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5669E">
      <w:pPr>
        <w:spacing w:line="200" w:lineRule="exact"/>
        <w:rPr>
          <w:rFonts w:hint="eastAsia" w:ascii="仿宋" w:hAnsi="仿宋" w:eastAsia="仿宋" w:cs="宋体"/>
          <w:sz w:val="24"/>
          <w:szCs w:val="24"/>
        </w:rPr>
      </w:pPr>
      <w:bookmarkStart w:id="125" w:name="_GoBack"/>
      <w:bookmarkEnd w:id="125"/>
      <w:r>
        <w:rPr>
          <w:rFonts w:hint="eastAsia" w:ascii="仿宋" w:hAnsi="仿宋" w:eastAsia="仿宋" w:cs="宋体"/>
          <w:sz w:val="24"/>
          <w:szCs w:val="24"/>
        </w:rPr>
        <w:drawing>
          <wp:anchor distT="0" distB="0" distL="114300" distR="114300" simplePos="0" relativeHeight="251666432" behindDoc="1" locked="0" layoutInCell="0" allowOverlap="1">
            <wp:simplePos x="0" y="0"/>
            <wp:positionH relativeFrom="page">
              <wp:posOffset>1733550</wp:posOffset>
            </wp:positionH>
            <wp:positionV relativeFrom="page">
              <wp:posOffset>533400</wp:posOffset>
            </wp:positionV>
            <wp:extent cx="3790950" cy="400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3790950" cy="400050"/>
                    </a:xfrm>
                    <a:prstGeom prst="rect">
                      <a:avLst/>
                    </a:prstGeom>
                    <a:noFill/>
                    <a:ln>
                      <a:noFill/>
                    </a:ln>
                  </pic:spPr>
                </pic:pic>
              </a:graphicData>
            </a:graphic>
          </wp:anchor>
        </w:drawing>
      </w:r>
    </w:p>
    <w:p w14:paraId="5AAE9204">
      <w:pPr>
        <w:jc w:val="center"/>
        <w:rPr>
          <w:rFonts w:hint="eastAsia" w:ascii="仿宋" w:hAnsi="仿宋" w:eastAsia="仿宋" w:cs="宋体"/>
          <w:b/>
          <w:sz w:val="160"/>
          <w:szCs w:val="160"/>
        </w:rPr>
      </w:pPr>
      <w:bookmarkStart w:id="0" w:name="_Toc60139878"/>
      <w:bookmarkStart w:id="1" w:name="_Toc60044088"/>
      <w:r>
        <w:rPr>
          <w:rFonts w:hint="eastAsia" w:ascii="仿宋" w:hAnsi="仿宋" w:eastAsia="仿宋" w:cs="宋体"/>
          <w:b/>
          <w:sz w:val="160"/>
          <w:szCs w:val="160"/>
        </w:rPr>
        <w:t>比</w:t>
      </w:r>
    </w:p>
    <w:p w14:paraId="76247C64">
      <w:pPr>
        <w:jc w:val="center"/>
        <w:rPr>
          <w:rFonts w:hint="eastAsia" w:ascii="仿宋" w:hAnsi="仿宋" w:eastAsia="仿宋" w:cs="宋体"/>
          <w:b/>
          <w:sz w:val="160"/>
          <w:szCs w:val="160"/>
        </w:rPr>
      </w:pPr>
      <w:r>
        <w:rPr>
          <w:rFonts w:hint="eastAsia" w:ascii="仿宋" w:hAnsi="仿宋" w:eastAsia="仿宋" w:cs="宋体"/>
          <w:b/>
          <w:sz w:val="160"/>
          <w:szCs w:val="160"/>
        </w:rPr>
        <w:t>选</w:t>
      </w:r>
    </w:p>
    <w:p w14:paraId="70C4F978">
      <w:pPr>
        <w:jc w:val="center"/>
        <w:rPr>
          <w:rFonts w:hint="eastAsia" w:ascii="仿宋" w:hAnsi="仿宋" w:eastAsia="仿宋" w:cs="宋体"/>
          <w:b/>
          <w:sz w:val="160"/>
          <w:szCs w:val="160"/>
        </w:rPr>
      </w:pPr>
      <w:r>
        <w:rPr>
          <w:rFonts w:hint="eastAsia" w:ascii="仿宋" w:hAnsi="仿宋" w:eastAsia="仿宋" w:cs="宋体"/>
          <w:b/>
          <w:sz w:val="160"/>
          <w:szCs w:val="160"/>
        </w:rPr>
        <w:t>文</w:t>
      </w:r>
      <w:bookmarkEnd w:id="0"/>
      <w:bookmarkEnd w:id="1"/>
    </w:p>
    <w:p w14:paraId="4FA35539">
      <w:pPr>
        <w:jc w:val="center"/>
        <w:rPr>
          <w:rFonts w:hint="eastAsia" w:ascii="仿宋" w:hAnsi="仿宋" w:eastAsia="仿宋" w:cs="宋体"/>
          <w:sz w:val="20"/>
          <w:szCs w:val="20"/>
        </w:rPr>
      </w:pPr>
      <w:bookmarkStart w:id="2" w:name="_Toc60139879"/>
      <w:bookmarkStart w:id="3" w:name="_Toc60044089"/>
      <w:r>
        <w:rPr>
          <w:rFonts w:hint="eastAsia" w:ascii="仿宋" w:hAnsi="仿宋" w:eastAsia="仿宋" w:cs="宋体"/>
          <w:b/>
          <w:sz w:val="160"/>
          <w:szCs w:val="160"/>
        </w:rPr>
        <w:t>件</w:t>
      </w:r>
      <w:bookmarkEnd w:id="2"/>
      <w:bookmarkEnd w:id="3"/>
    </w:p>
    <w:p w14:paraId="48094373">
      <w:pPr>
        <w:spacing w:line="393" w:lineRule="exact"/>
        <w:rPr>
          <w:rFonts w:hint="eastAsia" w:ascii="仿宋" w:hAnsi="仿宋" w:eastAsia="仿宋" w:cs="宋体"/>
          <w:sz w:val="24"/>
          <w:szCs w:val="24"/>
        </w:rPr>
      </w:pPr>
    </w:p>
    <w:p w14:paraId="266D6127">
      <w:pPr>
        <w:spacing w:line="393" w:lineRule="exact"/>
        <w:rPr>
          <w:rFonts w:hint="eastAsia" w:ascii="仿宋" w:hAnsi="仿宋" w:eastAsia="仿宋" w:cs="宋体"/>
          <w:sz w:val="24"/>
          <w:szCs w:val="24"/>
        </w:rPr>
      </w:pPr>
    </w:p>
    <w:p w14:paraId="4D34EEDB">
      <w:pPr>
        <w:spacing w:line="393" w:lineRule="exact"/>
        <w:rPr>
          <w:rFonts w:hint="eastAsia" w:ascii="仿宋" w:hAnsi="仿宋" w:eastAsia="仿宋" w:cs="宋体"/>
          <w:sz w:val="24"/>
          <w:szCs w:val="24"/>
        </w:rPr>
      </w:pPr>
    </w:p>
    <w:p w14:paraId="02BC31A9">
      <w:pPr>
        <w:spacing w:line="393" w:lineRule="exact"/>
        <w:rPr>
          <w:rFonts w:hint="eastAsia" w:ascii="仿宋" w:hAnsi="仿宋" w:eastAsia="仿宋" w:cs="宋体"/>
          <w:sz w:val="24"/>
          <w:szCs w:val="24"/>
        </w:rPr>
      </w:pPr>
    </w:p>
    <w:p w14:paraId="08C9DBAB">
      <w:pPr>
        <w:spacing w:line="393" w:lineRule="exact"/>
        <w:rPr>
          <w:rFonts w:hint="eastAsia" w:ascii="仿宋" w:hAnsi="仿宋" w:eastAsia="仿宋" w:cs="宋体"/>
          <w:sz w:val="24"/>
          <w:szCs w:val="24"/>
        </w:rPr>
      </w:pPr>
      <w:bookmarkStart w:id="4" w:name="page2"/>
      <w:bookmarkEnd w:id="4"/>
    </w:p>
    <w:p w14:paraId="42FCD63C">
      <w:pPr>
        <w:ind w:firstLine="1867" w:firstLineChars="600"/>
        <w:rPr>
          <w:rFonts w:hint="eastAsia" w:ascii="仿宋" w:hAnsi="仿宋" w:eastAsia="仿宋" w:cs="宋体"/>
          <w:b/>
          <w:sz w:val="31"/>
          <w:szCs w:val="31"/>
          <w:lang w:eastAsia="zh-CN"/>
        </w:rPr>
      </w:pPr>
      <w:bookmarkStart w:id="5" w:name="_Toc60044090"/>
      <w:bookmarkStart w:id="6" w:name="_Toc60139880"/>
      <w:r>
        <w:rPr>
          <w:rFonts w:hint="eastAsia" w:ascii="仿宋" w:hAnsi="仿宋" w:eastAsia="仿宋" w:cs="宋体"/>
          <w:b/>
          <w:sz w:val="31"/>
          <w:szCs w:val="31"/>
        </w:rPr>
        <w:t>项目名称：</w:t>
      </w:r>
      <w:bookmarkEnd w:id="5"/>
      <w:bookmarkEnd w:id="6"/>
      <w:r>
        <w:rPr>
          <w:rFonts w:hint="eastAsia" w:ascii="仿宋" w:hAnsi="仿宋" w:eastAsia="仿宋" w:cs="宋体"/>
          <w:b/>
          <w:sz w:val="31"/>
          <w:szCs w:val="31"/>
          <w:lang w:eastAsia="zh-CN"/>
        </w:rPr>
        <w:t>空调营销事业部2026年GEO服务项目</w:t>
      </w:r>
    </w:p>
    <w:p w14:paraId="78B3A595">
      <w:pPr>
        <w:jc w:val="center"/>
        <w:rPr>
          <w:rFonts w:hint="eastAsia" w:ascii="仿宋" w:hAnsi="仿宋" w:eastAsia="仿宋" w:cs="宋体"/>
          <w:b/>
          <w:sz w:val="31"/>
          <w:szCs w:val="31"/>
        </w:rPr>
      </w:pPr>
    </w:p>
    <w:p w14:paraId="1EE44855">
      <w:pPr>
        <w:ind w:firstLine="1867" w:firstLineChars="600"/>
        <w:jc w:val="both"/>
        <w:rPr>
          <w:rFonts w:hint="eastAsia" w:ascii="仿宋" w:hAnsi="仿宋" w:eastAsia="仿宋" w:cs="宋体"/>
          <w:b/>
          <w:sz w:val="31"/>
          <w:szCs w:val="31"/>
          <w:lang w:eastAsia="zh-CN"/>
        </w:rPr>
      </w:pPr>
      <w:bookmarkStart w:id="7" w:name="_Toc60139881"/>
      <w:bookmarkStart w:id="8" w:name="_Toc60044091"/>
      <w:r>
        <w:rPr>
          <w:rFonts w:hint="eastAsia" w:ascii="仿宋" w:hAnsi="仿宋" w:eastAsia="仿宋" w:cs="宋体"/>
          <w:b/>
          <w:sz w:val="31"/>
          <w:szCs w:val="31"/>
        </w:rPr>
        <w:t>项目编号：</w:t>
      </w:r>
      <w:bookmarkEnd w:id="7"/>
      <w:bookmarkEnd w:id="8"/>
      <w:r>
        <w:rPr>
          <w:rFonts w:hint="eastAsia" w:ascii="仿宋" w:hAnsi="仿宋" w:eastAsia="仿宋" w:cs="宋体"/>
          <w:b/>
          <w:sz w:val="31"/>
          <w:szCs w:val="31"/>
          <w:lang w:eastAsia="zh-CN"/>
        </w:rPr>
        <w:t>KT2026-CG0227</w:t>
      </w:r>
    </w:p>
    <w:p w14:paraId="36B79A74">
      <w:pPr>
        <w:jc w:val="center"/>
        <w:rPr>
          <w:rFonts w:hint="eastAsia" w:ascii="仿宋" w:hAnsi="仿宋" w:eastAsia="仿宋" w:cs="宋体"/>
          <w:b/>
          <w:sz w:val="31"/>
          <w:szCs w:val="31"/>
        </w:rPr>
      </w:pPr>
    </w:p>
    <w:p w14:paraId="3CAD291C">
      <w:pPr>
        <w:jc w:val="center"/>
        <w:rPr>
          <w:rFonts w:hint="eastAsia" w:ascii="仿宋" w:hAnsi="仿宋" w:eastAsia="仿宋" w:cs="宋体"/>
          <w:b/>
          <w:sz w:val="31"/>
          <w:szCs w:val="31"/>
        </w:rPr>
      </w:pPr>
      <w:bookmarkStart w:id="9" w:name="_Toc60044092"/>
      <w:bookmarkStart w:id="10" w:name="_Toc60139882"/>
      <w:r>
        <w:rPr>
          <w:rFonts w:hint="eastAsia" w:ascii="仿宋" w:hAnsi="仿宋" w:eastAsia="仿宋" w:cs="宋体"/>
          <w:b/>
          <w:sz w:val="31"/>
          <w:szCs w:val="31"/>
        </w:rPr>
        <w:t>采购方：四川智易家网络科技有限公司</w:t>
      </w:r>
      <w:bookmarkEnd w:id="9"/>
      <w:bookmarkEnd w:id="10"/>
    </w:p>
    <w:p w14:paraId="5A0EF043">
      <w:pPr>
        <w:jc w:val="center"/>
        <w:rPr>
          <w:rFonts w:hint="eastAsia" w:ascii="仿宋" w:hAnsi="仿宋" w:eastAsia="仿宋" w:cs="宋体"/>
          <w:b/>
          <w:sz w:val="31"/>
          <w:szCs w:val="31"/>
        </w:rPr>
      </w:pPr>
    </w:p>
    <w:p w14:paraId="0A24130F">
      <w:pPr>
        <w:jc w:val="center"/>
        <w:rPr>
          <w:rFonts w:hint="eastAsia" w:ascii="仿宋" w:hAnsi="仿宋" w:eastAsia="仿宋" w:cs="宋体"/>
          <w:b/>
          <w:sz w:val="31"/>
          <w:szCs w:val="31"/>
        </w:rPr>
      </w:pPr>
      <w:bookmarkStart w:id="11" w:name="_Toc60044093"/>
      <w:bookmarkStart w:id="12" w:name="_Toc60139883"/>
      <w:r>
        <w:rPr>
          <w:rFonts w:hint="eastAsia" w:ascii="仿宋" w:hAnsi="仿宋" w:eastAsia="仿宋" w:cs="宋体"/>
          <w:b/>
          <w:sz w:val="31"/>
          <w:szCs w:val="31"/>
          <w:lang w:val="en-US" w:eastAsia="zh-CN"/>
        </w:rPr>
        <w:t>2026</w:t>
      </w:r>
      <w:r>
        <w:rPr>
          <w:rFonts w:hint="eastAsia" w:ascii="仿宋" w:hAnsi="仿宋" w:eastAsia="仿宋" w:cs="宋体"/>
          <w:b/>
          <w:sz w:val="31"/>
          <w:szCs w:val="31"/>
        </w:rPr>
        <w:t>年</w:t>
      </w:r>
      <w:r>
        <w:rPr>
          <w:rFonts w:hint="eastAsia" w:ascii="仿宋" w:hAnsi="仿宋" w:eastAsia="仿宋" w:cs="宋体"/>
          <w:b/>
          <w:sz w:val="31"/>
          <w:szCs w:val="31"/>
          <w:lang w:val="en-US" w:eastAsia="zh-CN"/>
        </w:rPr>
        <w:t>3</w:t>
      </w:r>
      <w:r>
        <w:rPr>
          <w:rFonts w:hint="eastAsia" w:ascii="仿宋" w:hAnsi="仿宋" w:eastAsia="仿宋" w:cs="宋体"/>
          <w:b/>
          <w:sz w:val="31"/>
          <w:szCs w:val="31"/>
        </w:rPr>
        <w:t>月</w:t>
      </w:r>
      <w:bookmarkEnd w:id="11"/>
      <w:bookmarkEnd w:id="12"/>
    </w:p>
    <w:p w14:paraId="24FBDC53">
      <w:pPr>
        <w:rPr>
          <w:rFonts w:hint="eastAsia" w:ascii="仿宋" w:hAnsi="仿宋" w:eastAsia="仿宋" w:cs="宋体"/>
        </w:rPr>
        <w:sectPr>
          <w:footerReference r:id="rId3" w:type="default"/>
          <w:pgSz w:w="11900" w:h="16838"/>
          <w:pgMar w:top="1440" w:right="1440" w:bottom="985" w:left="1440" w:header="0" w:footer="0" w:gutter="0"/>
          <w:cols w:space="720" w:num="1"/>
        </w:sectPr>
      </w:pPr>
    </w:p>
    <w:p w14:paraId="6D4026A1">
      <w:pPr>
        <w:spacing w:line="309" w:lineRule="exact"/>
        <w:rPr>
          <w:rFonts w:hint="eastAsia" w:ascii="仿宋" w:hAnsi="仿宋" w:eastAsia="仿宋" w:cs="宋体"/>
          <w:sz w:val="20"/>
          <w:szCs w:val="20"/>
        </w:rPr>
      </w:pPr>
    </w:p>
    <w:p w14:paraId="5116DD75">
      <w:pPr>
        <w:spacing w:line="309" w:lineRule="exact"/>
        <w:rPr>
          <w:rFonts w:hint="eastAsia" w:ascii="仿宋" w:hAnsi="仿宋" w:eastAsia="仿宋" w:cs="宋体"/>
          <w:sz w:val="20"/>
          <w:szCs w:val="20"/>
        </w:rPr>
      </w:pPr>
    </w:p>
    <w:p w14:paraId="753AABCA">
      <w:pPr>
        <w:jc w:val="center"/>
        <w:rPr>
          <w:rFonts w:hint="eastAsia" w:ascii="仿宋" w:hAnsi="仿宋" w:eastAsia="仿宋" w:cs="宋体"/>
          <w:b/>
          <w:sz w:val="52"/>
          <w:szCs w:val="52"/>
        </w:rPr>
      </w:pPr>
      <w:bookmarkStart w:id="13" w:name="_Toc60139884"/>
      <w:r>
        <w:rPr>
          <w:rFonts w:hint="eastAsia" w:ascii="仿宋" w:hAnsi="仿宋" w:eastAsia="仿宋" w:cs="宋体"/>
          <w:b/>
          <w:sz w:val="52"/>
          <w:szCs w:val="52"/>
        </w:rPr>
        <w:t>目 录</w:t>
      </w:r>
      <w:bookmarkEnd w:id="13"/>
    </w:p>
    <w:p w14:paraId="3E07A49D">
      <w:pPr>
        <w:pStyle w:val="13"/>
        <w:tabs>
          <w:tab w:val="right" w:leader="dot" w:pos="9020"/>
        </w:tabs>
      </w:pPr>
      <w:r>
        <w:rPr>
          <w:rFonts w:hint="eastAsia" w:ascii="仿宋" w:hAnsi="仿宋" w:eastAsia="仿宋" w:cs="宋体"/>
          <w:sz w:val="20"/>
          <w:szCs w:val="20"/>
        </w:rPr>
        <w:fldChar w:fldCharType="begin"/>
      </w:r>
      <w:r>
        <w:rPr>
          <w:rFonts w:hint="eastAsia" w:ascii="仿宋" w:hAnsi="仿宋" w:eastAsia="仿宋" w:cs="宋体"/>
          <w:sz w:val="20"/>
          <w:szCs w:val="20"/>
        </w:rPr>
        <w:instrText xml:space="preserve"> TOC \o "1-3" \h \z \u </w:instrText>
      </w:r>
      <w:r>
        <w:rPr>
          <w:rFonts w:hint="eastAsia" w:ascii="仿宋" w:hAnsi="仿宋" w:eastAsia="仿宋" w:cs="宋体"/>
          <w:sz w:val="20"/>
          <w:szCs w:val="20"/>
        </w:rPr>
        <w:fldChar w:fldCharType="separate"/>
      </w:r>
      <w:r>
        <w:rPr>
          <w:rFonts w:hint="eastAsia" w:ascii="仿宋" w:hAnsi="仿宋" w:eastAsia="仿宋" w:cs="宋体"/>
          <w:szCs w:val="20"/>
        </w:rPr>
        <w:fldChar w:fldCharType="begin"/>
      </w:r>
      <w:r>
        <w:rPr>
          <w:rFonts w:hint="eastAsia" w:ascii="仿宋" w:hAnsi="仿宋" w:eastAsia="仿宋" w:cs="宋体"/>
          <w:szCs w:val="20"/>
        </w:rPr>
        <w:instrText xml:space="preserve"> HYPERLINK \l _Toc22578 </w:instrText>
      </w:r>
      <w:r>
        <w:rPr>
          <w:rFonts w:hint="eastAsia" w:ascii="仿宋" w:hAnsi="仿宋" w:eastAsia="仿宋" w:cs="宋体"/>
          <w:szCs w:val="20"/>
        </w:rPr>
        <w:fldChar w:fldCharType="separate"/>
      </w:r>
      <w:r>
        <w:rPr>
          <w:rFonts w:hint="default" w:ascii="仿宋" w:hAnsi="仿宋" w:eastAsia="仿宋" w:cs="宋体"/>
          <w:szCs w:val="36"/>
        </w:rPr>
        <w:t xml:space="preserve">第一章 </w:t>
      </w:r>
      <w:r>
        <w:rPr>
          <w:rFonts w:hint="eastAsia" w:ascii="仿宋" w:hAnsi="仿宋" w:eastAsia="仿宋" w:cs="宋体"/>
          <w:szCs w:val="36"/>
        </w:rPr>
        <w:t>比选邀请函</w:t>
      </w:r>
      <w:r>
        <w:tab/>
      </w:r>
      <w:r>
        <w:fldChar w:fldCharType="begin"/>
      </w:r>
      <w:r>
        <w:instrText xml:space="preserve"> PAGEREF _Toc22578 \h </w:instrText>
      </w:r>
      <w:r>
        <w:fldChar w:fldCharType="separate"/>
      </w:r>
      <w:r>
        <w:t>3</w:t>
      </w:r>
      <w:r>
        <w:fldChar w:fldCharType="end"/>
      </w:r>
      <w:r>
        <w:rPr>
          <w:rFonts w:hint="eastAsia" w:ascii="仿宋" w:hAnsi="仿宋" w:eastAsia="仿宋" w:cs="宋体"/>
          <w:szCs w:val="20"/>
        </w:rPr>
        <w:fldChar w:fldCharType="end"/>
      </w:r>
    </w:p>
    <w:p w14:paraId="6975132B">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_Toc16166 </w:instrText>
      </w:r>
      <w:r>
        <w:rPr>
          <w:rFonts w:hint="eastAsia" w:ascii="仿宋" w:hAnsi="仿宋" w:eastAsia="仿宋" w:cs="宋体"/>
          <w:szCs w:val="20"/>
        </w:rPr>
        <w:fldChar w:fldCharType="separate"/>
      </w:r>
      <w:r>
        <w:rPr>
          <w:rFonts w:hint="eastAsia" w:ascii="仿宋" w:hAnsi="仿宋" w:eastAsia="仿宋" w:cs="宋体"/>
          <w:szCs w:val="40"/>
        </w:rPr>
        <w:t>比选邀请函回执</w:t>
      </w:r>
      <w:r>
        <w:tab/>
      </w:r>
      <w:r>
        <w:fldChar w:fldCharType="begin"/>
      </w:r>
      <w:r>
        <w:instrText xml:space="preserve"> PAGEREF _Toc16166 \h </w:instrText>
      </w:r>
      <w:r>
        <w:fldChar w:fldCharType="separate"/>
      </w:r>
      <w:r>
        <w:t>5</w:t>
      </w:r>
      <w:r>
        <w:fldChar w:fldCharType="end"/>
      </w:r>
      <w:r>
        <w:rPr>
          <w:rFonts w:hint="eastAsia" w:ascii="仿宋" w:hAnsi="仿宋" w:eastAsia="仿宋" w:cs="宋体"/>
          <w:szCs w:val="20"/>
        </w:rPr>
        <w:fldChar w:fldCharType="end"/>
      </w:r>
    </w:p>
    <w:p w14:paraId="781D86BE">
      <w:pPr>
        <w:pStyle w:val="13"/>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_Toc3823 </w:instrText>
      </w:r>
      <w:r>
        <w:rPr>
          <w:rFonts w:hint="eastAsia" w:ascii="仿宋" w:hAnsi="仿宋" w:eastAsia="仿宋" w:cs="宋体"/>
          <w:szCs w:val="20"/>
        </w:rPr>
        <w:fldChar w:fldCharType="separate"/>
      </w:r>
      <w:r>
        <w:rPr>
          <w:rFonts w:hint="eastAsia" w:ascii="仿宋" w:hAnsi="仿宋" w:eastAsia="仿宋" w:cs="仿宋"/>
        </w:rPr>
        <w:t>第二章 供应商须知</w:t>
      </w:r>
      <w:r>
        <w:tab/>
      </w:r>
      <w:r>
        <w:fldChar w:fldCharType="begin"/>
      </w:r>
      <w:r>
        <w:instrText xml:space="preserve"> PAGEREF _Toc3823 \h </w:instrText>
      </w:r>
      <w:r>
        <w:fldChar w:fldCharType="separate"/>
      </w:r>
      <w:r>
        <w:t>6</w:t>
      </w:r>
      <w:r>
        <w:fldChar w:fldCharType="end"/>
      </w:r>
      <w:r>
        <w:rPr>
          <w:rFonts w:hint="eastAsia" w:ascii="仿宋" w:hAnsi="仿宋" w:eastAsia="仿宋" w:cs="宋体"/>
          <w:szCs w:val="20"/>
        </w:rPr>
        <w:fldChar w:fldCharType="end"/>
      </w:r>
    </w:p>
    <w:p w14:paraId="36F779D4">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_Toc10644 </w:instrText>
      </w:r>
      <w:r>
        <w:rPr>
          <w:rFonts w:hint="eastAsia" w:ascii="仿宋" w:hAnsi="仿宋" w:eastAsia="仿宋" w:cs="宋体"/>
          <w:szCs w:val="20"/>
        </w:rPr>
        <w:fldChar w:fldCharType="separate"/>
      </w:r>
      <w:r>
        <w:rPr>
          <w:rFonts w:hint="eastAsia" w:ascii="仿宋" w:hAnsi="仿宋" w:eastAsia="仿宋" w:cs="仿宋"/>
          <w:szCs w:val="28"/>
        </w:rPr>
        <w:t>1、总体说明</w:t>
      </w:r>
      <w:r>
        <w:tab/>
      </w:r>
      <w:r>
        <w:fldChar w:fldCharType="begin"/>
      </w:r>
      <w:r>
        <w:instrText xml:space="preserve"> PAGEREF _Toc10644 \h </w:instrText>
      </w:r>
      <w:r>
        <w:fldChar w:fldCharType="separate"/>
      </w:r>
      <w:r>
        <w:t>6</w:t>
      </w:r>
      <w:r>
        <w:fldChar w:fldCharType="end"/>
      </w:r>
      <w:r>
        <w:rPr>
          <w:rFonts w:hint="eastAsia" w:ascii="仿宋" w:hAnsi="仿宋" w:eastAsia="仿宋" w:cs="宋体"/>
          <w:szCs w:val="20"/>
        </w:rPr>
        <w:fldChar w:fldCharType="end"/>
      </w:r>
    </w:p>
    <w:p w14:paraId="08D7A14E">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_Toc13268 </w:instrText>
      </w:r>
      <w:r>
        <w:rPr>
          <w:rFonts w:hint="eastAsia" w:ascii="仿宋" w:hAnsi="仿宋" w:eastAsia="仿宋" w:cs="宋体"/>
          <w:szCs w:val="20"/>
        </w:rPr>
        <w:fldChar w:fldCharType="separate"/>
      </w:r>
      <w:r>
        <w:rPr>
          <w:rFonts w:hint="eastAsia"/>
        </w:rPr>
        <w:t>2、比选保证金</w:t>
      </w:r>
      <w:r>
        <w:tab/>
      </w:r>
      <w:r>
        <w:fldChar w:fldCharType="begin"/>
      </w:r>
      <w:r>
        <w:instrText xml:space="preserve"> PAGEREF _Toc13268 \h </w:instrText>
      </w:r>
      <w:r>
        <w:fldChar w:fldCharType="separate"/>
      </w:r>
      <w:r>
        <w:t>7</w:t>
      </w:r>
      <w:r>
        <w:fldChar w:fldCharType="end"/>
      </w:r>
      <w:r>
        <w:rPr>
          <w:rFonts w:hint="eastAsia" w:ascii="仿宋" w:hAnsi="仿宋" w:eastAsia="仿宋" w:cs="宋体"/>
          <w:szCs w:val="20"/>
        </w:rPr>
        <w:fldChar w:fldCharType="end"/>
      </w:r>
    </w:p>
    <w:p w14:paraId="08B18977">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_Toc24056 </w:instrText>
      </w:r>
      <w:r>
        <w:rPr>
          <w:rFonts w:hint="eastAsia" w:ascii="仿宋" w:hAnsi="仿宋" w:eastAsia="仿宋" w:cs="宋体"/>
          <w:szCs w:val="20"/>
        </w:rPr>
        <w:fldChar w:fldCharType="separate"/>
      </w:r>
      <w:r>
        <w:rPr>
          <w:rFonts w:hint="eastAsia"/>
        </w:rPr>
        <w:t>3、比选文件</w:t>
      </w:r>
      <w:r>
        <w:tab/>
      </w:r>
      <w:r>
        <w:fldChar w:fldCharType="begin"/>
      </w:r>
      <w:r>
        <w:instrText xml:space="preserve"> PAGEREF _Toc24056 \h </w:instrText>
      </w:r>
      <w:r>
        <w:fldChar w:fldCharType="separate"/>
      </w:r>
      <w:r>
        <w:t>7</w:t>
      </w:r>
      <w:r>
        <w:fldChar w:fldCharType="end"/>
      </w:r>
      <w:r>
        <w:rPr>
          <w:rFonts w:hint="eastAsia" w:ascii="仿宋" w:hAnsi="仿宋" w:eastAsia="仿宋" w:cs="宋体"/>
          <w:szCs w:val="20"/>
        </w:rPr>
        <w:fldChar w:fldCharType="end"/>
      </w:r>
    </w:p>
    <w:p w14:paraId="61313560">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_Toc16020 </w:instrText>
      </w:r>
      <w:r>
        <w:rPr>
          <w:rFonts w:hint="eastAsia" w:ascii="仿宋" w:hAnsi="仿宋" w:eastAsia="仿宋" w:cs="宋体"/>
          <w:szCs w:val="20"/>
        </w:rPr>
        <w:fldChar w:fldCharType="separate"/>
      </w:r>
      <w:r>
        <w:rPr>
          <w:rFonts w:hint="eastAsia"/>
          <w:lang w:val="en-US" w:eastAsia="zh-CN"/>
        </w:rPr>
        <w:t>4</w:t>
      </w:r>
      <w:r>
        <w:rPr>
          <w:rFonts w:hint="eastAsia"/>
        </w:rPr>
        <w:t>、质疑与回复</w:t>
      </w:r>
      <w:r>
        <w:tab/>
      </w:r>
      <w:r>
        <w:fldChar w:fldCharType="begin"/>
      </w:r>
      <w:r>
        <w:instrText xml:space="preserve"> PAGEREF _Toc16020 \h </w:instrText>
      </w:r>
      <w:r>
        <w:fldChar w:fldCharType="separate"/>
      </w:r>
      <w:r>
        <w:t>8</w:t>
      </w:r>
      <w:r>
        <w:fldChar w:fldCharType="end"/>
      </w:r>
      <w:r>
        <w:rPr>
          <w:rFonts w:hint="eastAsia" w:ascii="仿宋" w:hAnsi="仿宋" w:eastAsia="仿宋" w:cs="宋体"/>
          <w:szCs w:val="20"/>
        </w:rPr>
        <w:fldChar w:fldCharType="end"/>
      </w:r>
    </w:p>
    <w:p w14:paraId="7A47EA80">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_Toc4759 </w:instrText>
      </w:r>
      <w:r>
        <w:rPr>
          <w:rFonts w:hint="eastAsia" w:ascii="仿宋" w:hAnsi="仿宋" w:eastAsia="仿宋" w:cs="宋体"/>
          <w:szCs w:val="20"/>
        </w:rPr>
        <w:fldChar w:fldCharType="separate"/>
      </w:r>
      <w:r>
        <w:rPr>
          <w:rFonts w:hint="eastAsia" w:ascii="仿宋" w:hAnsi="仿宋" w:eastAsia="仿宋" w:cs="仿宋"/>
          <w:szCs w:val="28"/>
        </w:rPr>
        <w:t>5、供应商比选响应文件</w:t>
      </w:r>
      <w:r>
        <w:tab/>
      </w:r>
      <w:r>
        <w:fldChar w:fldCharType="begin"/>
      </w:r>
      <w:r>
        <w:instrText xml:space="preserve"> PAGEREF _Toc4759 \h </w:instrText>
      </w:r>
      <w:r>
        <w:fldChar w:fldCharType="separate"/>
      </w:r>
      <w:r>
        <w:t>8</w:t>
      </w:r>
      <w:r>
        <w:fldChar w:fldCharType="end"/>
      </w:r>
      <w:r>
        <w:rPr>
          <w:rFonts w:hint="eastAsia" w:ascii="仿宋" w:hAnsi="仿宋" w:eastAsia="仿宋" w:cs="宋体"/>
          <w:szCs w:val="20"/>
        </w:rPr>
        <w:fldChar w:fldCharType="end"/>
      </w:r>
    </w:p>
    <w:p w14:paraId="05C993DB">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_Toc15416 </w:instrText>
      </w:r>
      <w:r>
        <w:rPr>
          <w:rFonts w:hint="eastAsia" w:ascii="仿宋" w:hAnsi="仿宋" w:eastAsia="仿宋" w:cs="宋体"/>
          <w:szCs w:val="20"/>
        </w:rPr>
        <w:fldChar w:fldCharType="separate"/>
      </w:r>
      <w:r>
        <w:rPr>
          <w:rFonts w:hint="eastAsia" w:ascii="仿宋" w:hAnsi="仿宋" w:eastAsia="仿宋" w:cs="仿宋"/>
          <w:szCs w:val="28"/>
        </w:rPr>
        <w:t>6、比选评审</w:t>
      </w:r>
      <w:r>
        <w:tab/>
      </w:r>
      <w:r>
        <w:fldChar w:fldCharType="begin"/>
      </w:r>
      <w:r>
        <w:instrText xml:space="preserve"> PAGEREF _Toc15416 \h </w:instrText>
      </w:r>
      <w:r>
        <w:fldChar w:fldCharType="separate"/>
      </w:r>
      <w:r>
        <w:t>10</w:t>
      </w:r>
      <w:r>
        <w:fldChar w:fldCharType="end"/>
      </w:r>
      <w:r>
        <w:rPr>
          <w:rFonts w:hint="eastAsia" w:ascii="仿宋" w:hAnsi="仿宋" w:eastAsia="仿宋" w:cs="宋体"/>
          <w:szCs w:val="20"/>
        </w:rPr>
        <w:fldChar w:fldCharType="end"/>
      </w:r>
    </w:p>
    <w:p w14:paraId="088AC6F2">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_Toc30924 </w:instrText>
      </w:r>
      <w:r>
        <w:rPr>
          <w:rFonts w:hint="eastAsia" w:ascii="仿宋" w:hAnsi="仿宋" w:eastAsia="仿宋" w:cs="宋体"/>
          <w:szCs w:val="20"/>
        </w:rPr>
        <w:fldChar w:fldCharType="separate"/>
      </w:r>
      <w:r>
        <w:rPr>
          <w:rFonts w:hint="eastAsia" w:ascii="仿宋" w:hAnsi="仿宋" w:eastAsia="仿宋" w:cs="仿宋"/>
          <w:szCs w:val="28"/>
        </w:rPr>
        <w:t>7、中选</w:t>
      </w:r>
      <w:r>
        <w:tab/>
      </w:r>
      <w:r>
        <w:fldChar w:fldCharType="begin"/>
      </w:r>
      <w:r>
        <w:instrText xml:space="preserve"> PAGEREF _Toc30924 \h </w:instrText>
      </w:r>
      <w:r>
        <w:fldChar w:fldCharType="separate"/>
      </w:r>
      <w:r>
        <w:t>11</w:t>
      </w:r>
      <w:r>
        <w:fldChar w:fldCharType="end"/>
      </w:r>
      <w:r>
        <w:rPr>
          <w:rFonts w:hint="eastAsia" w:ascii="仿宋" w:hAnsi="仿宋" w:eastAsia="仿宋" w:cs="宋体"/>
          <w:szCs w:val="20"/>
        </w:rPr>
        <w:fldChar w:fldCharType="end"/>
      </w:r>
    </w:p>
    <w:p w14:paraId="7F9B7A32">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_Toc22358 </w:instrText>
      </w:r>
      <w:r>
        <w:rPr>
          <w:rFonts w:hint="eastAsia" w:ascii="仿宋" w:hAnsi="仿宋" w:eastAsia="仿宋" w:cs="宋体"/>
          <w:szCs w:val="20"/>
        </w:rPr>
        <w:fldChar w:fldCharType="separate"/>
      </w:r>
      <w:r>
        <w:rPr>
          <w:rFonts w:hint="eastAsia" w:ascii="仿宋" w:hAnsi="仿宋" w:eastAsia="仿宋" w:cs="仿宋"/>
          <w:szCs w:val="28"/>
        </w:rPr>
        <w:t>8、签订合同</w:t>
      </w:r>
      <w:r>
        <w:tab/>
      </w:r>
      <w:r>
        <w:fldChar w:fldCharType="begin"/>
      </w:r>
      <w:r>
        <w:instrText xml:space="preserve"> PAGEREF _Toc22358 \h </w:instrText>
      </w:r>
      <w:r>
        <w:fldChar w:fldCharType="separate"/>
      </w:r>
      <w:r>
        <w:t>11</w:t>
      </w:r>
      <w:r>
        <w:fldChar w:fldCharType="end"/>
      </w:r>
      <w:r>
        <w:rPr>
          <w:rFonts w:hint="eastAsia" w:ascii="仿宋" w:hAnsi="仿宋" w:eastAsia="仿宋" w:cs="宋体"/>
          <w:szCs w:val="20"/>
        </w:rPr>
        <w:fldChar w:fldCharType="end"/>
      </w:r>
    </w:p>
    <w:p w14:paraId="516AB31E">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_Toc31958 </w:instrText>
      </w:r>
      <w:r>
        <w:rPr>
          <w:rFonts w:hint="eastAsia" w:ascii="仿宋" w:hAnsi="仿宋" w:eastAsia="仿宋" w:cs="宋体"/>
          <w:szCs w:val="20"/>
        </w:rPr>
        <w:fldChar w:fldCharType="separate"/>
      </w:r>
      <w:r>
        <w:rPr>
          <w:rFonts w:hint="eastAsia" w:ascii="仿宋" w:hAnsi="仿宋" w:eastAsia="仿宋" w:cs="仿宋"/>
          <w:szCs w:val="28"/>
        </w:rPr>
        <w:t>9、比选失败</w:t>
      </w:r>
      <w:r>
        <w:tab/>
      </w:r>
      <w:r>
        <w:fldChar w:fldCharType="begin"/>
      </w:r>
      <w:r>
        <w:instrText xml:space="preserve"> PAGEREF _Toc31958 \h </w:instrText>
      </w:r>
      <w:r>
        <w:fldChar w:fldCharType="separate"/>
      </w:r>
      <w:r>
        <w:t>11</w:t>
      </w:r>
      <w:r>
        <w:fldChar w:fldCharType="end"/>
      </w:r>
      <w:r>
        <w:rPr>
          <w:rFonts w:hint="eastAsia" w:ascii="仿宋" w:hAnsi="仿宋" w:eastAsia="仿宋" w:cs="宋体"/>
          <w:szCs w:val="20"/>
        </w:rPr>
        <w:fldChar w:fldCharType="end"/>
      </w:r>
    </w:p>
    <w:p w14:paraId="530D60F0">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_Toc3889 </w:instrText>
      </w:r>
      <w:r>
        <w:rPr>
          <w:rFonts w:hint="eastAsia" w:ascii="仿宋" w:hAnsi="仿宋" w:eastAsia="仿宋" w:cs="宋体"/>
          <w:szCs w:val="20"/>
        </w:rPr>
        <w:fldChar w:fldCharType="separate"/>
      </w:r>
      <w:r>
        <w:rPr>
          <w:rFonts w:hint="eastAsia" w:ascii="仿宋" w:hAnsi="仿宋" w:eastAsia="仿宋" w:cs="仿宋"/>
          <w:szCs w:val="28"/>
        </w:rPr>
        <w:t>10、比选文件解释权</w:t>
      </w:r>
      <w:r>
        <w:tab/>
      </w:r>
      <w:r>
        <w:fldChar w:fldCharType="begin"/>
      </w:r>
      <w:r>
        <w:instrText xml:space="preserve"> PAGEREF _Toc3889 \h </w:instrText>
      </w:r>
      <w:r>
        <w:fldChar w:fldCharType="separate"/>
      </w:r>
      <w:r>
        <w:t>11</w:t>
      </w:r>
      <w:r>
        <w:fldChar w:fldCharType="end"/>
      </w:r>
      <w:r>
        <w:rPr>
          <w:rFonts w:hint="eastAsia" w:ascii="仿宋" w:hAnsi="仿宋" w:eastAsia="仿宋" w:cs="宋体"/>
          <w:szCs w:val="20"/>
        </w:rPr>
        <w:fldChar w:fldCharType="end"/>
      </w:r>
    </w:p>
    <w:p w14:paraId="17166129">
      <w:pPr>
        <w:pStyle w:val="13"/>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_Toc15610 </w:instrText>
      </w:r>
      <w:r>
        <w:rPr>
          <w:rFonts w:hint="eastAsia" w:ascii="仿宋" w:hAnsi="仿宋" w:eastAsia="仿宋" w:cs="宋体"/>
          <w:szCs w:val="20"/>
        </w:rPr>
        <w:fldChar w:fldCharType="separate"/>
      </w:r>
      <w:r>
        <w:rPr>
          <w:rFonts w:hint="eastAsia" w:ascii="仿宋" w:hAnsi="仿宋" w:eastAsia="仿宋" w:cs="宋体"/>
        </w:rPr>
        <w:t>第三章 比选需求</w:t>
      </w:r>
      <w:r>
        <w:tab/>
      </w:r>
      <w:r>
        <w:fldChar w:fldCharType="begin"/>
      </w:r>
      <w:r>
        <w:instrText xml:space="preserve"> PAGEREF _Toc15610 \h </w:instrText>
      </w:r>
      <w:r>
        <w:fldChar w:fldCharType="separate"/>
      </w:r>
      <w:r>
        <w:t>12</w:t>
      </w:r>
      <w:r>
        <w:fldChar w:fldCharType="end"/>
      </w:r>
      <w:r>
        <w:rPr>
          <w:rFonts w:hint="eastAsia" w:ascii="仿宋" w:hAnsi="仿宋" w:eastAsia="仿宋" w:cs="宋体"/>
          <w:szCs w:val="20"/>
        </w:rPr>
        <w:fldChar w:fldCharType="end"/>
      </w:r>
    </w:p>
    <w:p w14:paraId="3DC793EF">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_Toc31938 </w:instrText>
      </w:r>
      <w:r>
        <w:rPr>
          <w:rFonts w:hint="eastAsia" w:ascii="仿宋" w:hAnsi="仿宋" w:eastAsia="仿宋" w:cs="宋体"/>
          <w:szCs w:val="20"/>
        </w:rPr>
        <w:fldChar w:fldCharType="separate"/>
      </w:r>
      <w:r>
        <w:rPr>
          <w:rFonts w:hint="eastAsia" w:ascii="仿宋" w:hAnsi="仿宋" w:eastAsia="仿宋" w:cs="仿宋"/>
          <w:szCs w:val="24"/>
        </w:rPr>
        <w:t>1、比选内容及要求：</w:t>
      </w:r>
      <w:r>
        <w:tab/>
      </w:r>
      <w:r>
        <w:fldChar w:fldCharType="begin"/>
      </w:r>
      <w:r>
        <w:instrText xml:space="preserve"> PAGEREF _Toc31938 \h </w:instrText>
      </w:r>
      <w:r>
        <w:fldChar w:fldCharType="separate"/>
      </w:r>
      <w:r>
        <w:t>12</w:t>
      </w:r>
      <w:r>
        <w:fldChar w:fldCharType="end"/>
      </w:r>
      <w:r>
        <w:rPr>
          <w:rFonts w:hint="eastAsia" w:ascii="仿宋" w:hAnsi="仿宋" w:eastAsia="仿宋" w:cs="宋体"/>
          <w:szCs w:val="20"/>
        </w:rPr>
        <w:fldChar w:fldCharType="end"/>
      </w:r>
    </w:p>
    <w:p w14:paraId="0C1A2187">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_Toc15093 </w:instrText>
      </w:r>
      <w:r>
        <w:rPr>
          <w:rFonts w:hint="eastAsia" w:ascii="仿宋" w:hAnsi="仿宋" w:eastAsia="仿宋" w:cs="宋体"/>
          <w:szCs w:val="20"/>
        </w:rPr>
        <w:fldChar w:fldCharType="separate"/>
      </w:r>
      <w:r>
        <w:rPr>
          <w:rFonts w:hint="eastAsia" w:ascii="仿宋" w:hAnsi="仿宋" w:eastAsia="仿宋" w:cs="仿宋"/>
          <w:szCs w:val="24"/>
        </w:rPr>
        <w:t>2、合作时间：</w:t>
      </w:r>
      <w:r>
        <w:tab/>
      </w:r>
      <w:r>
        <w:fldChar w:fldCharType="begin"/>
      </w:r>
      <w:r>
        <w:instrText xml:space="preserve"> PAGEREF _Toc15093 \h </w:instrText>
      </w:r>
      <w:r>
        <w:fldChar w:fldCharType="separate"/>
      </w:r>
      <w:r>
        <w:t>13</w:t>
      </w:r>
      <w:r>
        <w:fldChar w:fldCharType="end"/>
      </w:r>
      <w:r>
        <w:rPr>
          <w:rFonts w:hint="eastAsia" w:ascii="仿宋" w:hAnsi="仿宋" w:eastAsia="仿宋" w:cs="宋体"/>
          <w:szCs w:val="20"/>
        </w:rPr>
        <w:fldChar w:fldCharType="end"/>
      </w:r>
    </w:p>
    <w:p w14:paraId="5FA839A6">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_Toc15592 </w:instrText>
      </w:r>
      <w:r>
        <w:rPr>
          <w:rFonts w:hint="eastAsia" w:ascii="仿宋" w:hAnsi="仿宋" w:eastAsia="仿宋" w:cs="宋体"/>
          <w:szCs w:val="20"/>
        </w:rPr>
        <w:fldChar w:fldCharType="separate"/>
      </w:r>
      <w:r>
        <w:rPr>
          <w:rFonts w:hint="eastAsia" w:ascii="仿宋" w:hAnsi="仿宋" w:eastAsia="仿宋" w:cs="仿宋"/>
          <w:szCs w:val="24"/>
          <w:lang w:val="en-US" w:eastAsia="zh-CN"/>
        </w:rPr>
        <w:t>3</w:t>
      </w:r>
      <w:r>
        <w:rPr>
          <w:rFonts w:hint="eastAsia" w:cs="仿宋"/>
          <w:szCs w:val="24"/>
          <w:lang w:val="en-US" w:eastAsia="zh-CN"/>
        </w:rPr>
        <w:t>、验收标准：</w:t>
      </w:r>
      <w:r>
        <w:tab/>
      </w:r>
      <w:r>
        <w:fldChar w:fldCharType="begin"/>
      </w:r>
      <w:r>
        <w:instrText xml:space="preserve"> PAGEREF _Toc15592 \h </w:instrText>
      </w:r>
      <w:r>
        <w:fldChar w:fldCharType="separate"/>
      </w:r>
      <w:r>
        <w:t>13</w:t>
      </w:r>
      <w:r>
        <w:fldChar w:fldCharType="end"/>
      </w:r>
      <w:r>
        <w:rPr>
          <w:rFonts w:hint="eastAsia" w:ascii="仿宋" w:hAnsi="仿宋" w:eastAsia="仿宋" w:cs="宋体"/>
          <w:szCs w:val="20"/>
        </w:rPr>
        <w:fldChar w:fldCharType="end"/>
      </w:r>
    </w:p>
    <w:p w14:paraId="41576DD0">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_Toc8665 </w:instrText>
      </w:r>
      <w:r>
        <w:rPr>
          <w:rFonts w:hint="eastAsia" w:ascii="仿宋" w:hAnsi="仿宋" w:eastAsia="仿宋" w:cs="宋体"/>
          <w:szCs w:val="20"/>
        </w:rPr>
        <w:fldChar w:fldCharType="separate"/>
      </w:r>
      <w:r>
        <w:rPr>
          <w:rFonts w:hint="eastAsia"/>
          <w:szCs w:val="24"/>
          <w:lang w:val="en-US" w:eastAsia="zh-CN"/>
        </w:rPr>
        <w:t>4、</w:t>
      </w:r>
      <w:r>
        <w:rPr>
          <w:rFonts w:hint="eastAsia" w:cs="仿宋"/>
          <w:szCs w:val="24"/>
          <w:lang w:val="en-US" w:eastAsia="zh-CN"/>
        </w:rPr>
        <w:t>费用组成结构</w:t>
      </w:r>
      <w:r>
        <w:tab/>
      </w:r>
      <w:r>
        <w:fldChar w:fldCharType="begin"/>
      </w:r>
      <w:r>
        <w:instrText xml:space="preserve"> PAGEREF _Toc8665 \h </w:instrText>
      </w:r>
      <w:r>
        <w:fldChar w:fldCharType="separate"/>
      </w:r>
      <w:r>
        <w:t>13</w:t>
      </w:r>
      <w:r>
        <w:fldChar w:fldCharType="end"/>
      </w:r>
      <w:r>
        <w:rPr>
          <w:rFonts w:hint="eastAsia" w:ascii="仿宋" w:hAnsi="仿宋" w:eastAsia="仿宋" w:cs="宋体"/>
          <w:szCs w:val="20"/>
        </w:rPr>
        <w:fldChar w:fldCharType="end"/>
      </w:r>
    </w:p>
    <w:p w14:paraId="7A815196">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_Toc4446 </w:instrText>
      </w:r>
      <w:r>
        <w:rPr>
          <w:rFonts w:hint="eastAsia" w:ascii="仿宋" w:hAnsi="仿宋" w:eastAsia="仿宋" w:cs="宋体"/>
          <w:szCs w:val="20"/>
        </w:rPr>
        <w:fldChar w:fldCharType="separate"/>
      </w:r>
      <w:r>
        <w:rPr>
          <w:rFonts w:hint="eastAsia" w:cs="仿宋"/>
          <w:szCs w:val="24"/>
          <w:lang w:val="en-US" w:eastAsia="zh-CN"/>
        </w:rPr>
        <w:t>5、费用结算方式</w:t>
      </w:r>
      <w:r>
        <w:tab/>
      </w:r>
      <w:r>
        <w:fldChar w:fldCharType="begin"/>
      </w:r>
      <w:r>
        <w:instrText xml:space="preserve"> PAGEREF _Toc4446 \h </w:instrText>
      </w:r>
      <w:r>
        <w:fldChar w:fldCharType="separate"/>
      </w:r>
      <w:r>
        <w:t>14</w:t>
      </w:r>
      <w:r>
        <w:fldChar w:fldCharType="end"/>
      </w:r>
      <w:r>
        <w:rPr>
          <w:rFonts w:hint="eastAsia" w:ascii="仿宋" w:hAnsi="仿宋" w:eastAsia="仿宋" w:cs="宋体"/>
          <w:szCs w:val="20"/>
        </w:rPr>
        <w:fldChar w:fldCharType="end"/>
      </w:r>
    </w:p>
    <w:p w14:paraId="7CBEECFD">
      <w:pPr>
        <w:pStyle w:val="13"/>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_Toc2997 </w:instrText>
      </w:r>
      <w:r>
        <w:rPr>
          <w:rFonts w:hint="eastAsia" w:ascii="仿宋" w:hAnsi="仿宋" w:eastAsia="仿宋" w:cs="宋体"/>
          <w:szCs w:val="20"/>
        </w:rPr>
        <w:fldChar w:fldCharType="separate"/>
      </w:r>
      <w:r>
        <w:rPr>
          <w:rFonts w:hint="eastAsia" w:ascii="仿宋" w:hAnsi="仿宋" w:eastAsia="仿宋" w:cs="仿宋"/>
        </w:rPr>
        <w:t>第四章 评审</w:t>
      </w:r>
      <w:r>
        <w:rPr>
          <w:rFonts w:hint="eastAsia" w:ascii="仿宋" w:hAnsi="仿宋" w:eastAsia="仿宋" w:cs="仿宋"/>
          <w:lang w:val="en-US" w:eastAsia="zh-CN"/>
        </w:rPr>
        <w:t>标</w:t>
      </w:r>
      <w:r>
        <w:rPr>
          <w:rFonts w:hint="eastAsia" w:ascii="仿宋" w:hAnsi="仿宋" w:eastAsia="仿宋" w:cs="仿宋"/>
        </w:rPr>
        <w:t>准</w:t>
      </w:r>
      <w:r>
        <w:tab/>
      </w:r>
      <w:r>
        <w:fldChar w:fldCharType="begin"/>
      </w:r>
      <w:r>
        <w:instrText xml:space="preserve"> PAGEREF _Toc2997 \h </w:instrText>
      </w:r>
      <w:r>
        <w:fldChar w:fldCharType="separate"/>
      </w:r>
      <w:r>
        <w:t>15</w:t>
      </w:r>
      <w:r>
        <w:fldChar w:fldCharType="end"/>
      </w:r>
      <w:r>
        <w:rPr>
          <w:rFonts w:hint="eastAsia" w:ascii="仿宋" w:hAnsi="仿宋" w:eastAsia="仿宋" w:cs="宋体"/>
          <w:szCs w:val="20"/>
        </w:rPr>
        <w:fldChar w:fldCharType="end"/>
      </w:r>
    </w:p>
    <w:p w14:paraId="219B87AE">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_Toc5675 </w:instrText>
      </w:r>
      <w:r>
        <w:rPr>
          <w:rFonts w:hint="eastAsia" w:ascii="仿宋" w:hAnsi="仿宋" w:eastAsia="仿宋" w:cs="宋体"/>
          <w:szCs w:val="20"/>
        </w:rPr>
        <w:fldChar w:fldCharType="separate"/>
      </w:r>
      <w:r>
        <w:rPr>
          <w:rFonts w:hint="eastAsia" w:ascii="仿宋" w:hAnsi="仿宋" w:eastAsia="仿宋" w:cs="仿宋"/>
          <w:szCs w:val="28"/>
        </w:rPr>
        <w:t>1、评审原则：</w:t>
      </w:r>
      <w:r>
        <w:tab/>
      </w:r>
      <w:r>
        <w:fldChar w:fldCharType="begin"/>
      </w:r>
      <w:r>
        <w:instrText xml:space="preserve"> PAGEREF _Toc5675 \h </w:instrText>
      </w:r>
      <w:r>
        <w:fldChar w:fldCharType="separate"/>
      </w:r>
      <w:r>
        <w:t>15</w:t>
      </w:r>
      <w:r>
        <w:fldChar w:fldCharType="end"/>
      </w:r>
      <w:r>
        <w:rPr>
          <w:rFonts w:hint="eastAsia" w:ascii="仿宋" w:hAnsi="仿宋" w:eastAsia="仿宋" w:cs="宋体"/>
          <w:szCs w:val="20"/>
        </w:rPr>
        <w:fldChar w:fldCharType="end"/>
      </w:r>
    </w:p>
    <w:p w14:paraId="7C75FD96">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_Toc19913 </w:instrText>
      </w:r>
      <w:r>
        <w:rPr>
          <w:rFonts w:hint="eastAsia" w:ascii="仿宋" w:hAnsi="仿宋" w:eastAsia="仿宋" w:cs="宋体"/>
          <w:szCs w:val="20"/>
        </w:rPr>
        <w:fldChar w:fldCharType="separate"/>
      </w:r>
      <w:r>
        <w:rPr>
          <w:rFonts w:hint="eastAsia" w:ascii="仿宋" w:hAnsi="仿宋" w:eastAsia="仿宋" w:cs="仿宋"/>
          <w:szCs w:val="28"/>
        </w:rPr>
        <w:t>2、比选评审办法：</w:t>
      </w:r>
      <w:r>
        <w:tab/>
      </w:r>
      <w:r>
        <w:fldChar w:fldCharType="begin"/>
      </w:r>
      <w:r>
        <w:instrText xml:space="preserve"> PAGEREF _Toc19913 \h </w:instrText>
      </w:r>
      <w:r>
        <w:fldChar w:fldCharType="separate"/>
      </w:r>
      <w:r>
        <w:t>15</w:t>
      </w:r>
      <w:r>
        <w:fldChar w:fldCharType="end"/>
      </w:r>
      <w:r>
        <w:rPr>
          <w:rFonts w:hint="eastAsia" w:ascii="仿宋" w:hAnsi="仿宋" w:eastAsia="仿宋" w:cs="宋体"/>
          <w:szCs w:val="20"/>
        </w:rPr>
        <w:fldChar w:fldCharType="end"/>
      </w:r>
    </w:p>
    <w:p w14:paraId="653A3BE2">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_Toc6043 </w:instrText>
      </w:r>
      <w:r>
        <w:rPr>
          <w:rFonts w:hint="eastAsia" w:ascii="仿宋" w:hAnsi="仿宋" w:eastAsia="仿宋" w:cs="宋体"/>
          <w:szCs w:val="20"/>
        </w:rPr>
        <w:fldChar w:fldCharType="separate"/>
      </w:r>
      <w:r>
        <w:rPr>
          <w:rFonts w:hint="eastAsia" w:ascii="仿宋" w:hAnsi="仿宋" w:eastAsia="仿宋" w:cs="仿宋"/>
          <w:szCs w:val="28"/>
        </w:rPr>
        <w:t>3、比选评审流程：</w:t>
      </w:r>
      <w:r>
        <w:tab/>
      </w:r>
      <w:r>
        <w:fldChar w:fldCharType="begin"/>
      </w:r>
      <w:r>
        <w:instrText xml:space="preserve"> PAGEREF _Toc6043 \h </w:instrText>
      </w:r>
      <w:r>
        <w:fldChar w:fldCharType="separate"/>
      </w:r>
      <w:r>
        <w:t>15</w:t>
      </w:r>
      <w:r>
        <w:fldChar w:fldCharType="end"/>
      </w:r>
      <w:r>
        <w:rPr>
          <w:rFonts w:hint="eastAsia" w:ascii="仿宋" w:hAnsi="仿宋" w:eastAsia="仿宋" w:cs="宋体"/>
          <w:szCs w:val="20"/>
        </w:rPr>
        <w:fldChar w:fldCharType="end"/>
      </w:r>
    </w:p>
    <w:p w14:paraId="2861C5BB">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_Toc18197 </w:instrText>
      </w:r>
      <w:r>
        <w:rPr>
          <w:rFonts w:hint="eastAsia" w:ascii="仿宋" w:hAnsi="仿宋" w:eastAsia="仿宋" w:cs="宋体"/>
          <w:szCs w:val="20"/>
        </w:rPr>
        <w:fldChar w:fldCharType="separate"/>
      </w:r>
      <w:r>
        <w:rPr>
          <w:rFonts w:hint="eastAsia" w:ascii="仿宋" w:hAnsi="仿宋" w:eastAsia="仿宋" w:cs="仿宋"/>
          <w:szCs w:val="28"/>
        </w:rPr>
        <w:t>4、 技术比选评审内容及比选评审</w:t>
      </w:r>
      <w:r>
        <w:rPr>
          <w:rFonts w:hint="eastAsia" w:cs="仿宋"/>
          <w:szCs w:val="28"/>
          <w:lang w:val="en-US" w:eastAsia="zh-CN"/>
        </w:rPr>
        <w:t>标</w:t>
      </w:r>
      <w:r>
        <w:rPr>
          <w:rFonts w:hint="eastAsia" w:ascii="仿宋" w:hAnsi="仿宋" w:eastAsia="仿宋" w:cs="仿宋"/>
          <w:szCs w:val="28"/>
        </w:rPr>
        <w:t>准：</w:t>
      </w:r>
      <w:r>
        <w:tab/>
      </w:r>
      <w:r>
        <w:fldChar w:fldCharType="begin"/>
      </w:r>
      <w:r>
        <w:instrText xml:space="preserve"> PAGEREF _Toc18197 \h </w:instrText>
      </w:r>
      <w:r>
        <w:fldChar w:fldCharType="separate"/>
      </w:r>
      <w:r>
        <w:t>16</w:t>
      </w:r>
      <w:r>
        <w:fldChar w:fldCharType="end"/>
      </w:r>
      <w:r>
        <w:rPr>
          <w:rFonts w:hint="eastAsia" w:ascii="仿宋" w:hAnsi="仿宋" w:eastAsia="仿宋" w:cs="宋体"/>
          <w:szCs w:val="20"/>
        </w:rPr>
        <w:fldChar w:fldCharType="end"/>
      </w:r>
    </w:p>
    <w:p w14:paraId="61F5FBCE">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_Toc13576 </w:instrText>
      </w:r>
      <w:r>
        <w:rPr>
          <w:rFonts w:hint="eastAsia" w:ascii="仿宋" w:hAnsi="仿宋" w:eastAsia="仿宋" w:cs="宋体"/>
          <w:szCs w:val="20"/>
        </w:rPr>
        <w:fldChar w:fldCharType="separate"/>
      </w:r>
      <w:r>
        <w:rPr>
          <w:rFonts w:hint="eastAsia" w:ascii="仿宋" w:hAnsi="仿宋" w:eastAsia="仿宋" w:cs="仿宋"/>
          <w:szCs w:val="28"/>
        </w:rPr>
        <w:t>5、 商务价格评分内容及</w:t>
      </w:r>
      <w:r>
        <w:rPr>
          <w:rFonts w:hint="eastAsia" w:cs="仿宋"/>
          <w:szCs w:val="28"/>
          <w:lang w:val="en-US" w:eastAsia="zh-CN"/>
        </w:rPr>
        <w:t>标</w:t>
      </w:r>
      <w:r>
        <w:rPr>
          <w:rFonts w:hint="eastAsia" w:ascii="仿宋" w:hAnsi="仿宋" w:eastAsia="仿宋" w:cs="仿宋"/>
          <w:szCs w:val="28"/>
        </w:rPr>
        <w:t>准</w:t>
      </w:r>
      <w:r>
        <w:tab/>
      </w:r>
      <w:r>
        <w:fldChar w:fldCharType="begin"/>
      </w:r>
      <w:r>
        <w:instrText xml:space="preserve"> PAGEREF _Toc13576 \h </w:instrText>
      </w:r>
      <w:r>
        <w:fldChar w:fldCharType="separate"/>
      </w:r>
      <w:r>
        <w:t>16</w:t>
      </w:r>
      <w:r>
        <w:fldChar w:fldCharType="end"/>
      </w:r>
      <w:r>
        <w:rPr>
          <w:rFonts w:hint="eastAsia" w:ascii="仿宋" w:hAnsi="仿宋" w:eastAsia="仿宋" w:cs="宋体"/>
          <w:szCs w:val="20"/>
        </w:rPr>
        <w:fldChar w:fldCharType="end"/>
      </w:r>
    </w:p>
    <w:p w14:paraId="3A8AF2A6">
      <w:pPr>
        <w:pStyle w:val="13"/>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_Toc19575 </w:instrText>
      </w:r>
      <w:r>
        <w:rPr>
          <w:rFonts w:hint="eastAsia" w:ascii="仿宋" w:hAnsi="仿宋" w:eastAsia="仿宋" w:cs="宋体"/>
          <w:szCs w:val="20"/>
        </w:rPr>
        <w:fldChar w:fldCharType="separate"/>
      </w:r>
      <w:r>
        <w:rPr>
          <w:rFonts w:hint="eastAsia" w:ascii="仿宋" w:hAnsi="仿宋" w:eastAsia="仿宋" w:cs="宋体"/>
        </w:rPr>
        <w:t>第五章 合同主条款及格式</w:t>
      </w:r>
      <w:r>
        <w:tab/>
      </w:r>
      <w:r>
        <w:fldChar w:fldCharType="begin"/>
      </w:r>
      <w:r>
        <w:instrText xml:space="preserve"> PAGEREF _Toc19575 \h </w:instrText>
      </w:r>
      <w:r>
        <w:fldChar w:fldCharType="separate"/>
      </w:r>
      <w:r>
        <w:t>18</w:t>
      </w:r>
      <w:r>
        <w:fldChar w:fldCharType="end"/>
      </w:r>
      <w:r>
        <w:rPr>
          <w:rFonts w:hint="eastAsia" w:ascii="仿宋" w:hAnsi="仿宋" w:eastAsia="仿宋" w:cs="宋体"/>
          <w:szCs w:val="20"/>
        </w:rPr>
        <w:fldChar w:fldCharType="end"/>
      </w:r>
    </w:p>
    <w:p w14:paraId="1EA70108">
      <w:pPr>
        <w:pStyle w:val="13"/>
        <w:tabs>
          <w:tab w:val="right" w:pos="2800"/>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_Toc7941 </w:instrText>
      </w:r>
      <w:r>
        <w:rPr>
          <w:rFonts w:hint="eastAsia" w:ascii="仿宋" w:hAnsi="仿宋" w:eastAsia="仿宋" w:cs="宋体"/>
          <w:szCs w:val="20"/>
        </w:rPr>
        <w:fldChar w:fldCharType="separate"/>
      </w:r>
      <w:r>
        <w:rPr>
          <w:rFonts w:hint="eastAsia" w:ascii="仿宋" w:hAnsi="仿宋" w:eastAsia="仿宋" w:cs="仿宋"/>
        </w:rPr>
        <w:t>第六章</w:t>
      </w:r>
      <w:r>
        <w:rPr>
          <w:rFonts w:hint="eastAsia" w:ascii="仿宋" w:hAnsi="仿宋" w:eastAsia="仿宋" w:cs="仿宋"/>
        </w:rPr>
        <w:tab/>
      </w:r>
      <w:r>
        <w:rPr>
          <w:rFonts w:hint="eastAsia" w:ascii="仿宋" w:hAnsi="仿宋" w:eastAsia="仿宋" w:cs="仿宋"/>
        </w:rPr>
        <w:t>供应商比选响应文件等相关格式</w:t>
      </w:r>
      <w:r>
        <w:tab/>
      </w:r>
      <w:r>
        <w:fldChar w:fldCharType="begin"/>
      </w:r>
      <w:r>
        <w:instrText xml:space="preserve"> PAGEREF _Toc7941 \h </w:instrText>
      </w:r>
      <w:r>
        <w:fldChar w:fldCharType="separate"/>
      </w:r>
      <w:r>
        <w:t>24</w:t>
      </w:r>
      <w:r>
        <w:fldChar w:fldCharType="end"/>
      </w:r>
      <w:r>
        <w:rPr>
          <w:rFonts w:hint="eastAsia" w:ascii="仿宋" w:hAnsi="仿宋" w:eastAsia="仿宋" w:cs="宋体"/>
          <w:szCs w:val="20"/>
        </w:rPr>
        <w:fldChar w:fldCharType="end"/>
      </w:r>
    </w:p>
    <w:p w14:paraId="6913319A">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_Toc26302 </w:instrText>
      </w:r>
      <w:r>
        <w:rPr>
          <w:rFonts w:hint="eastAsia" w:ascii="仿宋" w:hAnsi="仿宋" w:eastAsia="仿宋" w:cs="宋体"/>
          <w:szCs w:val="20"/>
        </w:rPr>
        <w:fldChar w:fldCharType="separate"/>
      </w:r>
      <w:r>
        <w:rPr>
          <w:rFonts w:hint="eastAsia" w:ascii="仿宋" w:hAnsi="仿宋" w:eastAsia="仿宋" w:cs="仿宋"/>
        </w:rPr>
        <w:t>1、供应商基本情况表</w:t>
      </w:r>
      <w:r>
        <w:tab/>
      </w:r>
      <w:r>
        <w:fldChar w:fldCharType="begin"/>
      </w:r>
      <w:r>
        <w:instrText xml:space="preserve"> PAGEREF _Toc26302 \h </w:instrText>
      </w:r>
      <w:r>
        <w:fldChar w:fldCharType="separate"/>
      </w:r>
      <w:r>
        <w:t>27</w:t>
      </w:r>
      <w:r>
        <w:fldChar w:fldCharType="end"/>
      </w:r>
      <w:r>
        <w:rPr>
          <w:rFonts w:hint="eastAsia" w:ascii="仿宋" w:hAnsi="仿宋" w:eastAsia="仿宋" w:cs="宋体"/>
          <w:szCs w:val="20"/>
        </w:rPr>
        <w:fldChar w:fldCharType="end"/>
      </w:r>
    </w:p>
    <w:p w14:paraId="0F5CEA09">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_Toc29595 </w:instrText>
      </w:r>
      <w:r>
        <w:rPr>
          <w:rFonts w:hint="eastAsia" w:ascii="仿宋" w:hAnsi="仿宋" w:eastAsia="仿宋" w:cs="宋体"/>
          <w:szCs w:val="20"/>
        </w:rPr>
        <w:fldChar w:fldCharType="separate"/>
      </w:r>
      <w:r>
        <w:rPr>
          <w:rFonts w:hint="eastAsia" w:ascii="仿宋" w:hAnsi="仿宋" w:eastAsia="仿宋" w:cs="仿宋"/>
        </w:rPr>
        <w:t>2、法定代表人资格证明书</w:t>
      </w:r>
      <w:r>
        <w:tab/>
      </w:r>
      <w:r>
        <w:fldChar w:fldCharType="begin"/>
      </w:r>
      <w:r>
        <w:instrText xml:space="preserve"> PAGEREF _Toc29595 \h </w:instrText>
      </w:r>
      <w:r>
        <w:fldChar w:fldCharType="separate"/>
      </w:r>
      <w:r>
        <w:t>28</w:t>
      </w:r>
      <w:r>
        <w:fldChar w:fldCharType="end"/>
      </w:r>
      <w:r>
        <w:rPr>
          <w:rFonts w:hint="eastAsia" w:ascii="仿宋" w:hAnsi="仿宋" w:eastAsia="仿宋" w:cs="宋体"/>
          <w:szCs w:val="20"/>
        </w:rPr>
        <w:fldChar w:fldCharType="end"/>
      </w:r>
    </w:p>
    <w:p w14:paraId="773DC0D8">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_Toc31324 </w:instrText>
      </w:r>
      <w:r>
        <w:rPr>
          <w:rFonts w:hint="eastAsia" w:ascii="仿宋" w:hAnsi="仿宋" w:eastAsia="仿宋" w:cs="宋体"/>
          <w:szCs w:val="20"/>
        </w:rPr>
        <w:fldChar w:fldCharType="separate"/>
      </w:r>
      <w:r>
        <w:rPr>
          <w:rFonts w:hint="eastAsia" w:ascii="仿宋" w:hAnsi="仿宋" w:eastAsia="仿宋" w:cs="仿宋"/>
        </w:rPr>
        <w:t>3、供应商比选响应文件签署授权委托书</w:t>
      </w:r>
      <w:r>
        <w:tab/>
      </w:r>
      <w:r>
        <w:fldChar w:fldCharType="begin"/>
      </w:r>
      <w:r>
        <w:instrText xml:space="preserve"> PAGEREF _Toc31324 \h </w:instrText>
      </w:r>
      <w:r>
        <w:fldChar w:fldCharType="separate"/>
      </w:r>
      <w:r>
        <w:t>29</w:t>
      </w:r>
      <w:r>
        <w:fldChar w:fldCharType="end"/>
      </w:r>
      <w:r>
        <w:rPr>
          <w:rFonts w:hint="eastAsia" w:ascii="仿宋" w:hAnsi="仿宋" w:eastAsia="仿宋" w:cs="宋体"/>
          <w:szCs w:val="20"/>
        </w:rPr>
        <w:fldChar w:fldCharType="end"/>
      </w:r>
    </w:p>
    <w:p w14:paraId="1B93F1EA">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_Toc4541 </w:instrText>
      </w:r>
      <w:r>
        <w:rPr>
          <w:rFonts w:hint="eastAsia" w:ascii="仿宋" w:hAnsi="仿宋" w:eastAsia="仿宋" w:cs="宋体"/>
          <w:szCs w:val="20"/>
        </w:rPr>
        <w:fldChar w:fldCharType="separate"/>
      </w:r>
      <w:r>
        <w:rPr>
          <w:rFonts w:hint="eastAsia" w:ascii="仿宋" w:hAnsi="仿宋" w:eastAsia="仿宋" w:cs="仿宋"/>
          <w:lang w:val="en-US" w:eastAsia="zh-CN"/>
        </w:rPr>
        <w:t>4</w:t>
      </w:r>
      <w:r>
        <w:rPr>
          <w:rFonts w:hint="eastAsia" w:ascii="仿宋" w:hAnsi="仿宋" w:eastAsia="仿宋" w:cs="仿宋"/>
        </w:rPr>
        <w:t>、供应商 函</w:t>
      </w:r>
      <w:r>
        <w:tab/>
      </w:r>
      <w:r>
        <w:fldChar w:fldCharType="begin"/>
      </w:r>
      <w:r>
        <w:instrText xml:space="preserve"> PAGEREF _Toc4541 \h </w:instrText>
      </w:r>
      <w:r>
        <w:fldChar w:fldCharType="separate"/>
      </w:r>
      <w:r>
        <w:t>30</w:t>
      </w:r>
      <w:r>
        <w:fldChar w:fldCharType="end"/>
      </w:r>
      <w:r>
        <w:rPr>
          <w:rFonts w:hint="eastAsia" w:ascii="仿宋" w:hAnsi="仿宋" w:eastAsia="仿宋" w:cs="宋体"/>
          <w:szCs w:val="20"/>
        </w:rPr>
        <w:fldChar w:fldCharType="end"/>
      </w:r>
    </w:p>
    <w:p w14:paraId="77A52412">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_Toc28061 </w:instrText>
      </w:r>
      <w:r>
        <w:rPr>
          <w:rFonts w:hint="eastAsia" w:ascii="仿宋" w:hAnsi="仿宋" w:eastAsia="仿宋" w:cs="宋体"/>
          <w:szCs w:val="20"/>
        </w:rPr>
        <w:fldChar w:fldCharType="separate"/>
      </w:r>
      <w:r>
        <w:rPr>
          <w:rFonts w:hint="eastAsia" w:ascii="仿宋" w:hAnsi="仿宋" w:eastAsia="仿宋" w:cs="仿宋"/>
        </w:rPr>
        <w:t>5、供应商函附录</w:t>
      </w:r>
      <w:r>
        <w:tab/>
      </w:r>
      <w:r>
        <w:fldChar w:fldCharType="begin"/>
      </w:r>
      <w:r>
        <w:instrText xml:space="preserve"> PAGEREF _Toc28061 \h </w:instrText>
      </w:r>
      <w:r>
        <w:fldChar w:fldCharType="separate"/>
      </w:r>
      <w:r>
        <w:t>31</w:t>
      </w:r>
      <w:r>
        <w:fldChar w:fldCharType="end"/>
      </w:r>
      <w:r>
        <w:rPr>
          <w:rFonts w:hint="eastAsia" w:ascii="仿宋" w:hAnsi="仿宋" w:eastAsia="仿宋" w:cs="宋体"/>
          <w:szCs w:val="20"/>
        </w:rPr>
        <w:fldChar w:fldCharType="end"/>
      </w:r>
    </w:p>
    <w:p w14:paraId="7E9164E9">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_Toc17700 </w:instrText>
      </w:r>
      <w:r>
        <w:rPr>
          <w:rFonts w:hint="eastAsia" w:ascii="仿宋" w:hAnsi="仿宋" w:eastAsia="仿宋" w:cs="宋体"/>
          <w:szCs w:val="20"/>
        </w:rPr>
        <w:fldChar w:fldCharType="separate"/>
      </w:r>
      <w:r>
        <w:rPr>
          <w:rFonts w:hint="eastAsia" w:ascii="仿宋" w:hAnsi="仿宋" w:eastAsia="仿宋" w:cs="仿宋"/>
        </w:rPr>
        <w:t>6. 供应商有效营业执照复印件（加盖公章）</w:t>
      </w:r>
      <w:r>
        <w:tab/>
      </w:r>
      <w:r>
        <w:fldChar w:fldCharType="begin"/>
      </w:r>
      <w:r>
        <w:instrText xml:space="preserve"> PAGEREF _Toc17700 \h </w:instrText>
      </w:r>
      <w:r>
        <w:fldChar w:fldCharType="separate"/>
      </w:r>
      <w:r>
        <w:t>32</w:t>
      </w:r>
      <w:r>
        <w:fldChar w:fldCharType="end"/>
      </w:r>
      <w:r>
        <w:rPr>
          <w:rFonts w:hint="eastAsia" w:ascii="仿宋" w:hAnsi="仿宋" w:eastAsia="仿宋" w:cs="宋体"/>
          <w:szCs w:val="20"/>
        </w:rPr>
        <w:fldChar w:fldCharType="end"/>
      </w:r>
    </w:p>
    <w:p w14:paraId="32B4F756">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_Toc18823 </w:instrText>
      </w:r>
      <w:r>
        <w:rPr>
          <w:rFonts w:hint="eastAsia" w:ascii="仿宋" w:hAnsi="仿宋" w:eastAsia="仿宋" w:cs="宋体"/>
          <w:szCs w:val="20"/>
        </w:rPr>
        <w:fldChar w:fldCharType="separate"/>
      </w:r>
      <w:r>
        <w:rPr>
          <w:rFonts w:hint="eastAsia" w:ascii="仿宋" w:hAnsi="仿宋" w:eastAsia="仿宋" w:cs="仿宋"/>
        </w:rPr>
        <w:t>7、可开具增值税专用发票承诺书</w:t>
      </w:r>
      <w:r>
        <w:tab/>
      </w:r>
      <w:r>
        <w:fldChar w:fldCharType="begin"/>
      </w:r>
      <w:r>
        <w:instrText xml:space="preserve"> PAGEREF _Toc18823 \h </w:instrText>
      </w:r>
      <w:r>
        <w:fldChar w:fldCharType="separate"/>
      </w:r>
      <w:r>
        <w:t>33</w:t>
      </w:r>
      <w:r>
        <w:fldChar w:fldCharType="end"/>
      </w:r>
      <w:r>
        <w:rPr>
          <w:rFonts w:hint="eastAsia" w:ascii="仿宋" w:hAnsi="仿宋" w:eastAsia="仿宋" w:cs="宋体"/>
          <w:szCs w:val="20"/>
        </w:rPr>
        <w:fldChar w:fldCharType="end"/>
      </w:r>
    </w:p>
    <w:p w14:paraId="339A0F85">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_Toc30249 </w:instrText>
      </w:r>
      <w:r>
        <w:rPr>
          <w:rFonts w:hint="eastAsia" w:ascii="仿宋" w:hAnsi="仿宋" w:eastAsia="仿宋" w:cs="宋体"/>
          <w:szCs w:val="20"/>
        </w:rPr>
        <w:fldChar w:fldCharType="separate"/>
      </w:r>
      <w:r>
        <w:rPr>
          <w:rFonts w:hint="eastAsia" w:ascii="仿宋" w:hAnsi="仿宋" w:eastAsia="仿宋" w:cs="仿宋"/>
        </w:rPr>
        <w:t>8、</w:t>
      </w:r>
      <w:r>
        <w:rPr>
          <w:rFonts w:hint="eastAsia" w:ascii="仿宋" w:hAnsi="仿宋" w:eastAsia="仿宋" w:cs="仿宋"/>
          <w:szCs w:val="30"/>
        </w:rPr>
        <w:t>具有履行合同所必须的设备和专业技术能力的书面声明</w:t>
      </w:r>
      <w:r>
        <w:tab/>
      </w:r>
      <w:r>
        <w:fldChar w:fldCharType="begin"/>
      </w:r>
      <w:r>
        <w:instrText xml:space="preserve"> PAGEREF _Toc30249 \h </w:instrText>
      </w:r>
      <w:r>
        <w:fldChar w:fldCharType="separate"/>
      </w:r>
      <w:r>
        <w:t>34</w:t>
      </w:r>
      <w:r>
        <w:fldChar w:fldCharType="end"/>
      </w:r>
      <w:r>
        <w:rPr>
          <w:rFonts w:hint="eastAsia" w:ascii="仿宋" w:hAnsi="仿宋" w:eastAsia="仿宋" w:cs="宋体"/>
          <w:szCs w:val="20"/>
        </w:rPr>
        <w:fldChar w:fldCharType="end"/>
      </w:r>
    </w:p>
    <w:p w14:paraId="09DACC43">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_Toc29394 </w:instrText>
      </w:r>
      <w:r>
        <w:rPr>
          <w:rFonts w:hint="eastAsia" w:ascii="仿宋" w:hAnsi="仿宋" w:eastAsia="仿宋" w:cs="宋体"/>
          <w:szCs w:val="20"/>
        </w:rPr>
        <w:fldChar w:fldCharType="separate"/>
      </w:r>
      <w:r>
        <w:rPr>
          <w:rFonts w:hint="eastAsia" w:ascii="仿宋" w:hAnsi="仿宋" w:eastAsia="仿宋" w:cs="仿宋"/>
        </w:rPr>
        <w:t>9、</w:t>
      </w:r>
      <w:r>
        <w:rPr>
          <w:rFonts w:hint="eastAsia" w:ascii="仿宋" w:hAnsi="仿宋" w:eastAsia="仿宋" w:cs="仿宋"/>
          <w:szCs w:val="30"/>
        </w:rPr>
        <w:t>依法缴纳税收和社会保障资金的良好记录声明及证明材料</w:t>
      </w:r>
      <w:r>
        <w:tab/>
      </w:r>
      <w:r>
        <w:fldChar w:fldCharType="begin"/>
      </w:r>
      <w:r>
        <w:instrText xml:space="preserve"> PAGEREF _Toc29394 \h </w:instrText>
      </w:r>
      <w:r>
        <w:fldChar w:fldCharType="separate"/>
      </w:r>
      <w:r>
        <w:t>35</w:t>
      </w:r>
      <w:r>
        <w:fldChar w:fldCharType="end"/>
      </w:r>
      <w:r>
        <w:rPr>
          <w:rFonts w:hint="eastAsia" w:ascii="仿宋" w:hAnsi="仿宋" w:eastAsia="仿宋" w:cs="宋体"/>
          <w:szCs w:val="20"/>
        </w:rPr>
        <w:fldChar w:fldCharType="end"/>
      </w:r>
    </w:p>
    <w:p w14:paraId="008F9D30">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_Toc9564 </w:instrText>
      </w:r>
      <w:r>
        <w:rPr>
          <w:rFonts w:hint="eastAsia" w:ascii="仿宋" w:hAnsi="仿宋" w:eastAsia="仿宋" w:cs="宋体"/>
          <w:szCs w:val="20"/>
        </w:rPr>
        <w:fldChar w:fldCharType="separate"/>
      </w:r>
      <w:r>
        <w:rPr>
          <w:rFonts w:hint="eastAsia" w:ascii="仿宋" w:hAnsi="仿宋" w:eastAsia="仿宋" w:cs="仿宋"/>
        </w:rPr>
        <w:t>10、服务项目类似业绩证明材料</w:t>
      </w:r>
      <w:r>
        <w:tab/>
      </w:r>
      <w:r>
        <w:fldChar w:fldCharType="begin"/>
      </w:r>
      <w:r>
        <w:instrText xml:space="preserve"> PAGEREF _Toc9564 \h </w:instrText>
      </w:r>
      <w:r>
        <w:fldChar w:fldCharType="separate"/>
      </w:r>
      <w:r>
        <w:t>36</w:t>
      </w:r>
      <w:r>
        <w:fldChar w:fldCharType="end"/>
      </w:r>
      <w:r>
        <w:rPr>
          <w:rFonts w:hint="eastAsia" w:ascii="仿宋" w:hAnsi="仿宋" w:eastAsia="仿宋" w:cs="宋体"/>
          <w:szCs w:val="20"/>
        </w:rPr>
        <w:fldChar w:fldCharType="end"/>
      </w:r>
    </w:p>
    <w:p w14:paraId="3D5BFCB2">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_Toc17309 </w:instrText>
      </w:r>
      <w:r>
        <w:rPr>
          <w:rFonts w:hint="eastAsia" w:ascii="仿宋" w:hAnsi="仿宋" w:eastAsia="仿宋" w:cs="宋体"/>
          <w:szCs w:val="20"/>
        </w:rPr>
        <w:fldChar w:fldCharType="separate"/>
      </w:r>
      <w:r>
        <w:rPr>
          <w:rFonts w:hint="eastAsia" w:ascii="仿宋" w:hAnsi="仿宋" w:eastAsia="仿宋" w:cs="仿宋"/>
        </w:rPr>
        <w:t>11、项目配置人员一览表</w:t>
      </w:r>
      <w:r>
        <w:tab/>
      </w:r>
      <w:r>
        <w:fldChar w:fldCharType="begin"/>
      </w:r>
      <w:r>
        <w:instrText xml:space="preserve"> PAGEREF _Toc17309 \h </w:instrText>
      </w:r>
      <w:r>
        <w:fldChar w:fldCharType="separate"/>
      </w:r>
      <w:r>
        <w:t>37</w:t>
      </w:r>
      <w:r>
        <w:fldChar w:fldCharType="end"/>
      </w:r>
      <w:r>
        <w:rPr>
          <w:rFonts w:hint="eastAsia" w:ascii="仿宋" w:hAnsi="仿宋" w:eastAsia="仿宋" w:cs="宋体"/>
          <w:szCs w:val="20"/>
        </w:rPr>
        <w:fldChar w:fldCharType="end"/>
      </w:r>
    </w:p>
    <w:p w14:paraId="711DFD5B">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_Toc30954 </w:instrText>
      </w:r>
      <w:r>
        <w:rPr>
          <w:rFonts w:hint="eastAsia" w:ascii="仿宋" w:hAnsi="仿宋" w:eastAsia="仿宋" w:cs="宋体"/>
          <w:szCs w:val="20"/>
        </w:rPr>
        <w:fldChar w:fldCharType="separate"/>
      </w:r>
      <w:r>
        <w:rPr>
          <w:rFonts w:hint="eastAsia" w:ascii="仿宋" w:hAnsi="仿宋" w:eastAsia="仿宋" w:cs="仿宋"/>
        </w:rPr>
        <w:t>12、公平竞争承诺书</w:t>
      </w:r>
      <w:r>
        <w:tab/>
      </w:r>
      <w:r>
        <w:fldChar w:fldCharType="begin"/>
      </w:r>
      <w:r>
        <w:instrText xml:space="preserve"> PAGEREF _Toc30954 \h </w:instrText>
      </w:r>
      <w:r>
        <w:fldChar w:fldCharType="separate"/>
      </w:r>
      <w:r>
        <w:t>38</w:t>
      </w:r>
      <w:r>
        <w:fldChar w:fldCharType="end"/>
      </w:r>
      <w:r>
        <w:rPr>
          <w:rFonts w:hint="eastAsia" w:ascii="仿宋" w:hAnsi="仿宋" w:eastAsia="仿宋" w:cs="宋体"/>
          <w:szCs w:val="20"/>
        </w:rPr>
        <w:fldChar w:fldCharType="end"/>
      </w:r>
    </w:p>
    <w:p w14:paraId="28A966B2">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_Toc21449 </w:instrText>
      </w:r>
      <w:r>
        <w:rPr>
          <w:rFonts w:hint="eastAsia" w:ascii="仿宋" w:hAnsi="仿宋" w:eastAsia="仿宋" w:cs="宋体"/>
          <w:szCs w:val="20"/>
        </w:rPr>
        <w:fldChar w:fldCharType="separate"/>
      </w:r>
      <w:r>
        <w:rPr>
          <w:rFonts w:hint="eastAsia" w:ascii="仿宋" w:hAnsi="仿宋" w:eastAsia="仿宋" w:cs="宋体"/>
        </w:rPr>
        <w:t>1</w:t>
      </w:r>
      <w:r>
        <w:rPr>
          <w:rFonts w:hint="eastAsia" w:ascii="仿宋" w:hAnsi="仿宋" w:eastAsia="仿宋" w:cs="宋体"/>
          <w:lang w:eastAsia="zh-CN"/>
        </w:rPr>
        <w:t>3</w:t>
      </w:r>
      <w:r>
        <w:rPr>
          <w:rFonts w:hint="eastAsia" w:ascii="仿宋" w:hAnsi="仿宋" w:eastAsia="仿宋" w:cs="宋体"/>
        </w:rPr>
        <w:t>、接受采购方指定达人承诺书</w:t>
      </w:r>
      <w:r>
        <w:tab/>
      </w:r>
      <w:r>
        <w:fldChar w:fldCharType="begin"/>
      </w:r>
      <w:r>
        <w:instrText xml:space="preserve"> PAGEREF _Toc21449 \h </w:instrText>
      </w:r>
      <w:r>
        <w:fldChar w:fldCharType="separate"/>
      </w:r>
      <w:r>
        <w:t>39</w:t>
      </w:r>
      <w:r>
        <w:fldChar w:fldCharType="end"/>
      </w:r>
      <w:r>
        <w:rPr>
          <w:rFonts w:hint="eastAsia" w:ascii="仿宋" w:hAnsi="仿宋" w:eastAsia="仿宋" w:cs="宋体"/>
          <w:szCs w:val="20"/>
        </w:rPr>
        <w:fldChar w:fldCharType="end"/>
      </w:r>
    </w:p>
    <w:p w14:paraId="0D29F24C">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_Toc4618 </w:instrText>
      </w:r>
      <w:r>
        <w:rPr>
          <w:rFonts w:hint="eastAsia" w:ascii="仿宋" w:hAnsi="仿宋" w:eastAsia="仿宋" w:cs="宋体"/>
          <w:szCs w:val="20"/>
        </w:rPr>
        <w:fldChar w:fldCharType="separate"/>
      </w:r>
      <w:r>
        <w:rPr>
          <w:rFonts w:hint="eastAsia" w:ascii="仿宋" w:hAnsi="仿宋" w:eastAsia="仿宋" w:cs="宋体"/>
        </w:rPr>
        <w:t>1</w:t>
      </w:r>
      <w:r>
        <w:rPr>
          <w:rFonts w:hint="eastAsia" w:ascii="仿宋" w:hAnsi="仿宋" w:eastAsia="仿宋" w:cs="宋体"/>
          <w:lang w:val="en-US" w:eastAsia="zh-CN"/>
        </w:rPr>
        <w:t>4</w:t>
      </w:r>
      <w:r>
        <w:rPr>
          <w:rFonts w:hint="eastAsia" w:ascii="仿宋" w:hAnsi="仿宋" w:eastAsia="仿宋" w:cs="宋体"/>
        </w:rPr>
        <w:t>、样机管理服务承诺书</w:t>
      </w:r>
      <w:r>
        <w:tab/>
      </w:r>
      <w:r>
        <w:fldChar w:fldCharType="begin"/>
      </w:r>
      <w:r>
        <w:instrText xml:space="preserve"> PAGEREF _Toc4618 \h </w:instrText>
      </w:r>
      <w:r>
        <w:fldChar w:fldCharType="separate"/>
      </w:r>
      <w:r>
        <w:t>40</w:t>
      </w:r>
      <w:r>
        <w:fldChar w:fldCharType="end"/>
      </w:r>
      <w:r>
        <w:rPr>
          <w:rFonts w:hint="eastAsia" w:ascii="仿宋" w:hAnsi="仿宋" w:eastAsia="仿宋" w:cs="宋体"/>
          <w:szCs w:val="20"/>
        </w:rPr>
        <w:fldChar w:fldCharType="end"/>
      </w:r>
    </w:p>
    <w:p w14:paraId="7E0F8EE0">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_Toc27934 </w:instrText>
      </w:r>
      <w:r>
        <w:rPr>
          <w:rFonts w:hint="eastAsia" w:ascii="仿宋" w:hAnsi="仿宋" w:eastAsia="仿宋" w:cs="宋体"/>
          <w:szCs w:val="20"/>
        </w:rPr>
        <w:fldChar w:fldCharType="separate"/>
      </w:r>
      <w:r>
        <w:rPr>
          <w:rFonts w:hint="eastAsia" w:ascii="仿宋" w:hAnsi="仿宋" w:eastAsia="仿宋" w:cs="仿宋"/>
        </w:rPr>
        <w:t>1</w:t>
      </w:r>
      <w:r>
        <w:rPr>
          <w:rFonts w:hint="eastAsia" w:ascii="仿宋" w:hAnsi="仿宋" w:eastAsia="仿宋" w:cs="仿宋"/>
          <w:lang w:val="en-US" w:eastAsia="zh-CN"/>
        </w:rPr>
        <w:t>5</w:t>
      </w:r>
      <w:r>
        <w:rPr>
          <w:rFonts w:hint="eastAsia" w:ascii="仿宋" w:hAnsi="仿宋" w:eastAsia="仿宋" w:cs="仿宋"/>
        </w:rPr>
        <w:t>、涉及诉讼的情况报告及其他供应商认为需要加以说明的内容</w:t>
      </w:r>
      <w:r>
        <w:tab/>
      </w:r>
      <w:r>
        <w:fldChar w:fldCharType="begin"/>
      </w:r>
      <w:r>
        <w:instrText xml:space="preserve"> PAGEREF _Toc27934 \h </w:instrText>
      </w:r>
      <w:r>
        <w:fldChar w:fldCharType="separate"/>
      </w:r>
      <w:r>
        <w:t>41</w:t>
      </w:r>
      <w:r>
        <w:fldChar w:fldCharType="end"/>
      </w:r>
      <w:r>
        <w:rPr>
          <w:rFonts w:hint="eastAsia" w:ascii="仿宋" w:hAnsi="仿宋" w:eastAsia="仿宋" w:cs="宋体"/>
          <w:szCs w:val="20"/>
        </w:rPr>
        <w:fldChar w:fldCharType="end"/>
      </w:r>
    </w:p>
    <w:p w14:paraId="2AC7183C">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_Toc21262 </w:instrText>
      </w:r>
      <w:r>
        <w:rPr>
          <w:rFonts w:hint="eastAsia" w:ascii="仿宋" w:hAnsi="仿宋" w:eastAsia="仿宋" w:cs="宋体"/>
          <w:szCs w:val="20"/>
        </w:rPr>
        <w:fldChar w:fldCharType="separate"/>
      </w:r>
      <w:r>
        <w:rPr>
          <w:rFonts w:hint="eastAsia" w:ascii="仿宋" w:hAnsi="仿宋" w:eastAsia="仿宋" w:cs="仿宋"/>
        </w:rPr>
        <w:t>1</w:t>
      </w:r>
      <w:r>
        <w:rPr>
          <w:rFonts w:hint="eastAsia" w:ascii="仿宋" w:hAnsi="仿宋" w:eastAsia="仿宋" w:cs="仿宋"/>
          <w:lang w:val="en-US" w:eastAsia="zh-CN"/>
        </w:rPr>
        <w:t>6</w:t>
      </w:r>
      <w:r>
        <w:rPr>
          <w:rFonts w:hint="eastAsia" w:ascii="仿宋" w:hAnsi="仿宋" w:eastAsia="仿宋" w:cs="仿宋"/>
        </w:rPr>
        <w:t>、比选文件附件</w:t>
      </w:r>
      <w:r>
        <w:tab/>
      </w:r>
      <w:r>
        <w:fldChar w:fldCharType="begin"/>
      </w:r>
      <w:r>
        <w:instrText xml:space="preserve"> PAGEREF _Toc21262 \h </w:instrText>
      </w:r>
      <w:r>
        <w:fldChar w:fldCharType="separate"/>
      </w:r>
      <w:r>
        <w:t>42</w:t>
      </w:r>
      <w:r>
        <w:fldChar w:fldCharType="end"/>
      </w:r>
      <w:r>
        <w:rPr>
          <w:rFonts w:hint="eastAsia" w:ascii="仿宋" w:hAnsi="仿宋" w:eastAsia="仿宋" w:cs="宋体"/>
          <w:szCs w:val="20"/>
        </w:rPr>
        <w:fldChar w:fldCharType="end"/>
      </w:r>
    </w:p>
    <w:p w14:paraId="6D9AFBC3">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_Toc20902 </w:instrText>
      </w:r>
      <w:r>
        <w:rPr>
          <w:rFonts w:hint="eastAsia" w:ascii="仿宋" w:hAnsi="仿宋" w:eastAsia="仿宋" w:cs="宋体"/>
          <w:szCs w:val="20"/>
        </w:rPr>
        <w:fldChar w:fldCharType="separate"/>
      </w:r>
      <w:r>
        <w:rPr>
          <w:rFonts w:hint="eastAsia" w:ascii="仿宋" w:hAnsi="仿宋" w:eastAsia="仿宋" w:cs="仿宋"/>
        </w:rPr>
        <w:t>1</w:t>
      </w:r>
      <w:r>
        <w:rPr>
          <w:rFonts w:hint="eastAsia" w:ascii="仿宋" w:hAnsi="仿宋" w:eastAsia="仿宋" w:cs="仿宋"/>
          <w:lang w:val="en-US" w:eastAsia="zh-CN"/>
        </w:rPr>
        <w:t>7</w:t>
      </w:r>
      <w:r>
        <w:rPr>
          <w:rFonts w:hint="eastAsia" w:ascii="仿宋" w:hAnsi="仿宋" w:eastAsia="仿宋" w:cs="仿宋"/>
        </w:rPr>
        <w:t>、保密协议</w:t>
      </w:r>
      <w:r>
        <w:tab/>
      </w:r>
      <w:r>
        <w:fldChar w:fldCharType="begin"/>
      </w:r>
      <w:r>
        <w:instrText xml:space="preserve"> PAGEREF _Toc20902 \h </w:instrText>
      </w:r>
      <w:r>
        <w:fldChar w:fldCharType="separate"/>
      </w:r>
      <w:r>
        <w:t>43</w:t>
      </w:r>
      <w:r>
        <w:fldChar w:fldCharType="end"/>
      </w:r>
      <w:r>
        <w:rPr>
          <w:rFonts w:hint="eastAsia" w:ascii="仿宋" w:hAnsi="仿宋" w:eastAsia="仿宋" w:cs="宋体"/>
          <w:szCs w:val="20"/>
        </w:rPr>
        <w:fldChar w:fldCharType="end"/>
      </w:r>
    </w:p>
    <w:p w14:paraId="1F724D83">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_Toc17105 </w:instrText>
      </w:r>
      <w:r>
        <w:rPr>
          <w:rFonts w:hint="eastAsia" w:ascii="仿宋" w:hAnsi="仿宋" w:eastAsia="仿宋" w:cs="宋体"/>
          <w:szCs w:val="20"/>
        </w:rPr>
        <w:fldChar w:fldCharType="separate"/>
      </w:r>
      <w:r>
        <w:rPr>
          <w:rFonts w:hint="eastAsia" w:ascii="仿宋" w:hAnsi="仿宋" w:eastAsia="仿宋" w:cs="仿宋"/>
        </w:rPr>
        <w:t>1</w:t>
      </w:r>
      <w:r>
        <w:rPr>
          <w:rFonts w:hint="eastAsia" w:ascii="仿宋" w:hAnsi="仿宋" w:eastAsia="仿宋" w:cs="仿宋"/>
          <w:lang w:val="en-US" w:eastAsia="zh-CN"/>
        </w:rPr>
        <w:t>8</w:t>
      </w:r>
      <w:r>
        <w:rPr>
          <w:rFonts w:hint="eastAsia" w:ascii="仿宋" w:hAnsi="仿宋" w:eastAsia="仿宋" w:cs="仿宋"/>
        </w:rPr>
        <w:t>、诚信合作协议</w:t>
      </w:r>
      <w:r>
        <w:tab/>
      </w:r>
      <w:r>
        <w:fldChar w:fldCharType="begin"/>
      </w:r>
      <w:r>
        <w:instrText xml:space="preserve"> PAGEREF _Toc17105 \h </w:instrText>
      </w:r>
      <w:r>
        <w:fldChar w:fldCharType="separate"/>
      </w:r>
      <w:r>
        <w:t>49</w:t>
      </w:r>
      <w:r>
        <w:fldChar w:fldCharType="end"/>
      </w:r>
      <w:r>
        <w:rPr>
          <w:rFonts w:hint="eastAsia" w:ascii="仿宋" w:hAnsi="仿宋" w:eastAsia="仿宋" w:cs="宋体"/>
          <w:szCs w:val="20"/>
        </w:rPr>
        <w:fldChar w:fldCharType="end"/>
      </w:r>
    </w:p>
    <w:p w14:paraId="2BC31C6B">
      <w:pPr>
        <w:spacing w:line="121" w:lineRule="exact"/>
        <w:rPr>
          <w:rFonts w:hint="eastAsia" w:ascii="仿宋" w:hAnsi="仿宋" w:eastAsia="仿宋" w:cs="宋体"/>
          <w:sz w:val="20"/>
          <w:szCs w:val="20"/>
        </w:rPr>
        <w:sectPr>
          <w:footerReference r:id="rId4" w:type="default"/>
          <w:type w:val="continuous"/>
          <w:pgSz w:w="11900" w:h="16838"/>
          <w:pgMar w:top="745" w:right="1440" w:bottom="1067" w:left="1440" w:header="0" w:footer="0" w:gutter="0"/>
          <w:cols w:space="720" w:num="1"/>
        </w:sectPr>
      </w:pPr>
      <w:r>
        <w:rPr>
          <w:rFonts w:hint="eastAsia" w:ascii="仿宋" w:hAnsi="仿宋" w:eastAsia="仿宋" w:cs="宋体"/>
          <w:szCs w:val="20"/>
        </w:rPr>
        <w:fldChar w:fldCharType="end"/>
      </w:r>
    </w:p>
    <w:p w14:paraId="7725F875">
      <w:pPr>
        <w:pStyle w:val="2"/>
        <w:numPr>
          <w:ilvl w:val="0"/>
          <w:numId w:val="1"/>
        </w:numPr>
        <w:spacing w:after="0" w:line="240" w:lineRule="auto"/>
        <w:rPr>
          <w:rFonts w:hint="eastAsia" w:ascii="仿宋" w:hAnsi="仿宋" w:eastAsia="仿宋" w:cs="宋体"/>
          <w:sz w:val="36"/>
          <w:szCs w:val="36"/>
        </w:rPr>
      </w:pPr>
      <w:bookmarkStart w:id="14" w:name="page3"/>
      <w:bookmarkEnd w:id="14"/>
      <w:bookmarkStart w:id="15" w:name="_Toc22578"/>
      <w:r>
        <w:rPr>
          <w:rFonts w:hint="eastAsia" w:ascii="仿宋" w:hAnsi="仿宋" w:eastAsia="仿宋" w:cs="宋体"/>
          <w:sz w:val="36"/>
          <w:szCs w:val="36"/>
        </w:rPr>
        <w:t>比选邀请函</w:t>
      </w:r>
      <w:bookmarkEnd w:id="15"/>
    </w:p>
    <w:p w14:paraId="06B98B35">
      <w:pPr>
        <w:snapToGrid w:val="0"/>
        <w:spacing w:line="360" w:lineRule="auto"/>
        <w:ind w:firstLine="560" w:firstLineChars="200"/>
        <w:rPr>
          <w:rFonts w:hint="eastAsia" w:ascii="仿宋" w:hAnsi="仿宋" w:eastAsia="仿宋" w:cs="仿宋"/>
          <w:sz w:val="28"/>
          <w:szCs w:val="28"/>
        </w:rPr>
      </w:pPr>
    </w:p>
    <w:p w14:paraId="6068D39B">
      <w:pPr>
        <w:snapToGrid w:val="0"/>
        <w:spacing w:line="360" w:lineRule="auto"/>
        <w:ind w:firstLine="560" w:firstLineChars="200"/>
        <w:rPr>
          <w:rFonts w:hint="eastAsia" w:ascii="仿宋" w:hAnsi="仿宋" w:eastAsia="仿宋" w:cs="仿宋"/>
          <w:sz w:val="28"/>
          <w:szCs w:val="28"/>
        </w:rPr>
      </w:pPr>
      <w:bookmarkStart w:id="16" w:name="page4"/>
      <w:bookmarkEnd w:id="16"/>
      <w:bookmarkStart w:id="17" w:name="_Hlk195802849"/>
      <w:r>
        <w:rPr>
          <w:rFonts w:hint="eastAsia" w:ascii="仿宋" w:hAnsi="仿宋" w:eastAsia="仿宋" w:cs="仿宋"/>
          <w:sz w:val="28"/>
          <w:szCs w:val="28"/>
        </w:rPr>
        <w:t>我司（四川智易家网络科技有限公司）拟对</w:t>
      </w:r>
      <w:r>
        <w:rPr>
          <w:rFonts w:hint="eastAsia" w:ascii="仿宋" w:hAnsi="仿宋" w:eastAsia="仿宋" w:cs="仿宋"/>
          <w:sz w:val="28"/>
          <w:szCs w:val="28"/>
          <w:u w:val="single"/>
          <w:lang w:eastAsia="zh-CN"/>
        </w:rPr>
        <w:t>空调营销事业部2026年GEO服务项目</w:t>
      </w:r>
      <w:r>
        <w:rPr>
          <w:rFonts w:hint="eastAsia" w:ascii="仿宋" w:hAnsi="仿宋" w:eastAsia="仿宋" w:cs="仿宋"/>
          <w:sz w:val="28"/>
          <w:szCs w:val="28"/>
        </w:rPr>
        <w:t>进行公开比选，诚邀大家参加！并请在《比选邀请函回执》上签字盖章发至我司。</w:t>
      </w:r>
    </w:p>
    <w:p w14:paraId="308ACDE2">
      <w:pPr>
        <w:pStyle w:val="23"/>
        <w:widowControl/>
        <w:snapToGrid w:val="0"/>
        <w:spacing w:line="360" w:lineRule="auto"/>
        <w:ind w:firstLine="0" w:firstLineChars="0"/>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一、比选项目概况 </w:t>
      </w:r>
    </w:p>
    <w:p w14:paraId="58091225">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空调营销事业部2026年GEO服务项目</w:t>
      </w:r>
    </w:p>
    <w:p w14:paraId="5BC9BFC1">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项目编号：</w:t>
      </w:r>
      <w:r>
        <w:rPr>
          <w:rFonts w:hint="eastAsia" w:ascii="仿宋" w:hAnsi="仿宋" w:eastAsia="仿宋" w:cs="仿宋"/>
          <w:sz w:val="28"/>
          <w:szCs w:val="28"/>
          <w:lang w:eastAsia="zh-CN"/>
        </w:rPr>
        <w:t>KT2026-CG0227</w:t>
      </w:r>
    </w:p>
    <w:p w14:paraId="6BF0E60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年度费用：费用限价</w:t>
      </w:r>
      <w:r>
        <w:rPr>
          <w:rFonts w:hint="eastAsia" w:ascii="仿宋" w:hAnsi="仿宋" w:eastAsia="仿宋" w:cs="仿宋"/>
          <w:sz w:val="28"/>
          <w:szCs w:val="28"/>
          <w:lang w:val="en-US" w:eastAsia="zh-CN"/>
        </w:rPr>
        <w:t>60</w:t>
      </w:r>
      <w:r>
        <w:rPr>
          <w:rFonts w:hint="eastAsia" w:ascii="仿宋" w:hAnsi="仿宋" w:eastAsia="仿宋" w:cs="仿宋"/>
          <w:sz w:val="28"/>
          <w:szCs w:val="28"/>
        </w:rPr>
        <w:t>万元（含税），支付按协议约定执行</w:t>
      </w:r>
    </w:p>
    <w:p w14:paraId="13B5B52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项目执行时间： </w:t>
      </w:r>
      <w:r>
        <w:rPr>
          <w:rFonts w:hint="eastAsia" w:ascii="仿宋" w:hAnsi="仿宋" w:eastAsia="仿宋" w:cs="仿宋"/>
          <w:sz w:val="28"/>
          <w:szCs w:val="28"/>
          <w:lang w:val="en-US" w:eastAsia="zh-CN"/>
        </w:rPr>
        <w:t>2026</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18日至2027</w:t>
      </w:r>
      <w:r>
        <w:rPr>
          <w:rFonts w:hint="eastAsia" w:ascii="仿宋" w:hAnsi="仿宋" w:eastAsia="仿宋" w:cs="仿宋"/>
          <w:sz w:val="28"/>
          <w:szCs w:val="28"/>
        </w:rPr>
        <w:t>年</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28日</w:t>
      </w:r>
      <w:r>
        <w:rPr>
          <w:rFonts w:hint="eastAsia" w:ascii="仿宋" w:hAnsi="仿宋" w:eastAsia="仿宋" w:cs="仿宋"/>
          <w:sz w:val="28"/>
          <w:szCs w:val="28"/>
        </w:rPr>
        <w:t>（以协议签订为准）</w:t>
      </w:r>
    </w:p>
    <w:p w14:paraId="4EA8EF0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采购单位：四川长虹空调有限公司</w:t>
      </w:r>
    </w:p>
    <w:p w14:paraId="71F2202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比选单位：四川智易家网络科技有限公司</w:t>
      </w:r>
    </w:p>
    <w:p w14:paraId="10402A99">
      <w:pPr>
        <w:snapToGrid w:val="0"/>
        <w:spacing w:line="360" w:lineRule="auto"/>
        <w:ind w:left="11" w:hanging="11" w:hangingChars="4"/>
        <w:rPr>
          <w:rFonts w:hint="eastAsia" w:ascii="仿宋" w:hAnsi="仿宋" w:eastAsia="仿宋" w:cs="仿宋"/>
          <w:b/>
          <w:sz w:val="28"/>
          <w:szCs w:val="28"/>
        </w:rPr>
      </w:pPr>
      <w:r>
        <w:rPr>
          <w:rFonts w:hint="eastAsia" w:ascii="仿宋" w:hAnsi="仿宋" w:eastAsia="仿宋" w:cs="仿宋"/>
          <w:b/>
          <w:sz w:val="28"/>
          <w:szCs w:val="28"/>
        </w:rPr>
        <w:t>二、比选申请人基本资格</w:t>
      </w:r>
    </w:p>
    <w:p w14:paraId="08AEEFB9">
      <w:pPr>
        <w:snapToGrid w:val="0"/>
        <w:spacing w:line="360" w:lineRule="auto"/>
        <w:ind w:left="559" w:leftChars="254"/>
        <w:rPr>
          <w:rFonts w:hint="eastAsia" w:ascii="仿宋" w:hAnsi="仿宋" w:eastAsia="仿宋" w:cs="仿宋"/>
          <w:sz w:val="28"/>
          <w:szCs w:val="28"/>
        </w:rPr>
      </w:pPr>
      <w:r>
        <w:rPr>
          <w:rFonts w:hint="eastAsia" w:ascii="仿宋" w:hAnsi="仿宋" w:eastAsia="仿宋" w:cs="仿宋"/>
          <w:sz w:val="28"/>
          <w:szCs w:val="28"/>
        </w:rPr>
        <w:t>1、独立企业法人资格，具有有效的营业执照，</w:t>
      </w:r>
      <w:bookmarkStart w:id="18" w:name="_Hlk201559546"/>
      <w:r>
        <w:rPr>
          <w:rFonts w:hint="eastAsia" w:ascii="仿宋" w:hAnsi="仿宋" w:eastAsia="仿宋" w:cs="仿宋"/>
          <w:sz w:val="28"/>
          <w:szCs w:val="28"/>
        </w:rPr>
        <w:t>实缴资金＞0。</w:t>
      </w:r>
      <w:bookmarkEnd w:id="18"/>
      <w:r>
        <w:rPr>
          <w:rFonts w:hint="eastAsia" w:ascii="仿宋" w:hAnsi="仿宋" w:eastAsia="仿宋" w:cs="仿宋"/>
          <w:sz w:val="28"/>
          <w:szCs w:val="28"/>
        </w:rPr>
        <w:t>本次采购活动前（以响应文件递交截止日期计算）成立日期须满1年及以上。</w:t>
      </w:r>
    </w:p>
    <w:p w14:paraId="3A2F5244">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2、具有履行合同所必需的设备和专业技术能力。</w:t>
      </w:r>
    </w:p>
    <w:p w14:paraId="4473CE2C">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3、小规模纳税人、一般纳税人，可开具增值税专用发票。</w:t>
      </w:r>
    </w:p>
    <w:p w14:paraId="29B9552A">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、具有依法缴纳税收和社会保障资金的良好记录。</w:t>
      </w:r>
    </w:p>
    <w:p w14:paraId="4604E44E">
      <w:pPr>
        <w:snapToGrid w:val="0"/>
        <w:spacing w:line="360" w:lineRule="auto"/>
        <w:ind w:left="559" w:leftChars="254"/>
        <w:rPr>
          <w:rFonts w:hint="eastAsia" w:ascii="仿宋" w:hAnsi="仿宋" w:eastAsia="仿宋" w:cs="仿宋"/>
          <w:sz w:val="28"/>
          <w:szCs w:val="28"/>
        </w:rPr>
      </w:pPr>
      <w:r>
        <w:rPr>
          <w:rFonts w:hint="eastAsia" w:ascii="仿宋" w:hAnsi="仿宋" w:eastAsia="仿宋" w:cs="仿宋"/>
          <w:sz w:val="28"/>
          <w:szCs w:val="28"/>
        </w:rPr>
        <w:t>5、参加本次采购活动前三年内（公司成立不足三年的，自成立之日起计算），在经营活动中没有重大违法违纪记录。</w:t>
      </w:r>
    </w:p>
    <w:p w14:paraId="44B75914">
      <w:pPr>
        <w:snapToGrid w:val="0"/>
        <w:spacing w:line="360" w:lineRule="auto"/>
        <w:ind w:left="8" w:firstLine="560" w:firstLineChars="200"/>
        <w:rPr>
          <w:rFonts w:hint="eastAsia" w:ascii="仿宋" w:hAnsi="仿宋" w:eastAsia="仿宋" w:cs="仿宋"/>
          <w:sz w:val="28"/>
          <w:szCs w:val="28"/>
        </w:rPr>
      </w:pPr>
      <w:r>
        <w:rPr>
          <w:rFonts w:hint="eastAsia" w:ascii="仿宋" w:hAnsi="仿宋" w:eastAsia="仿宋" w:cs="仿宋"/>
          <w:sz w:val="28"/>
          <w:szCs w:val="28"/>
        </w:rPr>
        <w:t>6、法律、行政法规规定的其他条件。</w:t>
      </w:r>
    </w:p>
    <w:p w14:paraId="48E13ED0">
      <w:pPr>
        <w:snapToGrid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三、比选文件获取方式及要求</w:t>
      </w:r>
    </w:p>
    <w:p w14:paraId="043396A5">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有意参与比选的供应商请按比选公告发布的邀请函回执发指定邮箱longhui.zhang@changhong.com，确认报名成功后，比选工作小组商务联系人点对点发送比选文件及相关附件至比选申请人指定邮箱。</w:t>
      </w:r>
    </w:p>
    <w:p w14:paraId="4A26ECB1">
      <w:pPr>
        <w:snapToGrid w:val="0"/>
        <w:spacing w:line="360" w:lineRule="auto"/>
        <w:ind w:left="559" w:leftChars="254" w:firstLine="280" w:firstLineChars="100"/>
        <w:rPr>
          <w:rFonts w:hint="eastAsia" w:ascii="仿宋" w:hAnsi="仿宋" w:eastAsia="仿宋" w:cs="仿宋"/>
          <w:sz w:val="28"/>
          <w:szCs w:val="28"/>
        </w:rPr>
      </w:pPr>
      <w:r>
        <w:rPr>
          <w:rFonts w:hint="eastAsia" w:ascii="仿宋" w:hAnsi="仿宋" w:eastAsia="仿宋" w:cs="仿宋"/>
          <w:sz w:val="28"/>
          <w:szCs w:val="28"/>
        </w:rPr>
        <w:t xml:space="preserve">获取时间： </w:t>
      </w: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8</w:t>
      </w:r>
      <w:r>
        <w:rPr>
          <w:rFonts w:hint="eastAsia" w:ascii="仿宋" w:hAnsi="仿宋" w:eastAsia="仿宋" w:cs="仿宋"/>
          <w:sz w:val="28"/>
          <w:szCs w:val="28"/>
        </w:rPr>
        <w:t>日</w:t>
      </w:r>
      <w:r>
        <w:rPr>
          <w:rFonts w:hint="eastAsia" w:ascii="仿宋" w:hAnsi="仿宋" w:eastAsia="仿宋" w:cs="仿宋"/>
          <w:sz w:val="28"/>
          <w:szCs w:val="28"/>
          <w:lang w:val="en-US" w:eastAsia="zh-CN"/>
        </w:rPr>
        <w:t>10</w:t>
      </w:r>
      <w:r>
        <w:rPr>
          <w:rFonts w:hint="eastAsia" w:ascii="仿宋" w:hAnsi="仿宋" w:eastAsia="仿宋" w:cs="仿宋"/>
          <w:sz w:val="28"/>
          <w:szCs w:val="28"/>
        </w:rPr>
        <w:t>:</w:t>
      </w:r>
      <w:r>
        <w:rPr>
          <w:rFonts w:hint="eastAsia" w:ascii="仿宋" w:hAnsi="仿宋" w:eastAsia="仿宋" w:cs="仿宋"/>
          <w:sz w:val="28"/>
          <w:szCs w:val="28"/>
          <w:lang w:val="en-US" w:eastAsia="zh-CN"/>
        </w:rPr>
        <w:t>00</w:t>
      </w:r>
      <w:r>
        <w:rPr>
          <w:rFonts w:hint="eastAsia" w:ascii="仿宋" w:hAnsi="仿宋" w:eastAsia="仿宋" w:cs="仿宋"/>
          <w:sz w:val="28"/>
          <w:szCs w:val="28"/>
        </w:rPr>
        <w:t>时至</w:t>
      </w: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17</w:t>
      </w:r>
      <w:r>
        <w:rPr>
          <w:rFonts w:hint="eastAsia" w:ascii="仿宋" w:hAnsi="仿宋" w:eastAsia="仿宋" w:cs="仿宋"/>
          <w:sz w:val="28"/>
          <w:szCs w:val="28"/>
        </w:rPr>
        <w:t>日</w:t>
      </w:r>
      <w:r>
        <w:rPr>
          <w:rFonts w:hint="eastAsia" w:ascii="仿宋" w:hAnsi="仿宋" w:eastAsia="仿宋" w:cs="仿宋"/>
          <w:sz w:val="28"/>
          <w:szCs w:val="28"/>
          <w:lang w:val="en-US" w:eastAsia="zh-CN"/>
        </w:rPr>
        <w:t>18</w:t>
      </w:r>
      <w:r>
        <w:rPr>
          <w:rFonts w:hint="eastAsia" w:ascii="仿宋" w:hAnsi="仿宋" w:eastAsia="仿宋" w:cs="仿宋"/>
          <w:sz w:val="28"/>
          <w:szCs w:val="28"/>
        </w:rPr>
        <w:t>:</w:t>
      </w:r>
      <w:r>
        <w:rPr>
          <w:rFonts w:hint="eastAsia" w:ascii="仿宋" w:hAnsi="仿宋" w:eastAsia="仿宋" w:cs="仿宋"/>
          <w:sz w:val="28"/>
          <w:szCs w:val="28"/>
          <w:lang w:val="en-US" w:eastAsia="zh-CN"/>
        </w:rPr>
        <w:t>00</w:t>
      </w:r>
      <w:r>
        <w:rPr>
          <w:rFonts w:hint="eastAsia" w:ascii="仿宋" w:hAnsi="仿宋" w:eastAsia="仿宋" w:cs="仿宋"/>
          <w:sz w:val="28"/>
          <w:szCs w:val="28"/>
        </w:rPr>
        <w:t>时</w:t>
      </w:r>
    </w:p>
    <w:p w14:paraId="52531758">
      <w:pPr>
        <w:snapToGrid w:val="0"/>
        <w:spacing w:line="360" w:lineRule="auto"/>
        <w:rPr>
          <w:rFonts w:hint="eastAsia" w:ascii="仿宋" w:hAnsi="仿宋" w:eastAsia="仿宋" w:cs="仿宋"/>
          <w:b/>
          <w:sz w:val="28"/>
          <w:szCs w:val="28"/>
        </w:rPr>
      </w:pPr>
      <w:r>
        <w:rPr>
          <w:rFonts w:hint="eastAsia" w:ascii="仿宋" w:hAnsi="仿宋" w:eastAsia="仿宋" w:cs="仿宋"/>
          <w:b/>
          <w:sz w:val="28"/>
          <w:szCs w:val="28"/>
        </w:rPr>
        <w:t>四、 递交比选响应文件</w:t>
      </w:r>
    </w:p>
    <w:p w14:paraId="58B36B07">
      <w:pPr>
        <w:snapToGrid w:val="0"/>
        <w:spacing w:line="360" w:lineRule="auto"/>
        <w:ind w:firstLine="677" w:firstLineChars="242"/>
        <w:rPr>
          <w:rFonts w:hint="eastAsia" w:ascii="仿宋" w:hAnsi="仿宋" w:eastAsia="仿宋" w:cs="仿宋"/>
          <w:sz w:val="28"/>
          <w:szCs w:val="28"/>
        </w:rPr>
      </w:pPr>
      <w:r>
        <w:rPr>
          <w:rFonts w:hint="eastAsia" w:ascii="仿宋" w:hAnsi="仿宋" w:eastAsia="仿宋" w:cs="仿宋"/>
          <w:sz w:val="28"/>
          <w:szCs w:val="28"/>
        </w:rPr>
        <w:t>比选响应文件请密封后于截止日期之前送至比选采购工作小组指定商务联系人，响应文件可快递递交。</w:t>
      </w:r>
    </w:p>
    <w:p w14:paraId="761DC022">
      <w:pPr>
        <w:snapToGrid w:val="0"/>
        <w:spacing w:line="360" w:lineRule="auto"/>
        <w:ind w:firstLine="677" w:firstLineChars="242"/>
        <w:rPr>
          <w:rFonts w:hint="eastAsia" w:ascii="仿宋" w:hAnsi="仿宋" w:eastAsia="仿宋" w:cs="仿宋"/>
          <w:sz w:val="28"/>
          <w:szCs w:val="28"/>
        </w:rPr>
      </w:pPr>
      <w:r>
        <w:rPr>
          <w:rFonts w:hint="eastAsia" w:ascii="仿宋" w:hAnsi="仿宋" w:eastAsia="仿宋" w:cs="仿宋"/>
          <w:sz w:val="28"/>
          <w:szCs w:val="28"/>
        </w:rPr>
        <w:t>比选响应文件递交截止日期：截止</w:t>
      </w:r>
      <w:r>
        <w:rPr>
          <w:rFonts w:hint="eastAsia" w:ascii="仿宋" w:hAnsi="仿宋" w:eastAsia="仿宋" w:cs="仿宋"/>
          <w:sz w:val="28"/>
          <w:szCs w:val="28"/>
          <w:lang w:eastAsia="zh-CN"/>
        </w:rPr>
        <w:t>2026年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18</w:t>
      </w:r>
      <w:r>
        <w:rPr>
          <w:rFonts w:hint="eastAsia" w:ascii="仿宋" w:hAnsi="仿宋" w:eastAsia="仿宋" w:cs="仿宋"/>
          <w:sz w:val="28"/>
          <w:szCs w:val="28"/>
        </w:rPr>
        <w:t>日</w:t>
      </w:r>
      <w:r>
        <w:rPr>
          <w:rFonts w:hint="eastAsia" w:ascii="仿宋" w:hAnsi="仿宋" w:eastAsia="仿宋" w:cs="仿宋"/>
          <w:sz w:val="28"/>
          <w:szCs w:val="28"/>
          <w:lang w:val="en-US" w:eastAsia="zh-CN"/>
        </w:rPr>
        <w:t>9</w:t>
      </w:r>
      <w:r>
        <w:rPr>
          <w:rFonts w:hint="eastAsia" w:ascii="仿宋" w:hAnsi="仿宋" w:eastAsia="仿宋" w:cs="仿宋"/>
          <w:sz w:val="28"/>
          <w:szCs w:val="28"/>
        </w:rPr>
        <w:t>:</w:t>
      </w:r>
      <w:r>
        <w:rPr>
          <w:rFonts w:hint="eastAsia" w:ascii="仿宋" w:hAnsi="仿宋" w:eastAsia="仿宋" w:cs="仿宋"/>
          <w:sz w:val="28"/>
          <w:szCs w:val="28"/>
          <w:lang w:val="en-US" w:eastAsia="zh-CN"/>
        </w:rPr>
        <w:t>00</w:t>
      </w:r>
      <w:r>
        <w:rPr>
          <w:rFonts w:hint="eastAsia" w:ascii="仿宋" w:hAnsi="仿宋" w:eastAsia="仿宋" w:cs="仿宋"/>
          <w:sz w:val="28"/>
          <w:szCs w:val="28"/>
        </w:rPr>
        <w:t>(北京时间)</w:t>
      </w:r>
    </w:p>
    <w:p w14:paraId="6E60DB53">
      <w:pPr>
        <w:snapToGrid w:val="0"/>
        <w:spacing w:line="360" w:lineRule="auto"/>
        <w:rPr>
          <w:rFonts w:hint="eastAsia" w:ascii="仿宋" w:hAnsi="仿宋" w:eastAsia="仿宋" w:cs="仿宋"/>
          <w:b/>
          <w:sz w:val="28"/>
          <w:szCs w:val="28"/>
        </w:rPr>
      </w:pPr>
      <w:r>
        <w:rPr>
          <w:rFonts w:hint="eastAsia" w:ascii="仿宋" w:hAnsi="仿宋" w:eastAsia="仿宋" w:cs="仿宋"/>
          <w:b/>
          <w:sz w:val="28"/>
          <w:szCs w:val="28"/>
        </w:rPr>
        <w:t>五、项目时间安排及要求</w:t>
      </w:r>
    </w:p>
    <w:p w14:paraId="14CAEC7A">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1、比选公告发出日期：</w:t>
      </w:r>
      <w:r>
        <w:rPr>
          <w:rFonts w:hint="eastAsia" w:ascii="仿宋" w:hAnsi="仿宋" w:eastAsia="仿宋" w:cs="仿宋"/>
          <w:sz w:val="28"/>
          <w:szCs w:val="28"/>
          <w:lang w:eastAsia="zh-CN"/>
        </w:rPr>
        <w:t>2026年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8</w:t>
      </w:r>
      <w:r>
        <w:rPr>
          <w:rFonts w:hint="eastAsia" w:ascii="仿宋" w:hAnsi="仿宋" w:eastAsia="仿宋" w:cs="仿宋"/>
          <w:sz w:val="28"/>
          <w:szCs w:val="28"/>
        </w:rPr>
        <w:t>日</w:t>
      </w:r>
    </w:p>
    <w:p w14:paraId="47DEB865">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2、比选报名截止日期：</w:t>
      </w:r>
      <w:r>
        <w:rPr>
          <w:rFonts w:hint="eastAsia" w:ascii="仿宋" w:hAnsi="仿宋" w:eastAsia="仿宋" w:cs="仿宋"/>
          <w:sz w:val="28"/>
          <w:szCs w:val="28"/>
          <w:lang w:eastAsia="zh-CN"/>
        </w:rPr>
        <w:t>2026年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17</w:t>
      </w:r>
      <w:r>
        <w:rPr>
          <w:rFonts w:hint="eastAsia" w:ascii="仿宋" w:hAnsi="仿宋" w:eastAsia="仿宋" w:cs="仿宋"/>
          <w:sz w:val="28"/>
          <w:szCs w:val="28"/>
        </w:rPr>
        <w:t>日</w:t>
      </w:r>
      <w:r>
        <w:rPr>
          <w:rFonts w:hint="eastAsia" w:ascii="仿宋" w:hAnsi="仿宋" w:eastAsia="仿宋" w:cs="仿宋"/>
          <w:sz w:val="28"/>
          <w:szCs w:val="28"/>
          <w:lang w:val="en-US" w:eastAsia="zh-CN"/>
        </w:rPr>
        <w:t>18</w:t>
      </w:r>
      <w:r>
        <w:rPr>
          <w:rFonts w:hint="eastAsia" w:ascii="仿宋" w:hAnsi="仿宋" w:eastAsia="仿宋" w:cs="仿宋"/>
          <w:sz w:val="28"/>
          <w:szCs w:val="28"/>
        </w:rPr>
        <w:t>:</w:t>
      </w:r>
      <w:r>
        <w:rPr>
          <w:rFonts w:hint="eastAsia" w:ascii="仿宋" w:hAnsi="仿宋" w:eastAsia="仿宋" w:cs="仿宋"/>
          <w:sz w:val="28"/>
          <w:szCs w:val="28"/>
          <w:lang w:val="en-US" w:eastAsia="zh-CN"/>
        </w:rPr>
        <w:t>00</w:t>
      </w:r>
      <w:r>
        <w:rPr>
          <w:rFonts w:hint="eastAsia" w:ascii="仿宋" w:hAnsi="仿宋" w:eastAsia="仿宋" w:cs="仿宋"/>
          <w:sz w:val="28"/>
          <w:szCs w:val="28"/>
        </w:rPr>
        <w:t>时（北京时间），以收到比选邀请函回执为准</w:t>
      </w:r>
    </w:p>
    <w:p w14:paraId="4654DDBF">
      <w:pPr>
        <w:snapToGrid w:val="0"/>
        <w:spacing w:line="360" w:lineRule="auto"/>
        <w:ind w:left="8" w:firstLine="560" w:firstLineChars="200"/>
        <w:rPr>
          <w:rFonts w:hint="eastAsia" w:ascii="仿宋" w:hAnsi="仿宋" w:eastAsia="仿宋" w:cs="仿宋"/>
          <w:sz w:val="28"/>
          <w:szCs w:val="28"/>
        </w:rPr>
      </w:pPr>
      <w:r>
        <w:rPr>
          <w:rFonts w:hint="eastAsia" w:ascii="仿宋" w:hAnsi="仿宋" w:eastAsia="仿宋" w:cs="仿宋"/>
          <w:sz w:val="28"/>
          <w:szCs w:val="28"/>
        </w:rPr>
        <w:t>3、比选评审日期：</w:t>
      </w:r>
      <w:r>
        <w:rPr>
          <w:rFonts w:hint="eastAsia" w:ascii="仿宋" w:hAnsi="仿宋" w:eastAsia="仿宋" w:cs="仿宋"/>
          <w:sz w:val="28"/>
          <w:szCs w:val="28"/>
          <w:lang w:eastAsia="zh-CN"/>
        </w:rPr>
        <w:t>2026年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18</w:t>
      </w:r>
      <w:r>
        <w:rPr>
          <w:rFonts w:hint="eastAsia" w:ascii="仿宋" w:hAnsi="仿宋" w:eastAsia="仿宋" w:cs="仿宋"/>
          <w:sz w:val="28"/>
          <w:szCs w:val="28"/>
        </w:rPr>
        <w:t>日</w:t>
      </w:r>
      <w:r>
        <w:rPr>
          <w:rFonts w:hint="eastAsia" w:ascii="仿宋" w:hAnsi="仿宋" w:eastAsia="仿宋" w:cs="仿宋"/>
          <w:sz w:val="28"/>
          <w:szCs w:val="28"/>
          <w:lang w:val="en-US" w:eastAsia="zh-CN"/>
        </w:rPr>
        <w:t>9</w:t>
      </w:r>
      <w:r>
        <w:rPr>
          <w:rFonts w:hint="eastAsia" w:ascii="仿宋" w:hAnsi="仿宋" w:eastAsia="仿宋" w:cs="仿宋"/>
          <w:sz w:val="28"/>
          <w:szCs w:val="28"/>
        </w:rPr>
        <w:t>:</w:t>
      </w:r>
      <w:r>
        <w:rPr>
          <w:rFonts w:hint="eastAsia" w:ascii="仿宋" w:hAnsi="仿宋" w:eastAsia="仿宋" w:cs="仿宋"/>
          <w:sz w:val="28"/>
          <w:szCs w:val="28"/>
          <w:lang w:val="en-US" w:eastAsia="zh-CN"/>
        </w:rPr>
        <w:t>30</w:t>
      </w:r>
      <w:r>
        <w:rPr>
          <w:rFonts w:hint="eastAsia" w:ascii="仿宋" w:hAnsi="仿宋" w:eastAsia="仿宋" w:cs="仿宋"/>
          <w:sz w:val="28"/>
          <w:szCs w:val="28"/>
        </w:rPr>
        <w:t>时(北京时间)</w:t>
      </w:r>
    </w:p>
    <w:p w14:paraId="40CBC72C">
      <w:pPr>
        <w:snapToGrid w:val="0"/>
        <w:spacing w:line="360" w:lineRule="auto"/>
        <w:ind w:left="9" w:leftChars="4"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、比选地点：</w:t>
      </w:r>
      <w:r>
        <w:rPr>
          <w:rFonts w:hint="eastAsia" w:ascii="仿宋" w:hAnsi="仿宋" w:eastAsia="仿宋" w:cs="仿宋"/>
          <w:sz w:val="28"/>
          <w:szCs w:val="28"/>
          <w:lang w:val="en-US" w:eastAsia="zh-CN"/>
        </w:rPr>
        <w:t>四川省</w:t>
      </w:r>
      <w:r>
        <w:rPr>
          <w:rFonts w:hint="eastAsia" w:ascii="仿宋" w:hAnsi="仿宋" w:eastAsia="仿宋" w:cs="仿宋"/>
          <w:sz w:val="28"/>
          <w:szCs w:val="28"/>
        </w:rPr>
        <w:t>绵阳市经开区</w:t>
      </w:r>
      <w:r>
        <w:rPr>
          <w:rFonts w:hint="eastAsia" w:ascii="仿宋" w:hAnsi="仿宋" w:eastAsia="仿宋" w:cs="仿宋"/>
          <w:sz w:val="28"/>
          <w:szCs w:val="28"/>
          <w:lang w:val="en-US" w:eastAsia="zh-CN"/>
        </w:rPr>
        <w:t>三江大道128号</w:t>
      </w:r>
      <w:r>
        <w:rPr>
          <w:rFonts w:hint="eastAsia" w:ascii="仿宋" w:hAnsi="仿宋" w:eastAsia="仿宋" w:cs="仿宋"/>
          <w:sz w:val="28"/>
          <w:szCs w:val="28"/>
        </w:rPr>
        <w:t>长虹空调有限公司一楼会议室</w:t>
      </w:r>
    </w:p>
    <w:p w14:paraId="64A4B434">
      <w:pPr>
        <w:snapToGrid w:val="0"/>
        <w:spacing w:line="360" w:lineRule="auto"/>
        <w:ind w:left="10" w:firstLine="560" w:firstLineChars="200"/>
        <w:rPr>
          <w:rFonts w:hint="eastAsia" w:ascii="仿宋" w:hAnsi="仿宋" w:eastAsia="仿宋" w:cs="仿宋"/>
          <w:bCs/>
          <w:sz w:val="28"/>
          <w:szCs w:val="28"/>
        </w:rPr>
      </w:pPr>
      <w:r>
        <w:rPr>
          <w:rFonts w:hint="eastAsia" w:ascii="仿宋" w:hAnsi="仿宋" w:eastAsia="仿宋" w:cs="仿宋"/>
          <w:bCs/>
          <w:sz w:val="28"/>
          <w:szCs w:val="28"/>
        </w:rPr>
        <w:t>备注：以上时间地点若有变更，在符合国家及公司采招要求的前提下将会及时通知。</w:t>
      </w:r>
    </w:p>
    <w:p w14:paraId="1DA22B33">
      <w:pPr>
        <w:snapToGrid w:val="0"/>
        <w:spacing w:line="360" w:lineRule="auto"/>
        <w:rPr>
          <w:rFonts w:hint="eastAsia" w:ascii="仿宋" w:hAnsi="仿宋" w:eastAsia="仿宋" w:cs="仿宋"/>
          <w:b/>
          <w:sz w:val="28"/>
          <w:szCs w:val="28"/>
        </w:rPr>
      </w:pPr>
      <w:r>
        <w:rPr>
          <w:rFonts w:hint="eastAsia" w:ascii="仿宋" w:hAnsi="仿宋" w:eastAsia="仿宋" w:cs="仿宋"/>
          <w:b/>
          <w:sz w:val="28"/>
          <w:szCs w:val="28"/>
        </w:rPr>
        <w:t>六、比选费用</w:t>
      </w:r>
    </w:p>
    <w:p w14:paraId="7160041D">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比选申请人在比选过程中的一切费用自理。</w:t>
      </w:r>
    </w:p>
    <w:p w14:paraId="0B8ABC68">
      <w:pPr>
        <w:snapToGrid w:val="0"/>
        <w:spacing w:line="360" w:lineRule="auto"/>
        <w:rPr>
          <w:rFonts w:hint="eastAsia" w:ascii="仿宋" w:hAnsi="仿宋" w:eastAsia="仿宋" w:cs="仿宋"/>
          <w:b/>
          <w:sz w:val="28"/>
          <w:szCs w:val="28"/>
        </w:rPr>
      </w:pPr>
      <w:r>
        <w:rPr>
          <w:rFonts w:hint="eastAsia" w:ascii="仿宋" w:hAnsi="仿宋" w:eastAsia="仿宋" w:cs="仿宋"/>
          <w:b/>
          <w:sz w:val="28"/>
          <w:szCs w:val="28"/>
        </w:rPr>
        <w:t>七、联系人及方式</w:t>
      </w:r>
    </w:p>
    <w:p w14:paraId="5C349AFE">
      <w:pPr>
        <w:snapToGrid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rPr>
        <w:t>商务联系人:</w:t>
      </w:r>
      <w:r>
        <w:rPr>
          <w:rFonts w:hint="eastAsia" w:ascii="仿宋" w:hAnsi="仿宋" w:eastAsia="仿宋" w:cs="仿宋"/>
          <w:sz w:val="28"/>
          <w:szCs w:val="28"/>
          <w:lang w:val="en-US" w:eastAsia="zh-CN"/>
        </w:rPr>
        <w:t>张先生</w:t>
      </w:r>
    </w:p>
    <w:p w14:paraId="692AFAE8">
      <w:pPr>
        <w:snapToGrid w:val="0"/>
        <w:spacing w:line="360" w:lineRule="auto"/>
        <w:rPr>
          <w:rStyle w:val="22"/>
          <w:rFonts w:hint="eastAsia" w:ascii="仿宋" w:hAnsi="仿宋" w:eastAsia="仿宋" w:cs="仿宋"/>
          <w:color w:val="auto"/>
          <w:sz w:val="28"/>
          <w:szCs w:val="28"/>
          <w:u w:val="none"/>
        </w:rPr>
      </w:pPr>
      <w:r>
        <w:rPr>
          <w:rFonts w:hint="eastAsia" w:ascii="仿宋" w:hAnsi="仿宋" w:eastAsia="仿宋" w:cs="仿宋"/>
          <w:sz w:val="28"/>
          <w:szCs w:val="28"/>
        </w:rPr>
        <w:t>电话:18801331216邮箱</w:t>
      </w:r>
      <w:r>
        <w:rPr>
          <w:rFonts w:hint="eastAsia" w:ascii="仿宋" w:hAnsi="仿宋" w:eastAsia="仿宋" w:cs="仿宋"/>
          <w:sz w:val="28"/>
          <w:szCs w:val="28"/>
          <w:lang w:eastAsia="zh-CN"/>
        </w:rPr>
        <w:t>：</w:t>
      </w:r>
      <w:r>
        <w:rPr>
          <w:rStyle w:val="22"/>
          <w:rFonts w:hint="eastAsia" w:ascii="仿宋" w:hAnsi="仿宋" w:eastAsia="仿宋" w:cs="仿宋"/>
          <w:color w:val="auto"/>
          <w:sz w:val="28"/>
          <w:szCs w:val="28"/>
          <w:u w:val="none"/>
        </w:rPr>
        <w:t xml:space="preserve">longhui.zhang@changhong.com </w:t>
      </w:r>
    </w:p>
    <w:p w14:paraId="331E9F18">
      <w:pPr>
        <w:snapToGrid w:val="0"/>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rPr>
        <w:t>技术联系人:</w:t>
      </w:r>
      <w:r>
        <w:rPr>
          <w:rFonts w:hint="eastAsia" w:ascii="仿宋" w:hAnsi="仿宋" w:eastAsia="仿宋" w:cs="仿宋"/>
          <w:sz w:val="28"/>
          <w:szCs w:val="28"/>
          <w:lang w:val="en-US" w:eastAsia="zh-CN"/>
        </w:rPr>
        <w:t>邱女士</w:t>
      </w:r>
    </w:p>
    <w:p w14:paraId="38CA2659">
      <w:pPr>
        <w:snapToGrid w:val="0"/>
        <w:spacing w:line="360" w:lineRule="auto"/>
        <w:rPr>
          <w:rStyle w:val="22"/>
          <w:rFonts w:hint="eastAsia" w:ascii="仿宋" w:hAnsi="仿宋" w:eastAsia="仿宋" w:cs="仿宋"/>
          <w:color w:val="auto"/>
          <w:sz w:val="28"/>
          <w:szCs w:val="28"/>
          <w:u w:val="none"/>
        </w:rPr>
      </w:pPr>
      <w:r>
        <w:rPr>
          <w:rFonts w:hint="eastAsia" w:ascii="仿宋" w:hAnsi="仿宋" w:eastAsia="仿宋" w:cs="仿宋"/>
          <w:sz w:val="28"/>
          <w:szCs w:val="28"/>
        </w:rPr>
        <w:t>电话:18228368081邮箱：</w:t>
      </w:r>
      <w:r>
        <w:rPr>
          <w:rStyle w:val="22"/>
          <w:rFonts w:hint="eastAsia" w:ascii="仿宋" w:hAnsi="仿宋" w:eastAsia="仿宋" w:cs="仿宋"/>
          <w:color w:val="auto"/>
          <w:sz w:val="28"/>
          <w:szCs w:val="28"/>
          <w:u w:val="none"/>
        </w:rPr>
        <w:t>yuting.qiu@changhong.com</w:t>
      </w:r>
    </w:p>
    <w:p w14:paraId="3AE800FB">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联系地址：四川省绵阳市经开区三江大道128号四川长虹空调有限公司南2门</w:t>
      </w:r>
    </w:p>
    <w:p w14:paraId="717A69C2">
      <w:pPr>
        <w:snapToGrid w:val="0"/>
        <w:spacing w:line="360" w:lineRule="auto"/>
        <w:ind w:left="10" w:firstLine="562" w:firstLineChars="200"/>
        <w:rPr>
          <w:rFonts w:hint="eastAsia" w:ascii="仿宋" w:hAnsi="仿宋" w:eastAsia="仿宋" w:cs="仿宋"/>
          <w:b/>
          <w:bCs/>
          <w:sz w:val="28"/>
          <w:szCs w:val="28"/>
        </w:rPr>
      </w:pPr>
    </w:p>
    <w:p w14:paraId="003829BF">
      <w:pPr>
        <w:snapToGrid w:val="0"/>
        <w:spacing w:line="360" w:lineRule="auto"/>
        <w:ind w:left="10" w:firstLine="562" w:firstLineChars="200"/>
        <w:rPr>
          <w:rFonts w:hint="eastAsia" w:ascii="仿宋" w:hAnsi="仿宋" w:eastAsia="仿宋" w:cs="仿宋"/>
          <w:b/>
          <w:bCs/>
          <w:sz w:val="28"/>
          <w:szCs w:val="28"/>
        </w:rPr>
      </w:pPr>
      <w:r>
        <w:rPr>
          <w:rFonts w:hint="eastAsia" w:ascii="仿宋" w:hAnsi="仿宋" w:eastAsia="仿宋" w:cs="仿宋"/>
          <w:b/>
          <w:bCs/>
          <w:sz w:val="28"/>
          <w:szCs w:val="28"/>
        </w:rPr>
        <w:t>热烈欢迎各位供应商朋友们参与比选！</w:t>
      </w:r>
    </w:p>
    <w:p w14:paraId="05A63804">
      <w:pPr>
        <w:snapToGrid w:val="0"/>
        <w:spacing w:line="360" w:lineRule="auto"/>
        <w:ind w:left="10" w:firstLine="562" w:firstLineChars="200"/>
        <w:rPr>
          <w:rFonts w:hint="eastAsia" w:ascii="仿宋" w:hAnsi="仿宋" w:eastAsia="仿宋" w:cs="仿宋"/>
          <w:b/>
          <w:bCs/>
          <w:sz w:val="28"/>
          <w:szCs w:val="28"/>
        </w:rPr>
      </w:pPr>
    </w:p>
    <w:p w14:paraId="54BFAAB3">
      <w:pPr>
        <w:snapToGrid w:val="0"/>
        <w:spacing w:line="360" w:lineRule="auto"/>
        <w:jc w:val="right"/>
        <w:rPr>
          <w:rFonts w:hint="eastAsia" w:ascii="仿宋" w:hAnsi="仿宋" w:eastAsia="仿宋" w:cs="仿宋"/>
          <w:sz w:val="28"/>
          <w:szCs w:val="28"/>
        </w:rPr>
      </w:pPr>
      <w:r>
        <w:rPr>
          <w:rFonts w:hint="eastAsia" w:ascii="仿宋" w:hAnsi="仿宋" w:eastAsia="仿宋" w:cs="仿宋"/>
          <w:sz w:val="28"/>
          <w:szCs w:val="28"/>
        </w:rPr>
        <w:t>四川智易家网络科技有限公司</w:t>
      </w:r>
    </w:p>
    <w:p w14:paraId="27AC9DA0">
      <w:pPr>
        <w:snapToGrid w:val="0"/>
        <w:spacing w:line="360" w:lineRule="auto"/>
        <w:jc w:val="righ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2026</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月</w:t>
      </w:r>
      <w:bookmarkEnd w:id="17"/>
      <w:r>
        <w:rPr>
          <w:rFonts w:hint="eastAsia" w:ascii="仿宋" w:hAnsi="仿宋" w:eastAsia="仿宋" w:cs="仿宋"/>
          <w:b/>
          <w:bCs/>
          <w:sz w:val="28"/>
          <w:szCs w:val="28"/>
          <w:lang w:val="en-US" w:eastAsia="zh-CN"/>
        </w:rPr>
        <w:t>6</w:t>
      </w:r>
      <w:r>
        <w:rPr>
          <w:rFonts w:hint="eastAsia" w:ascii="仿宋" w:hAnsi="仿宋" w:eastAsia="仿宋" w:cs="仿宋"/>
          <w:b/>
          <w:bCs/>
          <w:sz w:val="28"/>
          <w:szCs w:val="28"/>
        </w:rPr>
        <w:t>日</w:t>
      </w:r>
    </w:p>
    <w:p w14:paraId="2427D480">
      <w:pPr>
        <w:rPr>
          <w:rFonts w:hint="eastAsia" w:ascii="仿宋" w:hAnsi="仿宋" w:eastAsia="仿宋" w:cs="仿宋"/>
          <w:sz w:val="28"/>
          <w:szCs w:val="28"/>
        </w:rPr>
        <w:sectPr>
          <w:pgSz w:w="11900" w:h="16838"/>
          <w:pgMar w:top="906" w:right="1226" w:bottom="473" w:left="1120" w:header="0" w:footer="0" w:gutter="0"/>
          <w:cols w:space="720" w:num="1"/>
        </w:sectPr>
      </w:pPr>
    </w:p>
    <w:p w14:paraId="270FF005">
      <w:pPr>
        <w:pStyle w:val="3"/>
        <w:spacing w:line="276" w:lineRule="auto"/>
        <w:ind w:firstLine="2964" w:firstLineChars="738"/>
        <w:rPr>
          <w:rFonts w:hint="eastAsia" w:ascii="仿宋" w:hAnsi="仿宋" w:eastAsia="仿宋" w:cs="宋体"/>
          <w:sz w:val="40"/>
          <w:szCs w:val="40"/>
        </w:rPr>
      </w:pPr>
      <w:bookmarkStart w:id="19" w:name="_Toc16166"/>
      <w:r>
        <w:rPr>
          <w:rFonts w:hint="eastAsia" w:ascii="仿宋" w:hAnsi="仿宋" w:eastAsia="仿宋" w:cs="宋体"/>
          <w:sz w:val="40"/>
          <w:szCs w:val="40"/>
        </w:rPr>
        <w:t>比选邀请函回执</w:t>
      </w:r>
      <w:bookmarkEnd w:id="19"/>
    </w:p>
    <w:p w14:paraId="2977A82A">
      <w:pPr>
        <w:spacing w:line="360" w:lineRule="auto"/>
        <w:rPr>
          <w:rFonts w:hint="eastAsia" w:ascii="仿宋" w:hAnsi="仿宋" w:eastAsia="仿宋" w:cs="宋体"/>
          <w:b/>
          <w:sz w:val="28"/>
          <w:szCs w:val="28"/>
        </w:rPr>
      </w:pPr>
      <w:bookmarkStart w:id="20" w:name="page5"/>
      <w:bookmarkEnd w:id="20"/>
      <w:bookmarkStart w:id="21" w:name="_Toc60139887"/>
      <w:bookmarkStart w:id="22" w:name="_Hlk195802876"/>
      <w:r>
        <w:rPr>
          <w:rFonts w:hint="eastAsia" w:ascii="仿宋" w:hAnsi="仿宋" w:eastAsia="仿宋" w:cs="宋体"/>
          <w:b/>
          <w:sz w:val="28"/>
          <w:szCs w:val="28"/>
        </w:rPr>
        <w:t>四川智易家网络科技有限公司：</w:t>
      </w:r>
      <w:bookmarkEnd w:id="21"/>
    </w:p>
    <w:p w14:paraId="6E7B1D82">
      <w:pPr>
        <w:spacing w:line="360" w:lineRule="auto"/>
        <w:ind w:firstLine="560" w:firstLineChars="200"/>
        <w:rPr>
          <w:rFonts w:hint="eastAsia" w:ascii="仿宋" w:hAnsi="仿宋" w:eastAsia="仿宋" w:cs="宋体"/>
          <w:sz w:val="20"/>
          <w:szCs w:val="20"/>
        </w:rPr>
      </w:pPr>
      <w:r>
        <w:rPr>
          <w:rFonts w:hint="eastAsia" w:ascii="仿宋" w:hAnsi="仿宋" w:eastAsia="仿宋" w:cs="宋体"/>
          <w:sz w:val="28"/>
          <w:szCs w:val="28"/>
        </w:rPr>
        <w:t xml:space="preserve">我方已收到贵公司于 </w:t>
      </w:r>
      <w:r>
        <w:rPr>
          <w:rFonts w:hint="eastAsia" w:ascii="仿宋" w:hAnsi="仿宋" w:eastAsia="仿宋" w:cs="宋体"/>
          <w:sz w:val="28"/>
          <w:szCs w:val="28"/>
          <w:lang w:val="en-US" w:eastAsia="zh-CN"/>
        </w:rPr>
        <w:t>2026年3</w:t>
      </w:r>
      <w:r>
        <w:rPr>
          <w:rFonts w:hint="eastAsia" w:ascii="仿宋" w:hAnsi="仿宋" w:eastAsia="仿宋" w:cs="宋体"/>
          <w:sz w:val="28"/>
          <w:szCs w:val="28"/>
        </w:rPr>
        <w:t>月</w:t>
      </w:r>
      <w:r>
        <w:rPr>
          <w:rFonts w:hint="eastAsia" w:ascii="仿宋" w:hAnsi="仿宋" w:eastAsia="仿宋" w:cs="宋体"/>
          <w:sz w:val="28"/>
          <w:szCs w:val="28"/>
          <w:lang w:val="en-US" w:eastAsia="zh-CN"/>
        </w:rPr>
        <w:t>18</w:t>
      </w:r>
      <w:r>
        <w:rPr>
          <w:rFonts w:hint="eastAsia" w:ascii="仿宋" w:hAnsi="仿宋" w:eastAsia="仿宋" w:cs="宋体"/>
          <w:sz w:val="28"/>
          <w:szCs w:val="28"/>
        </w:rPr>
        <w:t xml:space="preserve">日 </w:t>
      </w:r>
      <w:r>
        <w:rPr>
          <w:rFonts w:hint="eastAsia" w:ascii="仿宋" w:hAnsi="仿宋" w:eastAsia="仿宋" w:cs="宋体"/>
          <w:sz w:val="28"/>
          <w:szCs w:val="28"/>
          <w:lang w:val="en-US" w:eastAsia="zh-CN"/>
        </w:rPr>
        <w:t>9</w:t>
      </w:r>
      <w:r>
        <w:rPr>
          <w:rFonts w:hint="eastAsia" w:ascii="仿宋" w:hAnsi="仿宋" w:eastAsia="仿宋" w:cs="宋体"/>
          <w:sz w:val="28"/>
          <w:szCs w:val="28"/>
        </w:rPr>
        <w:t>:</w:t>
      </w:r>
      <w:r>
        <w:rPr>
          <w:rFonts w:hint="eastAsia" w:ascii="仿宋" w:hAnsi="仿宋" w:eastAsia="仿宋" w:cs="宋体"/>
          <w:sz w:val="28"/>
          <w:szCs w:val="28"/>
          <w:lang w:val="en-US" w:eastAsia="zh-CN"/>
        </w:rPr>
        <w:t>30</w:t>
      </w:r>
      <w:r>
        <w:rPr>
          <w:rFonts w:hint="eastAsia" w:ascii="仿宋" w:hAnsi="仿宋" w:eastAsia="仿宋" w:cs="宋体"/>
          <w:sz w:val="28"/>
          <w:szCs w:val="28"/>
        </w:rPr>
        <w:t>点比选评审的长虹·美菱中国区关于</w:t>
      </w:r>
      <w:r>
        <w:rPr>
          <w:rFonts w:hint="eastAsia" w:ascii="仿宋" w:hAnsi="仿宋" w:eastAsia="仿宋" w:cs="宋体"/>
          <w:bCs/>
          <w:sz w:val="28"/>
          <w:szCs w:val="28"/>
          <w:u w:val="single"/>
          <w:lang w:eastAsia="zh-CN"/>
        </w:rPr>
        <w:t>空调营销事业部2026年GEO服务项目</w:t>
      </w:r>
      <w:r>
        <w:rPr>
          <w:rFonts w:hint="eastAsia" w:ascii="仿宋" w:hAnsi="仿宋" w:eastAsia="仿宋" w:cs="宋体"/>
          <w:sz w:val="28"/>
          <w:szCs w:val="28"/>
        </w:rPr>
        <w:t>（项目编号：</w:t>
      </w:r>
      <w:r>
        <w:rPr>
          <w:rFonts w:hint="eastAsia" w:ascii="仿宋" w:hAnsi="仿宋" w:eastAsia="仿宋" w:cs="仿宋"/>
          <w:sz w:val="28"/>
          <w:szCs w:val="28"/>
          <w:lang w:eastAsia="zh-CN"/>
        </w:rPr>
        <w:t>KT2026-CG0227</w:t>
      </w:r>
      <w:r>
        <w:rPr>
          <w:rFonts w:hint="eastAsia" w:ascii="仿宋" w:hAnsi="仿宋" w:eastAsia="仿宋" w:cs="宋体"/>
          <w:sz w:val="28"/>
          <w:szCs w:val="28"/>
        </w:rPr>
        <w:t>）的比选邀请函，拟参与比选，特发此函确认！</w:t>
      </w:r>
    </w:p>
    <w:p w14:paraId="042804A8">
      <w:pPr>
        <w:ind w:firstLine="708" w:firstLineChars="294"/>
        <w:rPr>
          <w:rFonts w:hint="eastAsia" w:ascii="仿宋" w:hAnsi="仿宋" w:eastAsia="仿宋" w:cs="宋体"/>
          <w:b/>
          <w:sz w:val="24"/>
          <w:szCs w:val="24"/>
        </w:rPr>
      </w:pPr>
      <w:bookmarkStart w:id="23" w:name="_Toc60139888"/>
      <w:r>
        <w:rPr>
          <w:rFonts w:hint="eastAsia" w:ascii="仿宋" w:hAnsi="仿宋" w:eastAsia="仿宋" w:cs="宋体"/>
          <w:b/>
          <w:sz w:val="24"/>
          <w:szCs w:val="24"/>
        </w:rPr>
        <w:t>并○承诺参加 ○ 放弃</w:t>
      </w:r>
      <w:r>
        <w:rPr>
          <w:rFonts w:hint="eastAsia" w:ascii="仿宋" w:hAnsi="仿宋" w:eastAsia="仿宋" w:cs="宋体"/>
          <w:b/>
          <w:sz w:val="24"/>
          <w:szCs w:val="24"/>
        </w:rPr>
        <w:tab/>
      </w:r>
      <w:r>
        <w:rPr>
          <w:rFonts w:hint="eastAsia" w:ascii="仿宋" w:hAnsi="仿宋" w:eastAsia="仿宋" w:cs="宋体"/>
          <w:b/>
          <w:sz w:val="24"/>
          <w:szCs w:val="24"/>
        </w:rPr>
        <w:t>本项目比选。（请在圆圈内勾选）</w:t>
      </w:r>
      <w:bookmarkEnd w:id="23"/>
    </w:p>
    <w:p w14:paraId="0E476166">
      <w:pPr>
        <w:snapToGrid w:val="0"/>
        <w:rPr>
          <w:rFonts w:hint="eastAsia" w:ascii="仿宋" w:hAnsi="仿宋" w:eastAsia="仿宋" w:cs="宋体"/>
          <w:sz w:val="24"/>
        </w:rPr>
      </w:pPr>
    </w:p>
    <w:p w14:paraId="63703AA7">
      <w:pPr>
        <w:snapToGrid w:val="0"/>
        <w:ind w:left="1440" w:firstLine="2942" w:firstLineChars="1226"/>
        <w:rPr>
          <w:rFonts w:hint="eastAsia" w:ascii="仿宋" w:hAnsi="仿宋" w:eastAsia="仿宋" w:cs="宋体"/>
          <w:sz w:val="24"/>
        </w:rPr>
      </w:pPr>
      <w:r>
        <w:rPr>
          <w:rFonts w:hint="eastAsia" w:ascii="仿宋" w:hAnsi="仿宋" w:eastAsia="仿宋" w:cs="宋体"/>
          <w:sz w:val="24"/>
        </w:rPr>
        <w:t>供应商单位名称：</w:t>
      </w:r>
    </w:p>
    <w:p w14:paraId="63870623">
      <w:pPr>
        <w:snapToGrid w:val="0"/>
        <w:rPr>
          <w:rFonts w:hint="eastAsia" w:ascii="仿宋" w:hAnsi="仿宋" w:eastAsia="仿宋" w:cs="宋体"/>
          <w:sz w:val="24"/>
        </w:rPr>
      </w:pPr>
    </w:p>
    <w:p w14:paraId="4E035504">
      <w:pPr>
        <w:snapToGrid w:val="0"/>
        <w:ind w:left="5360"/>
        <w:rPr>
          <w:rFonts w:hint="eastAsia" w:ascii="仿宋" w:hAnsi="仿宋" w:eastAsia="仿宋" w:cs="宋体"/>
          <w:sz w:val="24"/>
        </w:rPr>
      </w:pPr>
      <w:r>
        <w:rPr>
          <w:rFonts w:hint="eastAsia" w:ascii="仿宋" w:hAnsi="仿宋" w:eastAsia="仿宋" w:cs="宋体"/>
          <w:sz w:val="24"/>
        </w:rPr>
        <w:t>联系地址:</w:t>
      </w:r>
    </w:p>
    <w:p w14:paraId="70E14E4C">
      <w:pPr>
        <w:snapToGrid w:val="0"/>
        <w:rPr>
          <w:rFonts w:hint="eastAsia" w:ascii="仿宋" w:hAnsi="仿宋" w:eastAsia="仿宋" w:cs="宋体"/>
          <w:sz w:val="24"/>
        </w:rPr>
      </w:pPr>
    </w:p>
    <w:p w14:paraId="0E859D44">
      <w:pPr>
        <w:snapToGrid w:val="0"/>
        <w:ind w:left="5360"/>
        <w:rPr>
          <w:rFonts w:hint="eastAsia" w:ascii="仿宋" w:hAnsi="仿宋" w:eastAsia="仿宋" w:cs="宋体"/>
          <w:sz w:val="24"/>
        </w:rPr>
      </w:pPr>
      <w:r>
        <w:rPr>
          <w:rFonts w:hint="eastAsia" w:ascii="仿宋" w:hAnsi="仿宋" w:eastAsia="仿宋" w:cs="宋体"/>
          <w:sz w:val="24"/>
        </w:rPr>
        <w:t>联系电话：</w:t>
      </w:r>
    </w:p>
    <w:p w14:paraId="36EF03A9">
      <w:pPr>
        <w:snapToGrid w:val="0"/>
        <w:rPr>
          <w:rFonts w:hint="eastAsia" w:ascii="仿宋" w:hAnsi="仿宋" w:eastAsia="仿宋" w:cs="宋体"/>
          <w:sz w:val="24"/>
        </w:rPr>
      </w:pPr>
    </w:p>
    <w:p w14:paraId="0A6C2897">
      <w:pPr>
        <w:snapToGrid w:val="0"/>
        <w:ind w:left="1440" w:firstLine="1742" w:firstLineChars="726"/>
        <w:rPr>
          <w:rFonts w:hint="eastAsia" w:ascii="仿宋" w:hAnsi="仿宋" w:eastAsia="仿宋" w:cs="宋体"/>
          <w:sz w:val="24"/>
        </w:rPr>
      </w:pPr>
      <w:r>
        <w:rPr>
          <w:rFonts w:hint="eastAsia" w:ascii="仿宋" w:hAnsi="仿宋" w:eastAsia="仿宋" w:cs="宋体"/>
          <w:sz w:val="24"/>
        </w:rPr>
        <w:t>供应商单位授权代表（签字）：</w:t>
      </w:r>
    </w:p>
    <w:p w14:paraId="725DD330">
      <w:pPr>
        <w:snapToGrid w:val="0"/>
        <w:rPr>
          <w:rFonts w:hint="eastAsia" w:ascii="仿宋" w:hAnsi="仿宋" w:eastAsia="仿宋" w:cs="宋体"/>
          <w:sz w:val="24"/>
        </w:rPr>
      </w:pPr>
    </w:p>
    <w:p w14:paraId="147BCA55">
      <w:pPr>
        <w:snapToGrid w:val="0"/>
        <w:ind w:left="4480"/>
        <w:rPr>
          <w:rFonts w:hint="eastAsia" w:ascii="仿宋" w:hAnsi="仿宋" w:eastAsia="仿宋" w:cs="宋体"/>
          <w:sz w:val="24"/>
        </w:rPr>
      </w:pPr>
      <w:r>
        <w:rPr>
          <w:rFonts w:hint="eastAsia" w:ascii="仿宋" w:hAnsi="仿宋" w:eastAsia="仿宋" w:cs="宋体"/>
          <w:sz w:val="24"/>
        </w:rPr>
        <w:t>授权代表联系电话：</w:t>
      </w:r>
    </w:p>
    <w:p w14:paraId="6C0DD5F3">
      <w:pPr>
        <w:snapToGrid w:val="0"/>
        <w:rPr>
          <w:rFonts w:hint="eastAsia" w:ascii="仿宋" w:hAnsi="仿宋" w:eastAsia="仿宋" w:cs="宋体"/>
          <w:sz w:val="24"/>
        </w:rPr>
      </w:pPr>
    </w:p>
    <w:p w14:paraId="69D5B885">
      <w:pPr>
        <w:snapToGrid w:val="0"/>
        <w:ind w:left="4480"/>
        <w:rPr>
          <w:rFonts w:hint="eastAsia" w:ascii="仿宋" w:hAnsi="仿宋" w:eastAsia="仿宋" w:cs="宋体"/>
          <w:sz w:val="24"/>
        </w:rPr>
      </w:pPr>
      <w:r>
        <w:rPr>
          <w:rFonts w:hint="eastAsia" w:ascii="仿宋" w:hAnsi="仿宋" w:eastAsia="仿宋" w:cs="宋体"/>
          <w:sz w:val="24"/>
        </w:rPr>
        <w:t>授权代表电子邮箱：</w:t>
      </w:r>
    </w:p>
    <w:p w14:paraId="4714C03A">
      <w:pPr>
        <w:snapToGrid w:val="0"/>
        <w:rPr>
          <w:rFonts w:hint="eastAsia" w:ascii="仿宋" w:hAnsi="仿宋" w:eastAsia="仿宋" w:cs="宋体"/>
          <w:sz w:val="24"/>
        </w:rPr>
      </w:pPr>
    </w:p>
    <w:p w14:paraId="021F38DB">
      <w:pPr>
        <w:snapToGrid w:val="0"/>
        <w:ind w:left="2160" w:firstLine="1982" w:firstLineChars="826"/>
        <w:rPr>
          <w:rFonts w:hint="eastAsia" w:ascii="仿宋" w:hAnsi="仿宋" w:eastAsia="仿宋" w:cs="宋体"/>
          <w:sz w:val="24"/>
        </w:rPr>
      </w:pPr>
      <w:r>
        <w:rPr>
          <w:rFonts w:hint="eastAsia" w:ascii="仿宋" w:hAnsi="仿宋" w:eastAsia="仿宋" w:cs="宋体"/>
          <w:sz w:val="24"/>
        </w:rPr>
        <w:t>（供应商单位公章）</w:t>
      </w:r>
    </w:p>
    <w:p w14:paraId="02D4DD7D">
      <w:pPr>
        <w:snapToGrid w:val="0"/>
        <w:spacing w:line="310" w:lineRule="exact"/>
        <w:rPr>
          <w:rFonts w:hint="eastAsia" w:ascii="仿宋" w:hAnsi="仿宋" w:eastAsia="仿宋" w:cs="宋体"/>
          <w:sz w:val="20"/>
          <w:szCs w:val="20"/>
        </w:rPr>
      </w:pPr>
    </w:p>
    <w:p w14:paraId="3B41B32B">
      <w:pPr>
        <w:spacing w:line="360" w:lineRule="auto"/>
        <w:ind w:firstLine="562" w:firstLineChars="200"/>
        <w:rPr>
          <w:rFonts w:hint="eastAsia" w:ascii="仿宋" w:hAnsi="仿宋" w:eastAsia="仿宋" w:cs="仿宋"/>
          <w:sz w:val="28"/>
          <w:szCs w:val="28"/>
        </w:rPr>
      </w:pPr>
      <w:bookmarkStart w:id="24" w:name="_Toc60139889"/>
      <w:r>
        <w:rPr>
          <w:rFonts w:hint="eastAsia" w:ascii="仿宋" w:hAnsi="仿宋" w:eastAsia="仿宋" w:cs="仿宋"/>
          <w:b/>
          <w:bCs/>
          <w:sz w:val="28"/>
          <w:szCs w:val="28"/>
          <w:u w:val="single"/>
        </w:rPr>
        <w:t xml:space="preserve">本回执请在 </w:t>
      </w:r>
      <w:r>
        <w:rPr>
          <w:rFonts w:hint="eastAsia" w:ascii="仿宋" w:hAnsi="仿宋" w:eastAsia="仿宋" w:cs="仿宋"/>
          <w:b/>
          <w:bCs/>
          <w:sz w:val="28"/>
          <w:szCs w:val="28"/>
          <w:u w:val="single"/>
          <w:lang w:eastAsia="zh-CN"/>
        </w:rPr>
        <w:t>2026年</w:t>
      </w:r>
      <w:r>
        <w:rPr>
          <w:rFonts w:hint="eastAsia" w:ascii="仿宋" w:hAnsi="仿宋" w:eastAsia="仿宋" w:cs="仿宋"/>
          <w:b/>
          <w:bCs/>
          <w:sz w:val="28"/>
          <w:szCs w:val="28"/>
          <w:u w:val="single"/>
          <w:lang w:val="en-US" w:eastAsia="zh-CN"/>
        </w:rPr>
        <w:t>3</w:t>
      </w:r>
      <w:r>
        <w:rPr>
          <w:rFonts w:hint="eastAsia" w:ascii="仿宋" w:hAnsi="仿宋" w:eastAsia="仿宋" w:cs="仿宋"/>
          <w:b/>
          <w:bCs/>
          <w:sz w:val="28"/>
          <w:szCs w:val="28"/>
          <w:u w:val="single"/>
        </w:rPr>
        <w:t>月</w:t>
      </w:r>
      <w:r>
        <w:rPr>
          <w:rFonts w:hint="eastAsia" w:ascii="仿宋" w:hAnsi="仿宋" w:eastAsia="仿宋" w:cs="仿宋"/>
          <w:b/>
          <w:bCs/>
          <w:sz w:val="28"/>
          <w:szCs w:val="28"/>
          <w:u w:val="single"/>
          <w:lang w:val="en-US" w:eastAsia="zh-CN"/>
        </w:rPr>
        <w:t>17</w:t>
      </w:r>
      <w:r>
        <w:rPr>
          <w:rFonts w:hint="eastAsia" w:ascii="仿宋" w:hAnsi="仿宋" w:eastAsia="仿宋" w:cs="仿宋"/>
          <w:b/>
          <w:bCs/>
          <w:sz w:val="28"/>
          <w:szCs w:val="28"/>
          <w:u w:val="single"/>
        </w:rPr>
        <w:t>日</w:t>
      </w:r>
      <w:r>
        <w:rPr>
          <w:rFonts w:hint="eastAsia" w:ascii="仿宋" w:hAnsi="仿宋" w:eastAsia="仿宋" w:cs="仿宋"/>
          <w:b/>
          <w:bCs/>
          <w:sz w:val="28"/>
          <w:szCs w:val="28"/>
          <w:u w:val="single"/>
          <w:lang w:val="en-US" w:eastAsia="zh-CN"/>
        </w:rPr>
        <w:t>18</w:t>
      </w:r>
      <w:r>
        <w:rPr>
          <w:rFonts w:hint="eastAsia" w:ascii="仿宋" w:hAnsi="仿宋" w:eastAsia="仿宋" w:cs="仿宋"/>
          <w:b/>
          <w:bCs/>
          <w:sz w:val="28"/>
          <w:szCs w:val="28"/>
          <w:u w:val="single"/>
        </w:rPr>
        <w:t>:</w:t>
      </w:r>
      <w:r>
        <w:rPr>
          <w:rFonts w:hint="eastAsia" w:ascii="仿宋" w:hAnsi="仿宋" w:eastAsia="仿宋" w:cs="仿宋"/>
          <w:b/>
          <w:bCs/>
          <w:sz w:val="28"/>
          <w:szCs w:val="28"/>
          <w:u w:val="single"/>
          <w:lang w:val="en-US" w:eastAsia="zh-CN"/>
        </w:rPr>
        <w:t>00</w:t>
      </w:r>
      <w:r>
        <w:rPr>
          <w:rFonts w:hint="eastAsia" w:ascii="仿宋" w:hAnsi="仿宋" w:eastAsia="仿宋" w:cs="仿宋"/>
          <w:b/>
          <w:bCs/>
          <w:sz w:val="28"/>
          <w:szCs w:val="28"/>
          <w:u w:val="single"/>
        </w:rPr>
        <w:t>前发送电子邮件至比选商务联系人处。供应商报名以指定邮箱收到邀请函回执扫描件邮件为准</w:t>
      </w:r>
      <w:r>
        <w:rPr>
          <w:rFonts w:hint="eastAsia" w:ascii="仿宋" w:hAnsi="仿宋" w:eastAsia="仿宋" w:cs="仿宋"/>
          <w:bCs/>
          <w:sz w:val="28"/>
          <w:szCs w:val="28"/>
          <w:u w:val="single"/>
        </w:rPr>
        <w:t>。</w:t>
      </w:r>
      <w:bookmarkEnd w:id="24"/>
    </w:p>
    <w:p w14:paraId="62ABC048">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bookmarkEnd w:id="22"/>
    </w:p>
    <w:p w14:paraId="71FC7A19">
      <w:pPr>
        <w:spacing w:line="360" w:lineRule="auto"/>
        <w:rPr>
          <w:rFonts w:hint="eastAsia" w:ascii="仿宋" w:hAnsi="仿宋" w:eastAsia="仿宋" w:cs="仿宋"/>
          <w:sz w:val="28"/>
          <w:szCs w:val="28"/>
        </w:rPr>
      </w:pPr>
    </w:p>
    <w:p w14:paraId="7DE4F927">
      <w:pPr>
        <w:spacing w:line="360" w:lineRule="auto"/>
        <w:rPr>
          <w:rFonts w:hint="eastAsia" w:ascii="仿宋" w:hAnsi="仿宋" w:eastAsia="仿宋" w:cs="仿宋"/>
          <w:sz w:val="28"/>
          <w:szCs w:val="28"/>
        </w:rPr>
      </w:pPr>
    </w:p>
    <w:p w14:paraId="543758E9">
      <w:pPr>
        <w:spacing w:line="360" w:lineRule="auto"/>
        <w:rPr>
          <w:rFonts w:hint="eastAsia" w:ascii="仿宋" w:hAnsi="仿宋" w:eastAsia="仿宋" w:cs="仿宋"/>
          <w:sz w:val="28"/>
          <w:szCs w:val="28"/>
        </w:rPr>
      </w:pPr>
    </w:p>
    <w:p w14:paraId="23672141">
      <w:pPr>
        <w:spacing w:line="360" w:lineRule="auto"/>
        <w:rPr>
          <w:rFonts w:hint="eastAsia" w:ascii="仿宋" w:hAnsi="仿宋" w:eastAsia="仿宋" w:cs="仿宋"/>
          <w:sz w:val="28"/>
          <w:szCs w:val="28"/>
        </w:rPr>
      </w:pPr>
    </w:p>
    <w:p w14:paraId="2ADAC37F">
      <w:pPr>
        <w:spacing w:line="360" w:lineRule="auto"/>
        <w:rPr>
          <w:rFonts w:hint="eastAsia" w:ascii="仿宋" w:hAnsi="仿宋" w:eastAsia="仿宋" w:cs="仿宋"/>
          <w:sz w:val="28"/>
          <w:szCs w:val="28"/>
        </w:rPr>
      </w:pPr>
    </w:p>
    <w:p w14:paraId="6A5AB357">
      <w:pPr>
        <w:spacing w:line="360" w:lineRule="auto"/>
        <w:rPr>
          <w:rFonts w:hint="eastAsia" w:ascii="仿宋" w:hAnsi="仿宋" w:eastAsia="仿宋" w:cs="仿宋"/>
          <w:sz w:val="28"/>
          <w:szCs w:val="28"/>
        </w:rPr>
      </w:pPr>
    </w:p>
    <w:p w14:paraId="349F027F">
      <w:pPr>
        <w:spacing w:line="360" w:lineRule="auto"/>
        <w:rPr>
          <w:rFonts w:hint="eastAsia" w:ascii="仿宋" w:hAnsi="仿宋" w:eastAsia="仿宋" w:cs="仿宋"/>
          <w:sz w:val="28"/>
          <w:szCs w:val="28"/>
        </w:rPr>
      </w:pPr>
    </w:p>
    <w:p w14:paraId="532F9F92">
      <w:pPr>
        <w:rPr>
          <w:rFonts w:hint="eastAsia" w:ascii="仿宋" w:hAnsi="仿宋" w:eastAsia="仿宋" w:cs="仿宋"/>
          <w:sz w:val="28"/>
          <w:szCs w:val="28"/>
        </w:rPr>
      </w:pPr>
      <w:r>
        <w:rPr>
          <w:rFonts w:hint="eastAsia" w:ascii="仿宋" w:hAnsi="仿宋" w:eastAsia="仿宋" w:cs="仿宋"/>
          <w:sz w:val="28"/>
          <w:szCs w:val="28"/>
        </w:rPr>
        <w:br w:type="page"/>
      </w:r>
    </w:p>
    <w:p w14:paraId="04462A71">
      <w:pPr>
        <w:spacing w:line="360" w:lineRule="auto"/>
        <w:rPr>
          <w:rFonts w:hint="eastAsia" w:ascii="仿宋" w:hAnsi="仿宋" w:eastAsia="仿宋" w:cs="仿宋"/>
          <w:sz w:val="28"/>
          <w:szCs w:val="28"/>
        </w:rPr>
        <w:sectPr>
          <w:pgSz w:w="11900" w:h="16838"/>
          <w:pgMar w:top="906" w:right="1226" w:bottom="473" w:left="1080" w:header="0" w:footer="0" w:gutter="0"/>
          <w:cols w:equalWidth="0" w:num="1">
            <w:col w:w="9600"/>
          </w:cols>
        </w:sectPr>
      </w:pPr>
    </w:p>
    <w:p w14:paraId="65099148">
      <w:pPr>
        <w:spacing w:line="20" w:lineRule="exact"/>
        <w:rPr>
          <w:rFonts w:hint="eastAsia" w:ascii="仿宋" w:hAnsi="仿宋" w:eastAsia="仿宋" w:cs="宋体"/>
          <w:sz w:val="20"/>
          <w:szCs w:val="20"/>
        </w:rPr>
      </w:pPr>
    </w:p>
    <w:p w14:paraId="3B1770EA">
      <w:pPr>
        <w:pStyle w:val="2"/>
        <w:spacing w:before="0" w:after="0" w:line="240" w:lineRule="auto"/>
        <w:jc w:val="center"/>
        <w:rPr>
          <w:rFonts w:hint="eastAsia" w:ascii="仿宋" w:hAnsi="仿宋" w:eastAsia="仿宋" w:cs="仿宋"/>
        </w:rPr>
      </w:pPr>
      <w:bookmarkStart w:id="25" w:name="_Toc180419795"/>
      <w:bookmarkStart w:id="26" w:name="_Toc369889825"/>
      <w:bookmarkStart w:id="27" w:name="_Toc3823"/>
      <w:r>
        <w:rPr>
          <w:rFonts w:hint="eastAsia" w:ascii="仿宋" w:hAnsi="仿宋" w:eastAsia="仿宋" w:cs="仿宋"/>
        </w:rPr>
        <w:t>第二章 供应商须知</w:t>
      </w:r>
      <w:bookmarkEnd w:id="25"/>
      <w:bookmarkEnd w:id="26"/>
      <w:bookmarkEnd w:id="27"/>
    </w:p>
    <w:p w14:paraId="0D53A138">
      <w:pPr>
        <w:pStyle w:val="3"/>
        <w:spacing w:after="0" w:line="360" w:lineRule="auto"/>
        <w:rPr>
          <w:rFonts w:hint="eastAsia" w:ascii="仿宋" w:hAnsi="仿宋" w:eastAsia="仿宋" w:cs="仿宋"/>
          <w:sz w:val="28"/>
          <w:szCs w:val="28"/>
        </w:rPr>
      </w:pPr>
      <w:bookmarkStart w:id="28" w:name="_Toc10644"/>
      <w:r>
        <w:rPr>
          <w:rFonts w:hint="eastAsia" w:ascii="仿宋" w:hAnsi="仿宋" w:eastAsia="仿宋" w:cs="仿宋"/>
          <w:sz w:val="28"/>
          <w:szCs w:val="28"/>
        </w:rPr>
        <w:t>1、总体说明</w:t>
      </w:r>
      <w:bookmarkEnd w:id="28"/>
    </w:p>
    <w:p w14:paraId="5C5C9D83">
      <w:pPr>
        <w:spacing w:line="36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rPr>
        <w:t>1.1 适用范围</w:t>
      </w:r>
      <w:r>
        <w:rPr>
          <w:rFonts w:hint="eastAsia" w:ascii="仿宋" w:hAnsi="仿宋" w:eastAsia="仿宋" w:cs="仿宋"/>
          <w:b/>
          <w:bCs/>
          <w:sz w:val="28"/>
          <w:szCs w:val="28"/>
          <w:lang w:eastAsia="zh-CN"/>
        </w:rPr>
        <w:t>空调营销事业部2026年GEO服务项目</w:t>
      </w:r>
    </w:p>
    <w:p w14:paraId="68137EF5">
      <w:pPr>
        <w:spacing w:line="360" w:lineRule="auto"/>
        <w:ind w:firstLine="420" w:firstLineChars="150"/>
        <w:rPr>
          <w:rFonts w:hint="eastAsia" w:ascii="仿宋" w:hAnsi="仿宋" w:eastAsia="仿宋" w:cs="仿宋"/>
          <w:bCs/>
          <w:sz w:val="28"/>
          <w:szCs w:val="28"/>
          <w:u w:val="single"/>
        </w:rPr>
      </w:pPr>
      <w:r>
        <w:rPr>
          <w:rFonts w:hint="eastAsia" w:ascii="仿宋" w:hAnsi="仿宋" w:eastAsia="仿宋" w:cs="仿宋"/>
          <w:sz w:val="28"/>
          <w:szCs w:val="28"/>
        </w:rPr>
        <w:t>本比选文件仅适用于本比选邀请中所述的长虹·美菱</w:t>
      </w:r>
      <w:r>
        <w:rPr>
          <w:rFonts w:hint="eastAsia" w:ascii="仿宋" w:hAnsi="仿宋" w:eastAsia="仿宋" w:cs="仿宋"/>
          <w:bCs/>
          <w:sz w:val="28"/>
          <w:szCs w:val="28"/>
          <w:u w:val="single"/>
          <w:lang w:eastAsia="zh-CN"/>
        </w:rPr>
        <w:t>空调营销事业部2026年GEO服务项目</w:t>
      </w:r>
      <w:r>
        <w:rPr>
          <w:rFonts w:hint="eastAsia" w:ascii="仿宋" w:hAnsi="仿宋" w:eastAsia="仿宋" w:cs="仿宋"/>
          <w:sz w:val="28"/>
          <w:szCs w:val="28"/>
        </w:rPr>
        <w:t>（项目编号：</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KT2026-CG0227</w:t>
      </w:r>
      <w:r>
        <w:rPr>
          <w:rFonts w:hint="eastAsia" w:ascii="仿宋" w:hAnsi="仿宋" w:eastAsia="仿宋" w:cs="仿宋"/>
          <w:sz w:val="28"/>
          <w:szCs w:val="28"/>
        </w:rPr>
        <w:t>）编制工作。</w:t>
      </w:r>
    </w:p>
    <w:p w14:paraId="4EFA6B13">
      <w:pPr>
        <w:spacing w:line="360" w:lineRule="auto"/>
        <w:ind w:left="2"/>
        <w:rPr>
          <w:rFonts w:hint="eastAsia" w:ascii="仿宋" w:hAnsi="仿宋" w:eastAsia="仿宋" w:cs="仿宋"/>
          <w:sz w:val="28"/>
          <w:szCs w:val="28"/>
        </w:rPr>
      </w:pPr>
      <w:r>
        <w:rPr>
          <w:rFonts w:hint="eastAsia" w:ascii="仿宋" w:hAnsi="仿宋" w:eastAsia="仿宋" w:cs="仿宋"/>
          <w:b/>
          <w:bCs/>
          <w:sz w:val="28"/>
          <w:szCs w:val="28"/>
        </w:rPr>
        <w:t>1.2 关于限价</w:t>
      </w:r>
    </w:p>
    <w:p w14:paraId="77EA8B38">
      <w:pPr>
        <w:spacing w:line="360" w:lineRule="auto"/>
        <w:ind w:left="422"/>
        <w:rPr>
          <w:rFonts w:hint="eastAsia" w:ascii="仿宋" w:hAnsi="仿宋" w:eastAsia="仿宋" w:cs="仿宋"/>
          <w:b/>
          <w:bCs/>
          <w:sz w:val="28"/>
          <w:szCs w:val="28"/>
        </w:rPr>
      </w:pPr>
      <w:r>
        <w:rPr>
          <w:rFonts w:hint="eastAsia" w:ascii="仿宋" w:hAnsi="仿宋" w:eastAsia="仿宋" w:cs="仿宋"/>
          <w:sz w:val="28"/>
          <w:szCs w:val="28"/>
        </w:rPr>
        <w:t>项目预算总价</w:t>
      </w:r>
      <w:r>
        <w:rPr>
          <w:rFonts w:hint="eastAsia" w:ascii="仿宋" w:hAnsi="仿宋" w:eastAsia="仿宋" w:cs="仿宋"/>
          <w:sz w:val="28"/>
          <w:szCs w:val="28"/>
          <w:lang w:val="en-US" w:eastAsia="zh-CN"/>
        </w:rPr>
        <w:t>60</w:t>
      </w:r>
      <w:r>
        <w:rPr>
          <w:rFonts w:hint="eastAsia" w:ascii="仿宋" w:hAnsi="仿宋" w:eastAsia="仿宋" w:cs="仿宋"/>
          <w:sz w:val="28"/>
          <w:szCs w:val="28"/>
        </w:rPr>
        <w:t>万（含税）,具体以实际发生为准</w:t>
      </w:r>
    </w:p>
    <w:p w14:paraId="7BEBE2F1">
      <w:pPr>
        <w:spacing w:line="360" w:lineRule="auto"/>
        <w:ind w:left="2"/>
        <w:rPr>
          <w:rFonts w:hint="eastAsia" w:ascii="仿宋" w:hAnsi="仿宋" w:eastAsia="仿宋" w:cs="仿宋"/>
          <w:sz w:val="28"/>
          <w:szCs w:val="28"/>
        </w:rPr>
      </w:pPr>
      <w:r>
        <w:rPr>
          <w:rFonts w:hint="eastAsia" w:ascii="仿宋" w:hAnsi="仿宋" w:eastAsia="仿宋" w:cs="仿宋"/>
          <w:b/>
          <w:bCs/>
          <w:sz w:val="28"/>
          <w:szCs w:val="28"/>
        </w:rPr>
        <w:t>1.3 合格的供应商</w:t>
      </w:r>
    </w:p>
    <w:p w14:paraId="236E44A5">
      <w:pPr>
        <w:spacing w:line="360" w:lineRule="auto"/>
        <w:ind w:left="422"/>
        <w:rPr>
          <w:rFonts w:hint="eastAsia" w:ascii="仿宋" w:hAnsi="仿宋" w:eastAsia="仿宋" w:cs="仿宋"/>
          <w:sz w:val="28"/>
          <w:szCs w:val="28"/>
        </w:rPr>
      </w:pPr>
      <w:r>
        <w:rPr>
          <w:rFonts w:hint="eastAsia" w:ascii="仿宋" w:hAnsi="仿宋" w:eastAsia="仿宋" w:cs="仿宋"/>
          <w:sz w:val="28"/>
          <w:szCs w:val="28"/>
        </w:rPr>
        <w:t>具有符合比选邀请函中合格供应商资格要求的供应商。</w:t>
      </w:r>
    </w:p>
    <w:p w14:paraId="584C229D">
      <w:pPr>
        <w:spacing w:line="360" w:lineRule="auto"/>
        <w:ind w:left="2"/>
        <w:rPr>
          <w:rFonts w:hint="eastAsia" w:ascii="仿宋" w:hAnsi="仿宋" w:eastAsia="仿宋" w:cs="仿宋"/>
          <w:sz w:val="28"/>
          <w:szCs w:val="28"/>
        </w:rPr>
      </w:pPr>
      <w:r>
        <w:rPr>
          <w:rFonts w:hint="eastAsia" w:ascii="仿宋" w:hAnsi="仿宋" w:eastAsia="仿宋" w:cs="仿宋"/>
          <w:b/>
          <w:bCs/>
          <w:sz w:val="28"/>
          <w:szCs w:val="28"/>
        </w:rPr>
        <w:t>1.</w:t>
      </w:r>
      <w:r>
        <w:rPr>
          <w:rFonts w:hint="eastAsia" w:ascii="仿宋" w:hAnsi="仿宋" w:eastAsia="仿宋" w:cs="仿宋"/>
          <w:b/>
          <w:bCs/>
          <w:sz w:val="28"/>
          <w:szCs w:val="28"/>
          <w:lang w:eastAsia="zh-CN"/>
        </w:rPr>
        <w:t>3</w:t>
      </w:r>
      <w:r>
        <w:rPr>
          <w:rFonts w:hint="eastAsia" w:ascii="仿宋" w:hAnsi="仿宋" w:eastAsia="仿宋" w:cs="仿宋"/>
          <w:b/>
          <w:bCs/>
          <w:sz w:val="28"/>
          <w:szCs w:val="28"/>
        </w:rPr>
        <w:t xml:space="preserve"> 评审方式</w:t>
      </w:r>
    </w:p>
    <w:p w14:paraId="7BD8D578">
      <w:pPr>
        <w:spacing w:line="360" w:lineRule="auto"/>
        <w:ind w:left="422"/>
        <w:rPr>
          <w:rFonts w:hint="eastAsia" w:ascii="仿宋" w:hAnsi="仿宋" w:eastAsia="仿宋" w:cs="仿宋"/>
          <w:sz w:val="28"/>
          <w:szCs w:val="28"/>
        </w:rPr>
      </w:pPr>
      <w:r>
        <w:rPr>
          <w:rFonts w:hint="eastAsia" w:ascii="仿宋" w:hAnsi="仿宋" w:eastAsia="仿宋" w:cs="仿宋"/>
          <w:sz w:val="28"/>
          <w:szCs w:val="28"/>
        </w:rPr>
        <w:t>技术评分</w:t>
      </w:r>
      <w:r>
        <w:rPr>
          <w:rFonts w:hint="eastAsia" w:ascii="仿宋" w:hAnsi="仿宋" w:eastAsia="仿宋" w:cs="仿宋"/>
          <w:sz w:val="28"/>
          <w:szCs w:val="28"/>
          <w:lang w:val="en-US" w:eastAsia="zh-CN"/>
        </w:rPr>
        <w:t>+</w:t>
      </w:r>
      <w:r>
        <w:rPr>
          <w:rFonts w:hint="eastAsia" w:ascii="仿宋" w:hAnsi="仿宋" w:eastAsia="仿宋" w:cs="仿宋"/>
          <w:sz w:val="28"/>
          <w:szCs w:val="28"/>
        </w:rPr>
        <w:t>综合评分法</w:t>
      </w:r>
    </w:p>
    <w:p w14:paraId="48826723">
      <w:pPr>
        <w:spacing w:line="360" w:lineRule="auto"/>
        <w:ind w:left="2"/>
        <w:rPr>
          <w:rFonts w:hint="eastAsia" w:ascii="仿宋" w:hAnsi="仿宋" w:eastAsia="仿宋" w:cs="仿宋"/>
          <w:sz w:val="28"/>
          <w:szCs w:val="28"/>
        </w:rPr>
      </w:pPr>
      <w:r>
        <w:rPr>
          <w:rFonts w:hint="eastAsia" w:ascii="仿宋" w:hAnsi="仿宋" w:eastAsia="仿宋" w:cs="仿宋"/>
          <w:b/>
          <w:bCs/>
          <w:sz w:val="28"/>
          <w:szCs w:val="28"/>
        </w:rPr>
        <w:t>1.5 关于比选费用</w:t>
      </w:r>
    </w:p>
    <w:p w14:paraId="4DBB7E02">
      <w:pPr>
        <w:spacing w:line="360" w:lineRule="auto"/>
        <w:ind w:left="402"/>
        <w:rPr>
          <w:rFonts w:hint="eastAsia" w:ascii="仿宋" w:hAnsi="仿宋" w:eastAsia="仿宋" w:cs="仿宋"/>
          <w:sz w:val="28"/>
          <w:szCs w:val="28"/>
        </w:rPr>
      </w:pPr>
      <w:r>
        <w:rPr>
          <w:rFonts w:hint="eastAsia" w:ascii="仿宋" w:hAnsi="仿宋" w:eastAsia="仿宋" w:cs="仿宋"/>
          <w:sz w:val="28"/>
          <w:szCs w:val="28"/>
        </w:rPr>
        <w:t>不论比选的结果如何，供应商应自行承担所有与编写和提交比选响应文件有关的费用。</w:t>
      </w:r>
    </w:p>
    <w:p w14:paraId="2CDDF9D4">
      <w:pPr>
        <w:spacing w:line="360" w:lineRule="auto"/>
        <w:ind w:left="2"/>
        <w:rPr>
          <w:rFonts w:hint="eastAsia" w:ascii="仿宋" w:hAnsi="仿宋" w:eastAsia="仿宋" w:cs="仿宋"/>
          <w:sz w:val="28"/>
          <w:szCs w:val="28"/>
        </w:rPr>
      </w:pPr>
      <w:r>
        <w:rPr>
          <w:rFonts w:hint="eastAsia" w:ascii="仿宋" w:hAnsi="仿宋" w:eastAsia="仿宋" w:cs="仿宋"/>
          <w:b/>
          <w:bCs/>
          <w:sz w:val="28"/>
          <w:szCs w:val="28"/>
        </w:rPr>
        <w:t>1.6 联合体比选</w:t>
      </w:r>
    </w:p>
    <w:p w14:paraId="5AC6117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本次项目不接受联合体参加比选。</w:t>
      </w:r>
    </w:p>
    <w:p w14:paraId="7B988E5E">
      <w:pPr>
        <w:spacing w:line="360" w:lineRule="auto"/>
        <w:ind w:left="2"/>
        <w:rPr>
          <w:rFonts w:hint="eastAsia" w:ascii="仿宋" w:hAnsi="仿宋" w:eastAsia="仿宋" w:cs="仿宋"/>
          <w:b/>
          <w:bCs/>
          <w:sz w:val="28"/>
          <w:szCs w:val="28"/>
        </w:rPr>
      </w:pPr>
      <w:r>
        <w:rPr>
          <w:rFonts w:hint="eastAsia" w:ascii="仿宋" w:hAnsi="仿宋" w:eastAsia="仿宋" w:cs="仿宋"/>
          <w:b/>
          <w:bCs/>
          <w:sz w:val="28"/>
          <w:szCs w:val="28"/>
        </w:rPr>
        <w:t>1.7禁止事项</w:t>
      </w:r>
    </w:p>
    <w:p w14:paraId="269A9653">
      <w:pPr>
        <w:spacing w:line="420" w:lineRule="exact"/>
        <w:rPr>
          <w:rFonts w:hint="eastAsia" w:ascii="仿宋" w:hAnsi="仿宋" w:eastAsia="仿宋" w:cs="仿宋"/>
          <w:sz w:val="28"/>
          <w:szCs w:val="28"/>
        </w:rPr>
      </w:pPr>
      <w:r>
        <w:rPr>
          <w:rFonts w:hint="eastAsia" w:ascii="仿宋" w:hAnsi="仿宋" w:eastAsia="仿宋" w:cs="仿宋"/>
          <w:sz w:val="28"/>
          <w:szCs w:val="28"/>
        </w:rPr>
        <w:t>1.7.1 供应商之间包含但不限于相互持有股份等利益关系的不得同时参与项目比选。</w:t>
      </w:r>
    </w:p>
    <w:p w14:paraId="1385B078">
      <w:pPr>
        <w:spacing w:line="420" w:lineRule="exact"/>
        <w:rPr>
          <w:rFonts w:hint="eastAsia" w:ascii="仿宋" w:hAnsi="仿宋" w:eastAsia="仿宋" w:cs="仿宋"/>
          <w:sz w:val="28"/>
          <w:szCs w:val="28"/>
        </w:rPr>
      </w:pPr>
      <w:r>
        <w:rPr>
          <w:rFonts w:hint="eastAsia" w:ascii="仿宋" w:hAnsi="仿宋" w:eastAsia="仿宋" w:cs="仿宋"/>
          <w:sz w:val="28"/>
          <w:szCs w:val="28"/>
        </w:rPr>
        <w:t>1.7.2采购方、供应商不得相互串通比选损害企业利益，社会公共利益和其他当事人的合法权益，不得以任何手段排斥其他供应商参与竞争。</w:t>
      </w:r>
    </w:p>
    <w:p w14:paraId="0ACF958F">
      <w:pPr>
        <w:spacing w:line="420" w:lineRule="exact"/>
        <w:rPr>
          <w:rFonts w:hint="eastAsia" w:ascii="仿宋" w:hAnsi="仿宋" w:eastAsia="仿宋" w:cs="仿宋"/>
          <w:sz w:val="28"/>
          <w:szCs w:val="28"/>
        </w:rPr>
      </w:pPr>
      <w:r>
        <w:rPr>
          <w:rFonts w:hint="eastAsia" w:ascii="仿宋" w:hAnsi="仿宋" w:eastAsia="仿宋" w:cs="仿宋"/>
          <w:sz w:val="28"/>
          <w:szCs w:val="28"/>
        </w:rPr>
        <w:t>1.7.3供应商不得向采购方、比选评审委员会的组成人员行贿或者采取其他不正当手段谋取中选。</w:t>
      </w:r>
    </w:p>
    <w:p w14:paraId="58A937A2">
      <w:pPr>
        <w:spacing w:line="420" w:lineRule="exact"/>
        <w:rPr>
          <w:rFonts w:hint="eastAsia" w:ascii="仿宋" w:hAnsi="仿宋" w:eastAsia="仿宋" w:cs="仿宋"/>
          <w:sz w:val="28"/>
          <w:szCs w:val="28"/>
        </w:rPr>
      </w:pPr>
      <w:r>
        <w:rPr>
          <w:rFonts w:hint="eastAsia" w:ascii="仿宋" w:hAnsi="仿宋" w:eastAsia="仿宋" w:cs="仿宋"/>
          <w:sz w:val="28"/>
          <w:szCs w:val="28"/>
        </w:rPr>
        <w:t>1.7.</w:t>
      </w:r>
      <w:r>
        <w:rPr>
          <w:rFonts w:hint="eastAsia" w:ascii="仿宋" w:hAnsi="仿宋" w:eastAsia="仿宋" w:cs="仿宋"/>
          <w:sz w:val="28"/>
          <w:szCs w:val="28"/>
          <w:lang w:eastAsia="zh-CN"/>
        </w:rPr>
        <w:t>3</w:t>
      </w:r>
      <w:r>
        <w:rPr>
          <w:rFonts w:hint="eastAsia" w:ascii="仿宋" w:hAnsi="仿宋" w:eastAsia="仿宋" w:cs="仿宋"/>
          <w:sz w:val="28"/>
          <w:szCs w:val="28"/>
        </w:rPr>
        <w:t>除供应商质疑和投诉外，从比选评审之时起至授予合同止，供应商不得就与其比选有关的事项主动与比选评审小组、采购方接触。</w:t>
      </w:r>
    </w:p>
    <w:p w14:paraId="6EC833E4">
      <w:pPr>
        <w:spacing w:line="420" w:lineRule="exact"/>
        <w:rPr>
          <w:rFonts w:hint="eastAsia" w:ascii="仿宋" w:hAnsi="仿宋" w:eastAsia="仿宋" w:cs="仿宋"/>
          <w:sz w:val="28"/>
          <w:szCs w:val="28"/>
        </w:rPr>
      </w:pPr>
      <w:r>
        <w:rPr>
          <w:rFonts w:hint="eastAsia" w:ascii="仿宋" w:hAnsi="仿宋" w:eastAsia="仿宋" w:cs="仿宋"/>
          <w:sz w:val="28"/>
          <w:szCs w:val="28"/>
        </w:rPr>
        <w:t>1.7.5相关法规规定的其它禁止事项。</w:t>
      </w:r>
    </w:p>
    <w:p w14:paraId="117B9D34">
      <w:pPr>
        <w:spacing w:line="420" w:lineRule="exact"/>
        <w:ind w:left="2"/>
        <w:rPr>
          <w:rFonts w:hint="eastAsia" w:ascii="仿宋" w:hAnsi="仿宋" w:eastAsia="仿宋" w:cs="仿宋"/>
          <w:b/>
          <w:bCs/>
          <w:sz w:val="28"/>
          <w:szCs w:val="28"/>
        </w:rPr>
      </w:pPr>
      <w:r>
        <w:rPr>
          <w:rFonts w:hint="eastAsia" w:ascii="仿宋" w:hAnsi="仿宋" w:eastAsia="仿宋" w:cs="仿宋"/>
          <w:b/>
          <w:bCs/>
          <w:sz w:val="28"/>
          <w:szCs w:val="28"/>
        </w:rPr>
        <w:t>1.8保密事项</w:t>
      </w:r>
    </w:p>
    <w:p w14:paraId="4E4A929B">
      <w:pPr>
        <w:rPr>
          <w:rFonts w:hint="eastAsia" w:ascii="仿宋" w:hAnsi="仿宋" w:eastAsia="仿宋" w:cs="仿宋"/>
          <w:sz w:val="28"/>
          <w:szCs w:val="28"/>
        </w:rPr>
      </w:pPr>
      <w:r>
        <w:rPr>
          <w:rFonts w:hint="eastAsia" w:ascii="仿宋" w:hAnsi="仿宋" w:eastAsia="仿宋" w:cs="仿宋"/>
          <w:sz w:val="28"/>
          <w:szCs w:val="28"/>
        </w:rPr>
        <w:t>1.8.1 获得本比选文件者，不得将比选文件用作本次比选以外的任何用途，若有要求，比选评审后，供应商应归还比选文件中的保密文件和资料。</w:t>
      </w:r>
    </w:p>
    <w:p w14:paraId="1DE71F6C">
      <w:pPr>
        <w:spacing w:line="420" w:lineRule="exact"/>
        <w:rPr>
          <w:rFonts w:hint="eastAsia" w:ascii="仿宋" w:hAnsi="仿宋" w:eastAsia="仿宋" w:cs="仿宋"/>
          <w:sz w:val="28"/>
          <w:szCs w:val="28"/>
        </w:rPr>
      </w:pPr>
      <w:r>
        <w:rPr>
          <w:rFonts w:hint="eastAsia" w:ascii="仿宋" w:hAnsi="仿宋" w:eastAsia="仿宋" w:cs="仿宋"/>
          <w:sz w:val="28"/>
          <w:szCs w:val="28"/>
        </w:rPr>
        <w:t>1.8.2 由采购方向供应商提供的图纸、详细资料、样片和所有其它资料，均为保密资料，仅被用于它所规定的用途。除非得到采购方的同意，不能向任何第三方透露。比选评审结束后，应采购方要求，供应商应归还所有从采购方处获得的保密资料。</w:t>
      </w:r>
    </w:p>
    <w:p w14:paraId="46AD4747">
      <w:pPr>
        <w:spacing w:line="420" w:lineRule="exact"/>
        <w:ind w:left="2"/>
        <w:rPr>
          <w:rFonts w:hint="eastAsia" w:ascii="仿宋" w:hAnsi="仿宋" w:eastAsia="仿宋" w:cs="仿宋"/>
          <w:b/>
          <w:bCs/>
          <w:sz w:val="28"/>
          <w:szCs w:val="28"/>
        </w:rPr>
      </w:pPr>
      <w:r>
        <w:rPr>
          <w:rFonts w:hint="eastAsia" w:ascii="仿宋" w:hAnsi="仿宋" w:eastAsia="仿宋" w:cs="仿宋"/>
          <w:b/>
          <w:bCs/>
          <w:sz w:val="28"/>
          <w:szCs w:val="28"/>
        </w:rPr>
        <w:t>1.9知识产权</w:t>
      </w:r>
    </w:p>
    <w:p w14:paraId="4FE4D5C4">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供应商必须保证供应商在中华人民共和国境内使用比选服务时（含供应商提供服务所需的设备、资料、技术或其任何一部分），享有不受限制的无偿使用权，不会产生因第三方提出侵犯其专利权、商权或其它知识产权而引起的法律或经济纠纷。如供应商不拥有相应的知识产权，则应由供应商负责获得并提供给采购方使用，其比选报价中必须包括合法获取该知识产权的一切相关费用，如供应商没有单独列出的，视为已包含在相应报价中。一旦使用供应商提供的服务（含供应商提供服务所需的设备、资料、技术或其任何一部分），采购方不再承担第三方提出侵犯其专利权、商权或其它知识产权而引起的法律或经济纠纷。</w:t>
      </w:r>
    </w:p>
    <w:p w14:paraId="54A1D5CA">
      <w:pPr>
        <w:pStyle w:val="3"/>
        <w:bidi w:val="0"/>
        <w:rPr>
          <w:rFonts w:hint="eastAsia"/>
        </w:rPr>
      </w:pPr>
      <w:bookmarkStart w:id="29" w:name="_Toc13268"/>
      <w:bookmarkStart w:id="30" w:name="_Toc180419797"/>
      <w:r>
        <w:rPr>
          <w:rFonts w:hint="eastAsia"/>
        </w:rPr>
        <w:t>2、比选保证金</w:t>
      </w:r>
      <w:bookmarkEnd w:id="29"/>
      <w:bookmarkEnd w:id="30"/>
    </w:p>
    <w:p w14:paraId="5F9382FE">
      <w:pPr>
        <w:spacing w:line="420" w:lineRule="exact"/>
        <w:ind w:left="2"/>
        <w:rPr>
          <w:rFonts w:hint="eastAsia" w:ascii="仿宋" w:hAnsi="仿宋" w:eastAsia="仿宋" w:cs="仿宋"/>
          <w:sz w:val="28"/>
          <w:szCs w:val="28"/>
        </w:rPr>
      </w:pPr>
      <w:r>
        <w:rPr>
          <w:rFonts w:hint="eastAsia" w:ascii="仿宋" w:hAnsi="仿宋" w:eastAsia="仿宋" w:cs="仿宋"/>
          <w:sz w:val="28"/>
          <w:szCs w:val="28"/>
        </w:rPr>
        <w:t>2.1为了使本次比选工作有序进行，防止恶意竞价，根据行业惯例，凡请参加本次比选采购活动的供应商缴纳</w:t>
      </w:r>
      <w:r>
        <w:rPr>
          <w:rFonts w:hint="eastAsia" w:ascii="仿宋" w:hAnsi="仿宋" w:eastAsia="仿宋" w:cs="仿宋"/>
          <w:sz w:val="28"/>
          <w:szCs w:val="28"/>
          <w:lang w:val="en-US" w:eastAsia="zh-CN"/>
        </w:rPr>
        <w:t>比选</w:t>
      </w:r>
      <w:r>
        <w:rPr>
          <w:rFonts w:hint="eastAsia" w:ascii="仿宋" w:hAnsi="仿宋" w:eastAsia="仿宋" w:cs="仿宋"/>
          <w:sz w:val="28"/>
          <w:szCs w:val="28"/>
        </w:rPr>
        <w:t>保证金人民币</w:t>
      </w:r>
      <w:r>
        <w:rPr>
          <w:rFonts w:hint="eastAsia" w:ascii="仿宋" w:hAnsi="仿宋" w:eastAsia="仿宋" w:cs="仿宋"/>
          <w:sz w:val="28"/>
          <w:szCs w:val="28"/>
          <w:lang w:val="en-US" w:eastAsia="zh-CN"/>
        </w:rPr>
        <w:t>壹万元整</w:t>
      </w:r>
      <w:r>
        <w:rPr>
          <w:rFonts w:hint="eastAsia" w:ascii="仿宋" w:hAnsi="仿宋" w:eastAsia="仿宋" w:cs="仿宋"/>
          <w:sz w:val="28"/>
          <w:szCs w:val="28"/>
        </w:rPr>
        <w:t>（</w:t>
      </w:r>
      <w:r>
        <w:rPr>
          <w:rFonts w:hint="eastAsia" w:ascii="仿宋" w:hAnsi="仿宋" w:eastAsia="仿宋" w:cs="仿宋"/>
          <w:sz w:val="28"/>
          <w:szCs w:val="28"/>
          <w:lang w:val="en-US" w:eastAsia="zh-CN"/>
        </w:rPr>
        <w:t>¥10</w:t>
      </w:r>
      <w:r>
        <w:rPr>
          <w:rFonts w:hint="eastAsia" w:ascii="仿宋" w:hAnsi="仿宋" w:eastAsia="仿宋" w:cs="仿宋"/>
          <w:sz w:val="28"/>
          <w:szCs w:val="28"/>
        </w:rPr>
        <w:t>000.00），</w:t>
      </w:r>
    </w:p>
    <w:p w14:paraId="3915430F">
      <w:pPr>
        <w:spacing w:line="420" w:lineRule="exact"/>
        <w:ind w:left="2"/>
        <w:rPr>
          <w:rFonts w:hint="eastAsia" w:ascii="仿宋" w:hAnsi="仿宋" w:eastAsia="仿宋" w:cs="仿宋"/>
          <w:sz w:val="28"/>
          <w:szCs w:val="28"/>
        </w:rPr>
      </w:pPr>
      <w:r>
        <w:rPr>
          <w:rFonts w:hint="eastAsia" w:ascii="仿宋" w:hAnsi="仿宋" w:eastAsia="仿宋" w:cs="仿宋"/>
          <w:sz w:val="28"/>
          <w:szCs w:val="28"/>
        </w:rPr>
        <w:t>必须从供应商基本账户转出，以</w:t>
      </w:r>
      <w:r>
        <w:rPr>
          <w:rFonts w:hint="eastAsia" w:ascii="仿宋" w:hAnsi="仿宋" w:eastAsia="仿宋" w:cs="仿宋"/>
          <w:sz w:val="28"/>
          <w:szCs w:val="28"/>
          <w:u w:val="single"/>
        </w:rPr>
        <w:t>银行转账</w:t>
      </w:r>
      <w:r>
        <w:rPr>
          <w:rFonts w:hint="eastAsia" w:ascii="仿宋" w:hAnsi="仿宋" w:eastAsia="仿宋" w:cs="仿宋"/>
          <w:sz w:val="28"/>
          <w:szCs w:val="28"/>
        </w:rPr>
        <w:t>的方式到达以下帐户：</w:t>
      </w:r>
    </w:p>
    <w:p w14:paraId="7FBA68CB">
      <w:pPr>
        <w:spacing w:line="420" w:lineRule="exact"/>
        <w:ind w:left="422"/>
        <w:rPr>
          <w:rFonts w:hint="eastAsia" w:ascii="仿宋" w:hAnsi="仿宋" w:eastAsia="仿宋" w:cs="仿宋"/>
          <w:sz w:val="28"/>
          <w:szCs w:val="28"/>
        </w:rPr>
      </w:pPr>
      <w:r>
        <w:rPr>
          <w:rFonts w:hint="eastAsia" w:ascii="仿宋" w:hAnsi="仿宋" w:eastAsia="仿宋" w:cs="仿宋"/>
          <w:sz w:val="28"/>
          <w:szCs w:val="28"/>
        </w:rPr>
        <w:t>账户名称：四川智易家网络科技有限公司</w:t>
      </w:r>
    </w:p>
    <w:p w14:paraId="2D53257D">
      <w:pPr>
        <w:spacing w:line="420" w:lineRule="exact"/>
        <w:ind w:left="422"/>
        <w:rPr>
          <w:rFonts w:hint="eastAsia" w:ascii="仿宋" w:hAnsi="仿宋" w:eastAsia="仿宋" w:cs="仿宋"/>
          <w:sz w:val="28"/>
          <w:szCs w:val="28"/>
        </w:rPr>
      </w:pPr>
      <w:r>
        <w:rPr>
          <w:rFonts w:hint="eastAsia" w:ascii="仿宋" w:hAnsi="仿宋" w:eastAsia="仿宋" w:cs="仿宋"/>
          <w:sz w:val="28"/>
          <w:szCs w:val="28"/>
        </w:rPr>
        <w:t>银行账号：2308414119100081746</w:t>
      </w:r>
    </w:p>
    <w:p w14:paraId="69D1FC0F">
      <w:pPr>
        <w:spacing w:line="420" w:lineRule="exact"/>
        <w:ind w:left="422"/>
        <w:rPr>
          <w:rFonts w:hint="eastAsia" w:ascii="仿宋" w:hAnsi="仿宋" w:eastAsia="仿宋" w:cs="仿宋"/>
          <w:sz w:val="28"/>
          <w:szCs w:val="28"/>
        </w:rPr>
      </w:pPr>
      <w:r>
        <w:rPr>
          <w:rFonts w:hint="eastAsia" w:ascii="仿宋" w:hAnsi="仿宋" w:eastAsia="仿宋" w:cs="仿宋"/>
          <w:sz w:val="28"/>
          <w:szCs w:val="28"/>
        </w:rPr>
        <w:t>开 户 行：中国工商银行股份有限公司绵阳高新技术产业开发支行</w:t>
      </w:r>
    </w:p>
    <w:p w14:paraId="37BFA883">
      <w:pPr>
        <w:spacing w:line="420" w:lineRule="exact"/>
        <w:ind w:left="422"/>
        <w:rPr>
          <w:rFonts w:hint="eastAsia" w:ascii="仿宋" w:hAnsi="仿宋" w:eastAsia="仿宋" w:cs="仿宋"/>
          <w:sz w:val="28"/>
          <w:szCs w:val="28"/>
        </w:rPr>
      </w:pPr>
      <w:r>
        <w:rPr>
          <w:rFonts w:hint="eastAsia" w:ascii="仿宋" w:hAnsi="仿宋" w:eastAsia="仿宋" w:cs="仿宋"/>
          <w:sz w:val="28"/>
          <w:szCs w:val="28"/>
        </w:rPr>
        <w:t>银行行号：102659041416</w:t>
      </w:r>
    </w:p>
    <w:p w14:paraId="14ACA2E5">
      <w:pPr>
        <w:keepNext w:val="0"/>
        <w:keepLines w:val="0"/>
        <w:pageBreakBefore w:val="0"/>
        <w:widowControl/>
        <w:kinsoku/>
        <w:wordWrap/>
        <w:overflowPunct/>
        <w:topLinePunct w:val="0"/>
        <w:autoSpaceDE/>
        <w:autoSpaceDN/>
        <w:bidi w:val="0"/>
        <w:adjustRightInd/>
        <w:snapToGrid/>
        <w:spacing w:line="420" w:lineRule="exact"/>
        <w:ind w:left="0"/>
        <w:textAlignment w:val="auto"/>
        <w:rPr>
          <w:rFonts w:hint="eastAsia" w:ascii="仿宋" w:hAnsi="仿宋" w:eastAsia="仿宋" w:cs="仿宋"/>
          <w:sz w:val="28"/>
          <w:szCs w:val="28"/>
        </w:rPr>
      </w:pPr>
      <w:r>
        <w:rPr>
          <w:rFonts w:hint="eastAsia" w:ascii="仿宋" w:hAnsi="仿宋" w:eastAsia="仿宋" w:cs="仿宋"/>
          <w:sz w:val="28"/>
          <w:szCs w:val="28"/>
        </w:rPr>
        <w:t>2.1所有供应商的保证金将于中选结果公示结束15个工作日内（节假日延后）予按“原路返回”原则退至各响应单位，保证金在采购单位停留期间不计利息；</w:t>
      </w:r>
      <w:bookmarkStart w:id="31" w:name="_Toc180419798"/>
    </w:p>
    <w:p w14:paraId="625EBF46">
      <w:pPr>
        <w:pStyle w:val="3"/>
        <w:bidi w:val="0"/>
        <w:rPr>
          <w:rFonts w:hint="eastAsia"/>
        </w:rPr>
      </w:pPr>
      <w:bookmarkStart w:id="32" w:name="_Toc24056"/>
      <w:r>
        <w:rPr>
          <w:rFonts w:hint="eastAsia"/>
        </w:rPr>
        <w:t>3、</w:t>
      </w:r>
      <w:bookmarkEnd w:id="31"/>
      <w:r>
        <w:rPr>
          <w:rFonts w:hint="eastAsia"/>
        </w:rPr>
        <w:t>比选文件</w:t>
      </w:r>
      <w:bookmarkEnd w:id="32"/>
    </w:p>
    <w:p w14:paraId="67DCBEC3">
      <w:pPr>
        <w:spacing w:line="420" w:lineRule="exact"/>
        <w:ind w:left="2"/>
        <w:rPr>
          <w:rFonts w:hint="eastAsia" w:ascii="仿宋" w:hAnsi="仿宋" w:eastAsia="仿宋" w:cs="仿宋"/>
          <w:sz w:val="28"/>
          <w:szCs w:val="28"/>
        </w:rPr>
      </w:pPr>
      <w:r>
        <w:rPr>
          <w:rFonts w:hint="eastAsia" w:ascii="仿宋" w:hAnsi="仿宋" w:eastAsia="仿宋" w:cs="仿宋"/>
          <w:bCs/>
          <w:sz w:val="28"/>
          <w:szCs w:val="28"/>
        </w:rPr>
        <w:t>3.1 比选文件的组成</w:t>
      </w:r>
    </w:p>
    <w:p w14:paraId="1A8F32FB">
      <w:pPr>
        <w:spacing w:line="420" w:lineRule="exact"/>
        <w:ind w:left="542"/>
        <w:rPr>
          <w:rFonts w:hint="eastAsia" w:ascii="仿宋" w:hAnsi="仿宋" w:eastAsia="仿宋" w:cs="仿宋"/>
          <w:sz w:val="28"/>
          <w:szCs w:val="28"/>
        </w:rPr>
      </w:pPr>
      <w:r>
        <w:rPr>
          <w:rFonts w:hint="eastAsia" w:ascii="仿宋" w:hAnsi="仿宋" w:eastAsia="仿宋" w:cs="仿宋"/>
          <w:sz w:val="28"/>
          <w:szCs w:val="28"/>
        </w:rPr>
        <w:t>第一章 比选邀请函</w:t>
      </w:r>
    </w:p>
    <w:p w14:paraId="02A38F7E">
      <w:pPr>
        <w:spacing w:line="420" w:lineRule="exact"/>
        <w:ind w:left="542"/>
        <w:rPr>
          <w:rFonts w:hint="eastAsia" w:ascii="仿宋" w:hAnsi="仿宋" w:eastAsia="仿宋" w:cs="仿宋"/>
          <w:sz w:val="28"/>
          <w:szCs w:val="28"/>
        </w:rPr>
      </w:pPr>
      <w:r>
        <w:rPr>
          <w:rFonts w:hint="eastAsia" w:ascii="仿宋" w:hAnsi="仿宋" w:eastAsia="仿宋" w:cs="仿宋"/>
          <w:sz w:val="28"/>
          <w:szCs w:val="28"/>
        </w:rPr>
        <w:t>第二章 供应商须知</w:t>
      </w:r>
    </w:p>
    <w:p w14:paraId="57C4931D">
      <w:pPr>
        <w:spacing w:line="420" w:lineRule="exact"/>
        <w:ind w:left="542"/>
        <w:rPr>
          <w:rFonts w:hint="eastAsia" w:ascii="仿宋" w:hAnsi="仿宋" w:eastAsia="仿宋" w:cs="仿宋"/>
          <w:sz w:val="28"/>
          <w:szCs w:val="28"/>
        </w:rPr>
      </w:pPr>
      <w:r>
        <w:rPr>
          <w:rFonts w:hint="eastAsia" w:ascii="仿宋" w:hAnsi="仿宋" w:eastAsia="仿宋" w:cs="仿宋"/>
          <w:sz w:val="28"/>
          <w:szCs w:val="28"/>
        </w:rPr>
        <w:t>第三章 比选需求</w:t>
      </w:r>
    </w:p>
    <w:p w14:paraId="2B4C9E2C">
      <w:pPr>
        <w:spacing w:line="420" w:lineRule="exact"/>
        <w:ind w:left="542"/>
        <w:rPr>
          <w:rFonts w:hint="eastAsia" w:ascii="仿宋" w:hAnsi="仿宋" w:eastAsia="仿宋" w:cs="仿宋"/>
          <w:sz w:val="28"/>
          <w:szCs w:val="28"/>
        </w:rPr>
      </w:pPr>
      <w:r>
        <w:rPr>
          <w:rFonts w:hint="eastAsia" w:ascii="仿宋" w:hAnsi="仿宋" w:eastAsia="仿宋" w:cs="仿宋"/>
          <w:sz w:val="28"/>
          <w:szCs w:val="28"/>
        </w:rPr>
        <w:t>第四章 评审</w:t>
      </w:r>
      <w:r>
        <w:rPr>
          <w:rFonts w:hint="eastAsia" w:ascii="仿宋" w:hAnsi="仿宋" w:eastAsia="仿宋" w:cs="仿宋"/>
          <w:sz w:val="28"/>
          <w:szCs w:val="28"/>
          <w:lang w:val="en-US" w:eastAsia="zh-CN"/>
        </w:rPr>
        <w:t>标</w:t>
      </w:r>
      <w:r>
        <w:rPr>
          <w:rFonts w:hint="eastAsia" w:ascii="仿宋" w:hAnsi="仿宋" w:eastAsia="仿宋" w:cs="仿宋"/>
          <w:sz w:val="28"/>
          <w:szCs w:val="28"/>
        </w:rPr>
        <w:t>准</w:t>
      </w:r>
    </w:p>
    <w:p w14:paraId="355CD846">
      <w:pPr>
        <w:spacing w:line="420" w:lineRule="exact"/>
        <w:ind w:left="542"/>
        <w:rPr>
          <w:rFonts w:hint="eastAsia" w:ascii="仿宋" w:hAnsi="仿宋" w:eastAsia="仿宋" w:cs="仿宋"/>
          <w:sz w:val="28"/>
          <w:szCs w:val="28"/>
        </w:rPr>
      </w:pPr>
      <w:r>
        <w:rPr>
          <w:rFonts w:hint="eastAsia" w:ascii="仿宋" w:hAnsi="仿宋" w:eastAsia="仿宋" w:cs="仿宋"/>
          <w:sz w:val="28"/>
          <w:szCs w:val="28"/>
        </w:rPr>
        <w:t>第五章 合同主条款及格式</w:t>
      </w:r>
    </w:p>
    <w:p w14:paraId="45E1CA8C">
      <w:pPr>
        <w:spacing w:line="420" w:lineRule="exact"/>
        <w:ind w:left="542"/>
        <w:rPr>
          <w:rFonts w:hint="eastAsia" w:ascii="仿宋" w:hAnsi="仿宋" w:eastAsia="仿宋" w:cs="仿宋"/>
          <w:sz w:val="28"/>
          <w:szCs w:val="28"/>
        </w:rPr>
      </w:pPr>
      <w:r>
        <w:rPr>
          <w:rFonts w:hint="eastAsia" w:ascii="仿宋" w:hAnsi="仿宋" w:eastAsia="仿宋" w:cs="仿宋"/>
          <w:sz w:val="28"/>
          <w:szCs w:val="28"/>
        </w:rPr>
        <w:t>第六章 供应商比选响应文件等相关文件格式</w:t>
      </w:r>
    </w:p>
    <w:p w14:paraId="022443E4">
      <w:pPr>
        <w:spacing w:line="420" w:lineRule="exact"/>
        <w:ind w:left="2"/>
        <w:rPr>
          <w:rFonts w:hint="eastAsia" w:ascii="仿宋" w:hAnsi="仿宋" w:eastAsia="仿宋" w:cs="仿宋"/>
          <w:sz w:val="28"/>
          <w:szCs w:val="28"/>
        </w:rPr>
      </w:pPr>
      <w:bookmarkStart w:id="33" w:name="page8"/>
      <w:bookmarkEnd w:id="33"/>
      <w:r>
        <w:rPr>
          <w:rFonts w:hint="eastAsia" w:ascii="仿宋" w:hAnsi="仿宋" w:eastAsia="仿宋" w:cs="仿宋"/>
          <w:sz w:val="28"/>
          <w:szCs w:val="28"/>
        </w:rPr>
        <w:t>3.2 比选文件的澄清</w:t>
      </w:r>
    </w:p>
    <w:p w14:paraId="444D2BF0">
      <w:pPr>
        <w:spacing w:line="420" w:lineRule="exact"/>
        <w:ind w:left="2" w:firstLine="420"/>
        <w:jc w:val="both"/>
        <w:rPr>
          <w:rFonts w:hint="eastAsia" w:ascii="仿宋" w:hAnsi="仿宋" w:eastAsia="仿宋" w:cs="仿宋"/>
          <w:sz w:val="28"/>
          <w:szCs w:val="28"/>
        </w:rPr>
      </w:pPr>
      <w:r>
        <w:rPr>
          <w:rFonts w:hint="eastAsia" w:ascii="仿宋" w:hAnsi="仿宋" w:eastAsia="仿宋" w:cs="仿宋"/>
          <w:sz w:val="28"/>
          <w:szCs w:val="28"/>
        </w:rPr>
        <w:t>供应商如对比选文件有任何疑问，应以书面方式（可用信函等形式加盖公章）向采购方提出澄清要求。采购方对其在比选截止日期2天前收到的对比选文件的澄清要求，在比选截止日期1 天前将以书面形式予以答复，采购方将书面答复内容分发给所有取得同一比选文件的供应商。</w:t>
      </w:r>
    </w:p>
    <w:p w14:paraId="5F9B732D">
      <w:pPr>
        <w:spacing w:line="420" w:lineRule="exact"/>
        <w:ind w:left="2"/>
        <w:rPr>
          <w:rFonts w:hint="eastAsia" w:ascii="仿宋" w:hAnsi="仿宋" w:eastAsia="仿宋" w:cs="仿宋"/>
          <w:sz w:val="28"/>
          <w:szCs w:val="28"/>
        </w:rPr>
      </w:pPr>
      <w:r>
        <w:rPr>
          <w:rFonts w:hint="eastAsia" w:ascii="仿宋" w:hAnsi="仿宋" w:eastAsia="仿宋" w:cs="仿宋"/>
          <w:sz w:val="28"/>
          <w:szCs w:val="28"/>
        </w:rPr>
        <w:t>3.3 比选文件的补充和修改</w:t>
      </w:r>
      <w:bookmarkStart w:id="34" w:name="_Toc180419799"/>
    </w:p>
    <w:p w14:paraId="081A0338">
      <w:pPr>
        <w:spacing w:line="420" w:lineRule="exact"/>
        <w:ind w:left="2" w:firstLine="720"/>
        <w:rPr>
          <w:rFonts w:hint="eastAsia" w:ascii="仿宋" w:hAnsi="仿宋" w:eastAsia="仿宋" w:cs="仿宋"/>
          <w:sz w:val="28"/>
          <w:szCs w:val="28"/>
        </w:rPr>
      </w:pPr>
      <w:r>
        <w:rPr>
          <w:rFonts w:hint="eastAsia" w:ascii="仿宋" w:hAnsi="仿宋" w:eastAsia="仿宋" w:cs="仿宋"/>
          <w:sz w:val="28"/>
          <w:szCs w:val="28"/>
        </w:rPr>
        <w:t>对比选文件进行必要的补充或修改，于比选评审前3天通知所有已获取比选文件的供应商，供应商在收到补充或修改通知后应立即以书面形式予以确认，该补充或修改的内容为比选文件的组成部分;补充或修改不足 3天的，采购方在征得已获取比选文件的供应商同意并书面确认后，可不变更比选评审截止时间。采购方将拒绝没有对补充或修改文件予以书面确认的供应商的比选。</w:t>
      </w:r>
    </w:p>
    <w:p w14:paraId="7BCD8512">
      <w:pPr>
        <w:pStyle w:val="3"/>
        <w:bidi w:val="0"/>
        <w:rPr>
          <w:rFonts w:hint="eastAsia"/>
        </w:rPr>
      </w:pPr>
      <w:bookmarkStart w:id="35" w:name="_Toc16020"/>
      <w:r>
        <w:rPr>
          <w:rFonts w:hint="eastAsia"/>
          <w:lang w:val="en-US" w:eastAsia="zh-CN"/>
        </w:rPr>
        <w:t>4</w:t>
      </w:r>
      <w:r>
        <w:rPr>
          <w:rFonts w:hint="eastAsia"/>
        </w:rPr>
        <w:t>、质疑与回复</w:t>
      </w:r>
      <w:bookmarkEnd w:id="34"/>
      <w:bookmarkEnd w:id="35"/>
    </w:p>
    <w:p w14:paraId="167708B1">
      <w:pPr>
        <w:spacing w:line="400" w:lineRule="exact"/>
        <w:ind w:left="2"/>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.1 供应商有质疑时，应当以书面形式（加盖供应商公章）在质疑有效期限内向采购方提交质疑书原件，逾期质疑无效。供应商以电话、电邮形式提交的质疑属于无效质疑。</w:t>
      </w:r>
    </w:p>
    <w:p w14:paraId="6F95193B">
      <w:pPr>
        <w:spacing w:line="400" w:lineRule="exact"/>
        <w:ind w:left="2"/>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.2 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签字盖章并加盖公章。采购方受理书面质疑书原件之日起，在规定的期限内作出答复。对于捏造事实、滥用维权扰乱采购秩序的恶意质疑者或举证不全查无实据被驳回次数在一年内达三次以上，将列入本集团公司供应商黑名单并承担相应的法律任。</w:t>
      </w:r>
    </w:p>
    <w:p w14:paraId="45F5EFB5">
      <w:pPr>
        <w:spacing w:line="400" w:lineRule="exact"/>
        <w:ind w:left="2"/>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.3 采购方在收到供应商的有效书面质疑后三个工作日内作出答复，但答复的内容不涉及商业秘密，质疑采购方对供应商的质疑答复不满意，或采购方未在规定期限内作出答复的，可以在答复期满后十五个工作日内向采购单位监督管理部门提出投诉。</w:t>
      </w:r>
    </w:p>
    <w:p w14:paraId="06F9D597">
      <w:pPr>
        <w:pStyle w:val="3"/>
        <w:spacing w:after="0" w:line="400" w:lineRule="exact"/>
        <w:rPr>
          <w:rFonts w:hint="eastAsia" w:ascii="仿宋" w:hAnsi="仿宋" w:eastAsia="仿宋" w:cs="仿宋"/>
          <w:sz w:val="28"/>
          <w:szCs w:val="28"/>
        </w:rPr>
      </w:pPr>
      <w:bookmarkStart w:id="36" w:name="_Toc180419800"/>
      <w:bookmarkStart w:id="37" w:name="_Toc4759"/>
      <w:r>
        <w:rPr>
          <w:rFonts w:hint="eastAsia" w:ascii="仿宋" w:hAnsi="仿宋" w:eastAsia="仿宋" w:cs="仿宋"/>
          <w:sz w:val="28"/>
          <w:szCs w:val="28"/>
        </w:rPr>
        <w:t>5、</w:t>
      </w:r>
      <w:bookmarkEnd w:id="36"/>
      <w:r>
        <w:rPr>
          <w:rFonts w:hint="eastAsia" w:ascii="仿宋" w:hAnsi="仿宋" w:eastAsia="仿宋" w:cs="仿宋"/>
          <w:sz w:val="28"/>
          <w:szCs w:val="28"/>
        </w:rPr>
        <w:t>供应商比选响应文件</w:t>
      </w:r>
      <w:bookmarkEnd w:id="37"/>
    </w:p>
    <w:p w14:paraId="3983A55F">
      <w:pPr>
        <w:spacing w:line="400" w:lineRule="exact"/>
        <w:ind w:left="2"/>
        <w:rPr>
          <w:rFonts w:hint="eastAsia" w:ascii="仿宋" w:hAnsi="仿宋" w:eastAsia="仿宋" w:cs="仿宋"/>
          <w:sz w:val="28"/>
          <w:szCs w:val="28"/>
        </w:rPr>
      </w:pPr>
      <w:r>
        <w:rPr>
          <w:rFonts w:hint="eastAsia" w:ascii="仿宋" w:hAnsi="仿宋" w:eastAsia="仿宋" w:cs="仿宋"/>
          <w:bCs/>
          <w:sz w:val="28"/>
          <w:szCs w:val="28"/>
        </w:rPr>
        <w:t>5.1 供应商比选响应文件的编写</w:t>
      </w:r>
    </w:p>
    <w:p w14:paraId="0A6C0B1A">
      <w:pPr>
        <w:spacing w:line="400" w:lineRule="exact"/>
        <w:ind w:left="2"/>
        <w:rPr>
          <w:rFonts w:hint="eastAsia" w:ascii="仿宋" w:hAnsi="仿宋" w:eastAsia="仿宋" w:cs="仿宋"/>
          <w:sz w:val="28"/>
          <w:szCs w:val="28"/>
        </w:rPr>
      </w:pPr>
      <w:r>
        <w:rPr>
          <w:rFonts w:hint="eastAsia" w:ascii="仿宋" w:hAnsi="仿宋" w:eastAsia="仿宋" w:cs="仿宋"/>
          <w:sz w:val="28"/>
          <w:szCs w:val="28"/>
        </w:rPr>
        <w:t>5.1.1 供应商应仔细阅读比选文件的所有内容，按比选文件的要求制作并递交供应商比选响应文件，并保证所提供的全部资料的真实性、准确性，以确保其比选对比选文件做出实质性响应。供应商在比选中提供不真实的材料，无论其材料是否重要，都将直接导致供应商比选响应文件无效，并承担由此产生的法律责任。</w:t>
      </w:r>
    </w:p>
    <w:p w14:paraId="6DF292E6">
      <w:pPr>
        <w:spacing w:line="400" w:lineRule="exact"/>
        <w:ind w:left="2"/>
        <w:rPr>
          <w:rFonts w:hint="eastAsia" w:ascii="仿宋" w:hAnsi="仿宋" w:eastAsia="仿宋" w:cs="仿宋"/>
          <w:sz w:val="28"/>
          <w:szCs w:val="28"/>
        </w:rPr>
      </w:pPr>
      <w:r>
        <w:rPr>
          <w:rFonts w:hint="eastAsia" w:ascii="仿宋" w:hAnsi="仿宋" w:eastAsia="仿宋" w:cs="仿宋"/>
          <w:sz w:val="28"/>
          <w:szCs w:val="28"/>
        </w:rPr>
        <w:t>5.1.2 供应商应按比选文件的规定及附件要求的内容和格式完整地填写和提供资料。供应商必须对供应商比选响应文件所提供的全部资料的真实性承担法律责任，并无条件接受采购方和采购单位监督管理部门对其中任何资料进行核实（核对原件）的要求。核对发现有不一致或供应商无正当理由不按时提供原件的，将按比选无效处理。</w:t>
      </w:r>
    </w:p>
    <w:p w14:paraId="0DFA7313">
      <w:pPr>
        <w:spacing w:line="400" w:lineRule="exact"/>
        <w:ind w:left="2"/>
        <w:rPr>
          <w:rFonts w:hint="eastAsia" w:ascii="仿宋" w:hAnsi="仿宋" w:eastAsia="仿宋" w:cs="仿宋"/>
          <w:sz w:val="28"/>
          <w:szCs w:val="28"/>
        </w:rPr>
      </w:pPr>
      <w:r>
        <w:rPr>
          <w:rFonts w:hint="eastAsia" w:ascii="仿宋" w:hAnsi="仿宋" w:eastAsia="仿宋" w:cs="仿宋"/>
          <w:sz w:val="28"/>
          <w:szCs w:val="28"/>
        </w:rPr>
        <w:t>5.1.3 比选语言和计量单位：供应商比选响应文件和来往函件应用</w:t>
      </w:r>
      <w:r>
        <w:rPr>
          <w:rFonts w:hint="eastAsia" w:ascii="仿宋" w:hAnsi="仿宋" w:eastAsia="仿宋" w:cs="仿宋"/>
          <w:sz w:val="28"/>
          <w:szCs w:val="28"/>
          <w:u w:val="single"/>
        </w:rPr>
        <w:t>简体中文</w:t>
      </w:r>
      <w:r>
        <w:rPr>
          <w:rFonts w:hint="eastAsia" w:ascii="仿宋" w:hAnsi="仿宋" w:eastAsia="仿宋" w:cs="仿宋"/>
          <w:sz w:val="28"/>
          <w:szCs w:val="28"/>
        </w:rPr>
        <w:t>书写，供应商提供的支持文件、技术资料和印刷的文献可以用其他语言，但相应内容应附有中文翻译文本，对不同文字文本比选文件的解释发生异议的，以中文文本为准。计量单位应采用中华人民共和国法定计量单位。</w:t>
      </w:r>
    </w:p>
    <w:p w14:paraId="5C1D5A92">
      <w:pPr>
        <w:spacing w:line="400" w:lineRule="exact"/>
        <w:rPr>
          <w:rFonts w:hint="eastAsia" w:ascii="仿宋" w:hAnsi="仿宋" w:eastAsia="仿宋" w:cs="仿宋"/>
          <w:sz w:val="28"/>
          <w:szCs w:val="28"/>
        </w:rPr>
      </w:pPr>
      <w:r>
        <w:rPr>
          <w:rFonts w:hint="eastAsia" w:ascii="仿宋" w:hAnsi="仿宋" w:eastAsia="仿宋" w:cs="仿宋"/>
          <w:sz w:val="28"/>
          <w:szCs w:val="28"/>
        </w:rPr>
        <w:t>5.1.</w:t>
      </w:r>
      <w:r>
        <w:rPr>
          <w:rFonts w:hint="eastAsia" w:ascii="仿宋" w:hAnsi="仿宋" w:eastAsia="仿宋" w:cs="仿宋"/>
          <w:sz w:val="28"/>
          <w:szCs w:val="28"/>
          <w:lang w:eastAsia="zh-CN"/>
        </w:rPr>
        <w:t>3</w:t>
      </w:r>
      <w:r>
        <w:rPr>
          <w:rFonts w:hint="eastAsia" w:ascii="仿宋" w:hAnsi="仿宋" w:eastAsia="仿宋" w:cs="仿宋"/>
          <w:sz w:val="28"/>
          <w:szCs w:val="28"/>
        </w:rPr>
        <w:t xml:space="preserve"> 供应商响应采购需求应具体、明确并提供支持文件，含糊不清、不明确或伪造变更证明材料的，按照不完全响应或者完全不响应处理。提供虚假材料的，列入本集团公司供应商黑名单，中选无效，禁止其三年内参加本集团内比选采购活动。</w:t>
      </w:r>
    </w:p>
    <w:p w14:paraId="6D28757E">
      <w:pPr>
        <w:spacing w:line="400" w:lineRule="exact"/>
        <w:rPr>
          <w:rFonts w:hint="eastAsia" w:ascii="仿宋" w:hAnsi="仿宋" w:eastAsia="仿宋" w:cs="仿宋"/>
          <w:sz w:val="28"/>
          <w:szCs w:val="28"/>
        </w:rPr>
      </w:pPr>
      <w:r>
        <w:rPr>
          <w:rFonts w:hint="eastAsia" w:ascii="仿宋" w:hAnsi="仿宋" w:eastAsia="仿宋" w:cs="仿宋"/>
          <w:bCs/>
          <w:sz w:val="28"/>
          <w:szCs w:val="28"/>
        </w:rPr>
        <w:t>5.2. 供应商比选响应文件的组成</w:t>
      </w:r>
    </w:p>
    <w:p w14:paraId="4430568A">
      <w:pPr>
        <w:spacing w:line="400" w:lineRule="exact"/>
        <w:rPr>
          <w:rFonts w:hint="eastAsia" w:ascii="仿宋" w:hAnsi="仿宋" w:eastAsia="仿宋" w:cs="仿宋"/>
          <w:sz w:val="28"/>
          <w:szCs w:val="28"/>
        </w:rPr>
      </w:pPr>
      <w:r>
        <w:rPr>
          <w:rFonts w:hint="eastAsia" w:ascii="仿宋" w:hAnsi="仿宋" w:eastAsia="仿宋" w:cs="仿宋"/>
          <w:sz w:val="28"/>
          <w:szCs w:val="28"/>
        </w:rPr>
        <w:t>5.2.1 供应商比选响应文件的构成</w:t>
      </w:r>
    </w:p>
    <w:p w14:paraId="0D74B80A">
      <w:pPr>
        <w:tabs>
          <w:tab w:val="left" w:pos="5040"/>
        </w:tabs>
        <w:spacing w:line="400" w:lineRule="exact"/>
        <w:ind w:left="640"/>
        <w:rPr>
          <w:rFonts w:hint="eastAsia" w:ascii="仿宋" w:hAnsi="仿宋" w:eastAsia="仿宋" w:cs="仿宋"/>
          <w:sz w:val="28"/>
          <w:szCs w:val="28"/>
        </w:rPr>
      </w:pPr>
      <w:r>
        <w:rPr>
          <w:rFonts w:hint="eastAsia" w:ascii="仿宋" w:hAnsi="仿宋" w:eastAsia="仿宋" w:cs="仿宋"/>
          <w:sz w:val="28"/>
          <w:szCs w:val="28"/>
        </w:rPr>
        <w:t>供应商编写的供应商比选响应文件须含：服务响应文件；供应商比选响应文件应包含但不限于以下内容：</w:t>
      </w:r>
    </w:p>
    <w:p w14:paraId="51C50B2F">
      <w:pPr>
        <w:tabs>
          <w:tab w:val="left" w:pos="980"/>
        </w:tabs>
        <w:spacing w:line="400" w:lineRule="exact"/>
        <w:rPr>
          <w:rFonts w:hint="eastAsia" w:ascii="仿宋" w:hAnsi="仿宋" w:eastAsia="仿宋" w:cs="仿宋"/>
          <w:sz w:val="28"/>
          <w:szCs w:val="28"/>
        </w:rPr>
      </w:pPr>
      <w:r>
        <w:rPr>
          <w:rFonts w:hint="eastAsia" w:ascii="仿宋" w:hAnsi="仿宋" w:eastAsia="仿宋" w:cs="仿宋"/>
          <w:sz w:val="28"/>
          <w:szCs w:val="28"/>
        </w:rPr>
        <w:t>5.2.1.1按规定填写的比选函；</w:t>
      </w:r>
    </w:p>
    <w:p w14:paraId="0F4AE2B8">
      <w:pPr>
        <w:tabs>
          <w:tab w:val="left" w:pos="980"/>
        </w:tabs>
        <w:spacing w:line="400" w:lineRule="exact"/>
        <w:rPr>
          <w:rFonts w:hint="eastAsia" w:ascii="仿宋" w:hAnsi="仿宋" w:eastAsia="仿宋" w:cs="仿宋"/>
          <w:sz w:val="28"/>
          <w:szCs w:val="28"/>
        </w:rPr>
      </w:pPr>
      <w:r>
        <w:rPr>
          <w:rFonts w:hint="eastAsia" w:ascii="仿宋" w:hAnsi="仿宋" w:eastAsia="仿宋" w:cs="仿宋"/>
          <w:sz w:val="28"/>
          <w:szCs w:val="28"/>
        </w:rPr>
        <w:t>5.2.1.2按要求出具的资格证明文件，证明供应商是合格的，而且中选后有能力履行合同；</w:t>
      </w:r>
    </w:p>
    <w:p w14:paraId="46E85BC0">
      <w:pPr>
        <w:tabs>
          <w:tab w:val="left" w:pos="980"/>
        </w:tabs>
        <w:spacing w:line="400" w:lineRule="exact"/>
        <w:rPr>
          <w:rFonts w:hint="eastAsia" w:ascii="仿宋" w:hAnsi="仿宋" w:eastAsia="仿宋" w:cs="仿宋"/>
          <w:sz w:val="28"/>
          <w:szCs w:val="28"/>
        </w:rPr>
      </w:pPr>
      <w:r>
        <w:rPr>
          <w:rFonts w:hint="eastAsia" w:ascii="仿宋" w:hAnsi="仿宋" w:eastAsia="仿宋" w:cs="仿宋"/>
          <w:sz w:val="28"/>
          <w:szCs w:val="28"/>
        </w:rPr>
        <w:t>5.2.1.3按规定出具的证明文件，证明供应商提供的服务是合格的，而且符合比选文件的规定；</w:t>
      </w:r>
    </w:p>
    <w:p w14:paraId="5B14A359">
      <w:pPr>
        <w:tabs>
          <w:tab w:val="left" w:pos="980"/>
        </w:tabs>
        <w:spacing w:line="400" w:lineRule="exact"/>
        <w:rPr>
          <w:rFonts w:hint="eastAsia" w:ascii="仿宋" w:hAnsi="仿宋" w:eastAsia="仿宋" w:cs="仿宋"/>
          <w:sz w:val="28"/>
          <w:szCs w:val="28"/>
        </w:rPr>
      </w:pPr>
      <w:r>
        <w:rPr>
          <w:rFonts w:hint="eastAsia" w:ascii="仿宋" w:hAnsi="仿宋" w:eastAsia="仿宋" w:cs="仿宋"/>
          <w:sz w:val="28"/>
          <w:szCs w:val="28"/>
        </w:rPr>
        <w:t>5.2.1.</w:t>
      </w:r>
      <w:r>
        <w:rPr>
          <w:rFonts w:hint="eastAsia" w:ascii="仿宋" w:hAnsi="仿宋" w:eastAsia="仿宋" w:cs="仿宋"/>
          <w:sz w:val="28"/>
          <w:szCs w:val="28"/>
          <w:lang w:eastAsia="zh-CN"/>
        </w:rPr>
        <w:t>3</w:t>
      </w:r>
      <w:r>
        <w:rPr>
          <w:rFonts w:hint="eastAsia" w:ascii="仿宋" w:hAnsi="仿宋" w:eastAsia="仿宋" w:cs="仿宋"/>
          <w:sz w:val="28"/>
          <w:szCs w:val="28"/>
        </w:rPr>
        <w:t>对比选文件第三章作出的书面响应，包括但不限于服务及商务要求等；</w:t>
      </w:r>
    </w:p>
    <w:p w14:paraId="41CB7BED">
      <w:pPr>
        <w:tabs>
          <w:tab w:val="left" w:pos="980"/>
        </w:tabs>
        <w:spacing w:line="400" w:lineRule="exact"/>
        <w:rPr>
          <w:rFonts w:hint="eastAsia" w:ascii="仿宋" w:hAnsi="仿宋" w:eastAsia="仿宋" w:cs="仿宋"/>
          <w:sz w:val="28"/>
          <w:szCs w:val="28"/>
        </w:rPr>
      </w:pPr>
      <w:r>
        <w:rPr>
          <w:rFonts w:hint="eastAsia" w:ascii="仿宋" w:hAnsi="仿宋" w:eastAsia="仿宋" w:cs="仿宋"/>
          <w:sz w:val="28"/>
          <w:szCs w:val="28"/>
        </w:rPr>
        <w:t>5.2.1.5采购方认为须提交与评分内容相关的其他资料。</w:t>
      </w:r>
    </w:p>
    <w:p w14:paraId="365E10D5">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5.2.2 </w:t>
      </w:r>
      <w:r>
        <w:rPr>
          <w:rFonts w:hint="eastAsia" w:ascii="仿宋" w:hAnsi="仿宋" w:eastAsia="仿宋" w:cs="仿宋"/>
          <w:bCs/>
          <w:sz w:val="28"/>
          <w:szCs w:val="28"/>
        </w:rPr>
        <w:t>供应商参照比选文件的要求编制带有目录和页码并装订成册的供应商比选响应文件。</w:t>
      </w:r>
    </w:p>
    <w:p w14:paraId="51B89E22">
      <w:pPr>
        <w:spacing w:line="400" w:lineRule="exact"/>
        <w:rPr>
          <w:rFonts w:hint="eastAsia" w:ascii="仿宋" w:hAnsi="仿宋" w:eastAsia="仿宋" w:cs="仿宋"/>
          <w:sz w:val="28"/>
          <w:szCs w:val="28"/>
        </w:rPr>
      </w:pPr>
      <w:r>
        <w:rPr>
          <w:rFonts w:hint="eastAsia" w:ascii="仿宋" w:hAnsi="仿宋" w:eastAsia="仿宋" w:cs="仿宋"/>
          <w:sz w:val="28"/>
          <w:szCs w:val="28"/>
        </w:rPr>
        <w:t>5.2.3 供应商必须自行承担因其供应商比选响应文件的任何错漏而导致的一切后果。</w:t>
      </w:r>
    </w:p>
    <w:p w14:paraId="329767A1">
      <w:pPr>
        <w:spacing w:line="400" w:lineRule="exact"/>
        <w:rPr>
          <w:rFonts w:hint="eastAsia" w:ascii="仿宋" w:hAnsi="仿宋" w:eastAsia="仿宋" w:cs="仿宋"/>
          <w:sz w:val="28"/>
          <w:szCs w:val="28"/>
        </w:rPr>
      </w:pPr>
      <w:r>
        <w:rPr>
          <w:rFonts w:hint="eastAsia" w:ascii="仿宋" w:hAnsi="仿宋" w:eastAsia="仿宋" w:cs="仿宋"/>
          <w:bCs/>
          <w:sz w:val="28"/>
          <w:szCs w:val="28"/>
        </w:rPr>
        <w:t>5.3. 供应商比选响应文件的递交</w:t>
      </w:r>
    </w:p>
    <w:p w14:paraId="756F46D4">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5.3.1 </w:t>
      </w:r>
      <w:r>
        <w:rPr>
          <w:rFonts w:hint="eastAsia" w:ascii="仿宋" w:hAnsi="仿宋" w:eastAsia="仿宋" w:cs="仿宋"/>
          <w:b/>
          <w:bCs/>
          <w:sz w:val="28"/>
          <w:szCs w:val="28"/>
        </w:rPr>
        <w:t>全部供应商比选响应文件除特别注明外，供应商比选响应文件应递交纸质文件；现场供应商方案电子文件（技术部分）用U盘拷贝，与纸质比选文件一同密封后邮寄商务联系人，作为供应商的比选响应文件，相关要求按比选文件第二章第5条5.1款规定执行</w:t>
      </w:r>
      <w:r>
        <w:rPr>
          <w:rFonts w:hint="eastAsia" w:ascii="仿宋" w:hAnsi="仿宋" w:eastAsia="仿宋" w:cs="仿宋"/>
          <w:sz w:val="28"/>
          <w:szCs w:val="28"/>
        </w:rPr>
        <w:t>。</w:t>
      </w:r>
    </w:p>
    <w:p w14:paraId="48FD2DD3">
      <w:pPr>
        <w:spacing w:line="400" w:lineRule="exact"/>
        <w:rPr>
          <w:rFonts w:hint="eastAsia" w:ascii="仿宋" w:hAnsi="仿宋" w:eastAsia="仿宋" w:cs="仿宋"/>
          <w:sz w:val="28"/>
          <w:szCs w:val="28"/>
        </w:rPr>
      </w:pPr>
      <w:r>
        <w:rPr>
          <w:rFonts w:hint="eastAsia" w:ascii="仿宋" w:hAnsi="仿宋" w:eastAsia="仿宋" w:cs="仿宋"/>
          <w:sz w:val="28"/>
          <w:szCs w:val="28"/>
        </w:rPr>
        <w:t>5.3.2 供应商比选响应文件均需打印或使用不褪色的蓝、黑墨水笔书写，字迹应清晰易于辨认。</w:t>
      </w:r>
    </w:p>
    <w:p w14:paraId="33D3C667">
      <w:pPr>
        <w:spacing w:line="400" w:lineRule="exact"/>
        <w:ind w:right="220"/>
        <w:rPr>
          <w:rFonts w:hint="eastAsia" w:ascii="仿宋" w:hAnsi="仿宋" w:eastAsia="仿宋" w:cs="仿宋"/>
          <w:sz w:val="28"/>
          <w:szCs w:val="28"/>
        </w:rPr>
      </w:pPr>
      <w:r>
        <w:rPr>
          <w:rFonts w:hint="eastAsia" w:ascii="仿宋" w:hAnsi="仿宋" w:eastAsia="仿宋" w:cs="仿宋"/>
          <w:sz w:val="28"/>
          <w:szCs w:val="28"/>
        </w:rPr>
        <w:t>5.3.3 供应商应对采购内容提供完整、详细的技术说明，如供应商对指定的技术要求建议做任何改动,应在比选中清楚地注明。</w:t>
      </w:r>
    </w:p>
    <w:p w14:paraId="5E6F3395">
      <w:pPr>
        <w:spacing w:line="400" w:lineRule="exact"/>
        <w:rPr>
          <w:rFonts w:hint="eastAsia" w:ascii="仿宋" w:hAnsi="仿宋" w:eastAsia="仿宋" w:cs="仿宋"/>
          <w:sz w:val="28"/>
          <w:szCs w:val="28"/>
        </w:rPr>
      </w:pPr>
      <w:r>
        <w:rPr>
          <w:rFonts w:hint="eastAsia" w:ascii="仿宋" w:hAnsi="仿宋" w:eastAsia="仿宋" w:cs="仿宋"/>
          <w:sz w:val="28"/>
          <w:szCs w:val="28"/>
        </w:rPr>
        <w:t>5.3.</w:t>
      </w:r>
      <w:r>
        <w:rPr>
          <w:rFonts w:hint="eastAsia" w:ascii="仿宋" w:hAnsi="仿宋" w:eastAsia="仿宋" w:cs="仿宋"/>
          <w:sz w:val="28"/>
          <w:szCs w:val="28"/>
          <w:lang w:eastAsia="zh-CN"/>
        </w:rPr>
        <w:t>3</w:t>
      </w:r>
      <w:r>
        <w:rPr>
          <w:rFonts w:hint="eastAsia" w:ascii="仿宋" w:hAnsi="仿宋" w:eastAsia="仿宋" w:cs="仿宋"/>
          <w:sz w:val="28"/>
          <w:szCs w:val="28"/>
        </w:rPr>
        <w:t xml:space="preserve"> 所有供应商比选响应文件应在比选截止时间前送达比选文件指定地点，交予项目比选工作小组商务联系人,任何迟于这个时间的响应文件将被拒绝。</w:t>
      </w:r>
    </w:p>
    <w:p w14:paraId="6B1AD6FC">
      <w:pPr>
        <w:spacing w:line="400" w:lineRule="exact"/>
        <w:ind w:right="100"/>
        <w:rPr>
          <w:rFonts w:hint="eastAsia" w:ascii="仿宋" w:hAnsi="仿宋" w:eastAsia="仿宋" w:cs="仿宋"/>
          <w:sz w:val="28"/>
          <w:szCs w:val="28"/>
        </w:rPr>
      </w:pPr>
      <w:r>
        <w:rPr>
          <w:rFonts w:hint="eastAsia" w:ascii="仿宋" w:hAnsi="仿宋" w:eastAsia="仿宋" w:cs="仿宋"/>
          <w:sz w:val="28"/>
          <w:szCs w:val="28"/>
        </w:rPr>
        <w:t>5.3.5 比选文件商务部分、技术部分密封包装在一个密封袋中，在密封袋上相应注明项目名称、供应商名称。</w:t>
      </w:r>
    </w:p>
    <w:p w14:paraId="7FB6650C">
      <w:pPr>
        <w:spacing w:line="400" w:lineRule="exact"/>
        <w:ind w:right="100"/>
        <w:rPr>
          <w:rFonts w:hint="eastAsia" w:ascii="仿宋" w:hAnsi="仿宋" w:eastAsia="仿宋" w:cs="仿宋"/>
          <w:sz w:val="28"/>
          <w:szCs w:val="28"/>
        </w:rPr>
      </w:pPr>
      <w:r>
        <w:rPr>
          <w:rFonts w:hint="eastAsia" w:ascii="仿宋" w:hAnsi="仿宋" w:eastAsia="仿宋" w:cs="仿宋"/>
          <w:sz w:val="28"/>
          <w:szCs w:val="28"/>
        </w:rPr>
        <w:t>5.3.6 所有密封袋的封口处均应贴封条并骑缝加盖供应商公章。对于因供应商比选响应文件识不清、密封不严等造成的后果供应商自行承担。</w:t>
      </w:r>
    </w:p>
    <w:p w14:paraId="134F85F5">
      <w:pPr>
        <w:spacing w:line="400" w:lineRule="exact"/>
        <w:rPr>
          <w:rFonts w:hint="eastAsia" w:ascii="仿宋" w:hAnsi="仿宋" w:eastAsia="仿宋" w:cs="仿宋"/>
          <w:sz w:val="28"/>
          <w:szCs w:val="28"/>
        </w:rPr>
      </w:pPr>
      <w:r>
        <w:rPr>
          <w:rFonts w:hint="eastAsia" w:ascii="仿宋" w:hAnsi="仿宋" w:eastAsia="仿宋" w:cs="仿宋"/>
          <w:sz w:val="28"/>
          <w:szCs w:val="28"/>
        </w:rPr>
        <w:t>5.3.7 采购方不接受以邮寄、电子邮件、电话方式的比选。</w:t>
      </w:r>
      <w:r>
        <w:rPr>
          <w:rFonts w:hint="eastAsia" w:ascii="仿宋" w:hAnsi="仿宋" w:eastAsia="仿宋" w:cs="仿宋"/>
          <w:b/>
          <w:sz w:val="28"/>
          <w:szCs w:val="28"/>
        </w:rPr>
        <w:t>（注：本次比选响应文件可选择邮寄递交）</w:t>
      </w:r>
    </w:p>
    <w:p w14:paraId="6CD2C093">
      <w:pPr>
        <w:spacing w:line="400" w:lineRule="exact"/>
        <w:rPr>
          <w:rFonts w:hint="eastAsia" w:ascii="仿宋" w:hAnsi="仿宋" w:eastAsia="仿宋" w:cs="仿宋"/>
          <w:sz w:val="28"/>
          <w:szCs w:val="28"/>
        </w:rPr>
      </w:pPr>
      <w:r>
        <w:rPr>
          <w:rFonts w:hint="eastAsia" w:ascii="仿宋" w:hAnsi="仿宋" w:eastAsia="仿宋" w:cs="仿宋"/>
          <w:sz w:val="28"/>
          <w:szCs w:val="28"/>
        </w:rPr>
        <w:t>5.3.8 采购方将拒绝以下情况递交的供应商比选响应文件：</w:t>
      </w:r>
    </w:p>
    <w:p w14:paraId="6C32A68F">
      <w:pPr>
        <w:spacing w:line="400" w:lineRule="exact"/>
        <w:rPr>
          <w:rFonts w:hint="eastAsia" w:ascii="仿宋" w:hAnsi="仿宋" w:eastAsia="仿宋" w:cs="仿宋"/>
          <w:sz w:val="28"/>
          <w:szCs w:val="28"/>
        </w:rPr>
      </w:pPr>
      <w:r>
        <w:rPr>
          <w:rFonts w:hint="eastAsia" w:ascii="仿宋" w:hAnsi="仿宋" w:eastAsia="仿宋" w:cs="仿宋"/>
          <w:sz w:val="28"/>
          <w:szCs w:val="28"/>
        </w:rPr>
        <w:t>5.3.8.1供应商比选响应文件未进行盖章密封的；</w:t>
      </w:r>
    </w:p>
    <w:p w14:paraId="6E2CB029">
      <w:pPr>
        <w:spacing w:line="400" w:lineRule="exact"/>
        <w:rPr>
          <w:rFonts w:hint="eastAsia" w:ascii="仿宋" w:hAnsi="仿宋" w:eastAsia="仿宋" w:cs="仿宋"/>
          <w:sz w:val="28"/>
          <w:szCs w:val="28"/>
        </w:rPr>
      </w:pPr>
      <w:r>
        <w:rPr>
          <w:rFonts w:hint="eastAsia" w:ascii="仿宋" w:hAnsi="仿宋" w:eastAsia="仿宋" w:cs="仿宋"/>
          <w:sz w:val="28"/>
          <w:szCs w:val="28"/>
        </w:rPr>
        <w:t>5.3.8.2供应商比选响应文件未按规定加盖供应商印章或无法定代表人及其委托代理人签字或盖章的；</w:t>
      </w:r>
    </w:p>
    <w:p w14:paraId="436F0A9B">
      <w:pPr>
        <w:spacing w:line="400" w:lineRule="exact"/>
        <w:rPr>
          <w:rFonts w:hint="eastAsia" w:ascii="仿宋" w:hAnsi="仿宋" w:eastAsia="仿宋" w:cs="仿宋"/>
          <w:sz w:val="28"/>
          <w:szCs w:val="28"/>
        </w:rPr>
      </w:pPr>
      <w:r>
        <w:rPr>
          <w:rFonts w:hint="eastAsia" w:ascii="仿宋" w:hAnsi="仿宋" w:eastAsia="仿宋" w:cs="仿宋"/>
          <w:sz w:val="28"/>
          <w:szCs w:val="28"/>
        </w:rPr>
        <w:t>5.3.8.3供应商比选响应文件内容与比选文件有严重偏离，供应商比选响应文件没有实质性响应比选文件要求的；</w:t>
      </w:r>
    </w:p>
    <w:p w14:paraId="15F6C3F0">
      <w:pPr>
        <w:spacing w:line="400" w:lineRule="exact"/>
        <w:rPr>
          <w:rFonts w:hint="eastAsia" w:ascii="仿宋" w:hAnsi="仿宋" w:eastAsia="仿宋" w:cs="仿宋"/>
          <w:sz w:val="28"/>
          <w:szCs w:val="28"/>
        </w:rPr>
      </w:pPr>
      <w:r>
        <w:rPr>
          <w:rFonts w:hint="eastAsia" w:ascii="仿宋" w:hAnsi="仿宋" w:eastAsia="仿宋" w:cs="仿宋"/>
          <w:sz w:val="28"/>
          <w:szCs w:val="28"/>
        </w:rPr>
        <w:t>5.3.8.</w:t>
      </w:r>
      <w:r>
        <w:rPr>
          <w:rFonts w:hint="eastAsia" w:ascii="仿宋" w:hAnsi="仿宋" w:eastAsia="仿宋" w:cs="仿宋"/>
          <w:sz w:val="28"/>
          <w:szCs w:val="28"/>
          <w:lang w:eastAsia="zh-CN"/>
        </w:rPr>
        <w:t>3</w:t>
      </w:r>
      <w:r>
        <w:rPr>
          <w:rFonts w:hint="eastAsia" w:ascii="仿宋" w:hAnsi="仿宋" w:eastAsia="仿宋" w:cs="仿宋"/>
          <w:sz w:val="28"/>
          <w:szCs w:val="28"/>
        </w:rPr>
        <w:t>供应商比选响应文件严重错项、漏项，费用超过或低于比选文件规定额度的；</w:t>
      </w:r>
    </w:p>
    <w:p w14:paraId="36C789AE">
      <w:pPr>
        <w:spacing w:line="400" w:lineRule="exact"/>
        <w:rPr>
          <w:rFonts w:hint="eastAsia" w:ascii="仿宋" w:hAnsi="仿宋" w:eastAsia="仿宋" w:cs="仿宋"/>
          <w:sz w:val="28"/>
          <w:szCs w:val="28"/>
        </w:rPr>
      </w:pPr>
      <w:r>
        <w:rPr>
          <w:rFonts w:hint="eastAsia" w:ascii="仿宋" w:hAnsi="仿宋" w:eastAsia="仿宋" w:cs="仿宋"/>
          <w:sz w:val="28"/>
          <w:szCs w:val="28"/>
        </w:rPr>
        <w:t>5.3.9 除供应商对错误处须修改外，全套供应商比选响应文件应无涂改或行间插字和增删。如有修改，修改处应由供应商加盖供应商的印章或由供应商比选响应文件签字人签字并加盖比选单位公章。</w:t>
      </w:r>
    </w:p>
    <w:p w14:paraId="1FF9BA98">
      <w:pPr>
        <w:spacing w:line="400" w:lineRule="exact"/>
        <w:rPr>
          <w:rFonts w:hint="eastAsia" w:ascii="仿宋" w:hAnsi="仿宋" w:eastAsia="仿宋" w:cs="仿宋"/>
          <w:sz w:val="28"/>
          <w:szCs w:val="28"/>
        </w:rPr>
      </w:pPr>
      <w:r>
        <w:rPr>
          <w:rFonts w:hint="eastAsia" w:ascii="仿宋" w:hAnsi="仿宋" w:eastAsia="仿宋" w:cs="仿宋"/>
          <w:sz w:val="28"/>
          <w:szCs w:val="28"/>
        </w:rPr>
        <w:t>5.3.10</w:t>
      </w:r>
      <w:r>
        <w:rPr>
          <w:rFonts w:hint="eastAsia" w:ascii="仿宋" w:hAnsi="仿宋" w:eastAsia="仿宋" w:cs="仿宋"/>
          <w:b/>
          <w:sz w:val="28"/>
          <w:szCs w:val="28"/>
        </w:rPr>
        <w:t xml:space="preserve"> </w:t>
      </w:r>
      <w:r>
        <w:rPr>
          <w:rFonts w:hint="eastAsia" w:ascii="仿宋" w:hAnsi="仿宋" w:eastAsia="仿宋" w:cs="仿宋"/>
          <w:sz w:val="28"/>
          <w:szCs w:val="28"/>
        </w:rPr>
        <w:t>供应商比选响应文件递交截止日期：最迟于</w:t>
      </w:r>
      <w:r>
        <w:rPr>
          <w:rFonts w:hint="eastAsia" w:ascii="仿宋" w:hAnsi="仿宋" w:eastAsia="仿宋" w:cs="仿宋"/>
          <w:b/>
          <w:sz w:val="28"/>
          <w:szCs w:val="28"/>
          <w:lang w:eastAsia="zh-CN"/>
        </w:rPr>
        <w:t>2026年</w:t>
      </w:r>
      <w:r>
        <w:rPr>
          <w:rFonts w:hint="eastAsia" w:ascii="仿宋" w:hAnsi="仿宋" w:eastAsia="仿宋" w:cs="仿宋"/>
          <w:b/>
          <w:sz w:val="28"/>
          <w:szCs w:val="28"/>
          <w:lang w:val="en-US" w:eastAsia="zh-CN"/>
        </w:rPr>
        <w:t>3</w:t>
      </w:r>
      <w:r>
        <w:rPr>
          <w:rFonts w:hint="eastAsia" w:ascii="仿宋" w:hAnsi="仿宋" w:eastAsia="仿宋" w:cs="仿宋"/>
          <w:b/>
          <w:sz w:val="28"/>
          <w:szCs w:val="28"/>
        </w:rPr>
        <w:t>月</w:t>
      </w:r>
      <w:r>
        <w:rPr>
          <w:rFonts w:hint="eastAsia" w:ascii="仿宋" w:hAnsi="仿宋" w:eastAsia="仿宋" w:cs="仿宋"/>
          <w:b/>
          <w:sz w:val="28"/>
          <w:szCs w:val="28"/>
          <w:lang w:val="en-US" w:eastAsia="zh-CN"/>
        </w:rPr>
        <w:t>18</w:t>
      </w:r>
      <w:r>
        <w:rPr>
          <w:rFonts w:hint="eastAsia" w:ascii="仿宋" w:hAnsi="仿宋" w:eastAsia="仿宋" w:cs="仿宋"/>
          <w:b/>
          <w:sz w:val="28"/>
          <w:szCs w:val="28"/>
        </w:rPr>
        <w:t>日</w:t>
      </w:r>
      <w:r>
        <w:rPr>
          <w:rFonts w:hint="eastAsia" w:ascii="仿宋" w:hAnsi="仿宋" w:eastAsia="仿宋" w:cs="仿宋"/>
          <w:b/>
          <w:sz w:val="28"/>
          <w:szCs w:val="28"/>
          <w:lang w:val="en-US" w:eastAsia="zh-CN"/>
        </w:rPr>
        <w:t>9</w:t>
      </w:r>
      <w:r>
        <w:rPr>
          <w:rFonts w:hint="eastAsia" w:ascii="仿宋" w:hAnsi="仿宋" w:eastAsia="仿宋" w:cs="仿宋"/>
          <w:b/>
          <w:sz w:val="28"/>
          <w:szCs w:val="28"/>
        </w:rPr>
        <w:t>:</w:t>
      </w:r>
      <w:r>
        <w:rPr>
          <w:rFonts w:hint="eastAsia" w:ascii="仿宋" w:hAnsi="仿宋" w:eastAsia="仿宋" w:cs="仿宋"/>
          <w:b/>
          <w:sz w:val="28"/>
          <w:szCs w:val="28"/>
          <w:lang w:val="en-US" w:eastAsia="zh-CN"/>
        </w:rPr>
        <w:t>00</w:t>
      </w:r>
      <w:r>
        <w:rPr>
          <w:rFonts w:hint="eastAsia" w:ascii="仿宋" w:hAnsi="仿宋" w:eastAsia="仿宋" w:cs="仿宋"/>
          <w:sz w:val="28"/>
          <w:szCs w:val="28"/>
        </w:rPr>
        <w:t>前寄/送至长虹·美菱中国区比选采购商务联系人处。</w:t>
      </w:r>
    </w:p>
    <w:p w14:paraId="4A781FA7">
      <w:pPr>
        <w:spacing w:line="400" w:lineRule="exact"/>
        <w:ind w:left="2"/>
        <w:rPr>
          <w:rFonts w:hint="eastAsia" w:ascii="仿宋" w:hAnsi="仿宋" w:eastAsia="仿宋" w:cs="仿宋"/>
          <w:sz w:val="28"/>
          <w:szCs w:val="28"/>
        </w:rPr>
      </w:pPr>
      <w:r>
        <w:rPr>
          <w:rFonts w:hint="eastAsia" w:ascii="仿宋" w:hAnsi="仿宋" w:eastAsia="仿宋" w:cs="仿宋"/>
          <w:bCs/>
          <w:sz w:val="28"/>
          <w:szCs w:val="28"/>
        </w:rPr>
        <w:t>5.</w:t>
      </w:r>
      <w:r>
        <w:rPr>
          <w:rFonts w:hint="eastAsia" w:ascii="仿宋" w:hAnsi="仿宋" w:eastAsia="仿宋" w:cs="仿宋"/>
          <w:bCs/>
          <w:sz w:val="28"/>
          <w:szCs w:val="28"/>
          <w:lang w:eastAsia="zh-CN"/>
        </w:rPr>
        <w:t>3</w:t>
      </w:r>
      <w:r>
        <w:rPr>
          <w:rFonts w:hint="eastAsia" w:ascii="仿宋" w:hAnsi="仿宋" w:eastAsia="仿宋" w:cs="仿宋"/>
          <w:bCs/>
          <w:sz w:val="28"/>
          <w:szCs w:val="28"/>
        </w:rPr>
        <w:t xml:space="preserve"> 供应商比选响应文件的修改和撤回</w:t>
      </w:r>
    </w:p>
    <w:p w14:paraId="7D63199D">
      <w:pPr>
        <w:spacing w:line="400" w:lineRule="exact"/>
        <w:ind w:left="2"/>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eastAsia="zh-CN"/>
        </w:rPr>
        <w:t>3</w:t>
      </w:r>
      <w:r>
        <w:rPr>
          <w:rFonts w:hint="eastAsia" w:ascii="仿宋" w:hAnsi="仿宋" w:eastAsia="仿宋" w:cs="仿宋"/>
          <w:sz w:val="28"/>
          <w:szCs w:val="28"/>
        </w:rPr>
        <w:t>.1 供应商在比选响应文件递交截止时间前，可以对所递交的供应商比选响应文件进行补充、修改或者撤回，并书面通知采购方。补充、修改的内容应当按比选文件要求签署、盖章，并作为供应商比选响应文件的组成部分。修改后的供应商比选响应文件须按照本比选文件的相关规定在比选截止时间之前重新递交，否则，采购方将拒绝修改后的供应商比选响应文件。</w:t>
      </w:r>
    </w:p>
    <w:p w14:paraId="5DDA94F8">
      <w:pPr>
        <w:spacing w:line="400" w:lineRule="exact"/>
        <w:ind w:left="2"/>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eastAsia="zh-CN"/>
        </w:rPr>
        <w:t>3</w:t>
      </w:r>
      <w:r>
        <w:rPr>
          <w:rFonts w:hint="eastAsia" w:ascii="仿宋" w:hAnsi="仿宋" w:eastAsia="仿宋" w:cs="仿宋"/>
          <w:sz w:val="28"/>
          <w:szCs w:val="28"/>
        </w:rPr>
        <w:t>.2 比选截止时间之后，供应商不得对其供应商比选响应文件做任何修改。从比选截止时间起至比选有效期前，供应商不得撤回其供应商比选响应文件。</w:t>
      </w:r>
    </w:p>
    <w:p w14:paraId="2591CE87">
      <w:pPr>
        <w:spacing w:line="400" w:lineRule="exact"/>
        <w:ind w:left="2"/>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eastAsia="zh-CN"/>
        </w:rPr>
        <w:t>3</w:t>
      </w:r>
      <w:r>
        <w:rPr>
          <w:rFonts w:hint="eastAsia" w:ascii="仿宋" w:hAnsi="仿宋" w:eastAsia="仿宋" w:cs="仿宋"/>
          <w:sz w:val="28"/>
          <w:szCs w:val="28"/>
        </w:rPr>
        <w:t>.3 供应商发邀请函回执确认报名后退出比选的，将纳入我司供应商诚信考核，后期原则上不得参与公司各类采购比选活动。</w:t>
      </w:r>
    </w:p>
    <w:p w14:paraId="65ACE21D">
      <w:pPr>
        <w:pStyle w:val="3"/>
        <w:spacing w:after="0" w:line="400" w:lineRule="exact"/>
        <w:rPr>
          <w:rFonts w:hint="eastAsia" w:ascii="仿宋" w:hAnsi="仿宋" w:eastAsia="仿宋" w:cs="仿宋"/>
          <w:sz w:val="28"/>
          <w:szCs w:val="28"/>
        </w:rPr>
      </w:pPr>
      <w:bookmarkStart w:id="38" w:name="_Toc180419801"/>
      <w:bookmarkStart w:id="39" w:name="_Toc15416"/>
      <w:r>
        <w:rPr>
          <w:rFonts w:hint="eastAsia" w:ascii="仿宋" w:hAnsi="仿宋" w:eastAsia="仿宋" w:cs="仿宋"/>
          <w:sz w:val="28"/>
          <w:szCs w:val="28"/>
        </w:rPr>
        <w:t>6、</w:t>
      </w:r>
      <w:bookmarkEnd w:id="38"/>
      <w:r>
        <w:rPr>
          <w:rFonts w:hint="eastAsia" w:ascii="仿宋" w:hAnsi="仿宋" w:eastAsia="仿宋" w:cs="仿宋"/>
          <w:sz w:val="28"/>
          <w:szCs w:val="28"/>
        </w:rPr>
        <w:t>比选评审</w:t>
      </w:r>
      <w:bookmarkEnd w:id="39"/>
    </w:p>
    <w:p w14:paraId="346B60E8">
      <w:pPr>
        <w:spacing w:line="400" w:lineRule="exact"/>
        <w:ind w:left="2"/>
        <w:rPr>
          <w:rFonts w:hint="eastAsia" w:ascii="仿宋" w:hAnsi="仿宋" w:eastAsia="仿宋" w:cs="仿宋"/>
          <w:sz w:val="28"/>
          <w:szCs w:val="28"/>
        </w:rPr>
      </w:pPr>
      <w:r>
        <w:rPr>
          <w:rFonts w:hint="eastAsia" w:ascii="仿宋" w:hAnsi="仿宋" w:eastAsia="仿宋" w:cs="仿宋"/>
          <w:sz w:val="28"/>
          <w:szCs w:val="28"/>
        </w:rPr>
        <w:t>6.1 采购方按比选文件规定的时间和地点比选评审，比选评审由采购方主持，届时请供应商的法人代表或其采购方代表按时参加，每一供应商限派 3</w:t>
      </w:r>
      <w:r>
        <w:rPr>
          <w:rFonts w:hint="eastAsia" w:ascii="仿宋" w:hAnsi="仿宋" w:eastAsia="仿宋" w:cs="仿宋"/>
          <w:bCs/>
          <w:sz w:val="28"/>
          <w:szCs w:val="28"/>
        </w:rPr>
        <w:t>名以内</w:t>
      </w:r>
      <w:r>
        <w:rPr>
          <w:rFonts w:hint="eastAsia" w:ascii="仿宋" w:hAnsi="仿宋" w:eastAsia="仿宋" w:cs="仿宋"/>
          <w:sz w:val="28"/>
          <w:szCs w:val="28"/>
        </w:rPr>
        <w:t>代表参会。</w:t>
      </w:r>
    </w:p>
    <w:p w14:paraId="16716D1D">
      <w:pPr>
        <w:pStyle w:val="27"/>
        <w:spacing w:line="400" w:lineRule="exact"/>
        <w:ind w:firstLine="0" w:firstLineChars="0"/>
        <w:rPr>
          <w:rFonts w:hint="eastAsia" w:ascii="仿宋" w:hAnsi="仿宋" w:eastAsia="仿宋" w:cs="仿宋"/>
          <w:sz w:val="28"/>
          <w:szCs w:val="28"/>
        </w:rPr>
      </w:pPr>
      <w:r>
        <w:rPr>
          <w:rFonts w:hint="eastAsia" w:ascii="仿宋" w:hAnsi="仿宋" w:eastAsia="仿宋" w:cs="仿宋"/>
          <w:sz w:val="28"/>
          <w:szCs w:val="28"/>
        </w:rPr>
        <w:t>6.2 供应商必须派法人代表或委托代理人出席比选评审会，否则视为自动放弃本次比选。</w:t>
      </w:r>
    </w:p>
    <w:p w14:paraId="1873BA4B">
      <w:pPr>
        <w:spacing w:line="420" w:lineRule="exact"/>
        <w:rPr>
          <w:rFonts w:hint="eastAsia" w:ascii="仿宋" w:hAnsi="仿宋" w:eastAsia="仿宋" w:cs="仿宋"/>
          <w:b/>
          <w:sz w:val="28"/>
          <w:szCs w:val="28"/>
        </w:rPr>
      </w:pPr>
      <w:r>
        <w:rPr>
          <w:rFonts w:hint="eastAsia" w:ascii="仿宋" w:hAnsi="仿宋" w:eastAsia="仿宋" w:cs="仿宋"/>
          <w:sz w:val="28"/>
          <w:szCs w:val="28"/>
        </w:rPr>
        <w:t xml:space="preserve">6.3 </w:t>
      </w:r>
      <w:r>
        <w:rPr>
          <w:rFonts w:hint="eastAsia" w:ascii="仿宋" w:hAnsi="仿宋" w:eastAsia="仿宋" w:cs="仿宋"/>
          <w:b/>
          <w:sz w:val="28"/>
          <w:szCs w:val="28"/>
        </w:rPr>
        <w:t>比选评审当日供应商的法定代表人或委托代理人必须携带如下资料出席比选评审会议，比选工作人员将在会议点名时进行检查核实：</w:t>
      </w:r>
    </w:p>
    <w:p w14:paraId="2ABE9109">
      <w:pPr>
        <w:spacing w:line="420" w:lineRule="exact"/>
        <w:ind w:firstLine="281" w:firstLineChars="100"/>
        <w:rPr>
          <w:rFonts w:hint="eastAsia" w:ascii="仿宋" w:hAnsi="仿宋" w:eastAsia="仿宋" w:cs="仿宋"/>
          <w:b/>
          <w:sz w:val="28"/>
          <w:szCs w:val="28"/>
        </w:rPr>
      </w:pPr>
      <w:r>
        <w:rPr>
          <w:rFonts w:hint="eastAsia" w:ascii="仿宋" w:hAnsi="仿宋" w:eastAsia="仿宋" w:cs="仿宋"/>
          <w:b/>
          <w:sz w:val="28"/>
          <w:szCs w:val="28"/>
        </w:rPr>
        <w:t>法定代表人或委托代理人本人的身份证原件</w:t>
      </w:r>
    </w:p>
    <w:p w14:paraId="6BCECC2D">
      <w:pPr>
        <w:spacing w:line="400" w:lineRule="exact"/>
        <w:ind w:left="2"/>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eastAsia="zh-CN"/>
        </w:rPr>
        <w:t>3</w:t>
      </w:r>
      <w:r>
        <w:rPr>
          <w:rFonts w:hint="eastAsia" w:ascii="仿宋" w:hAnsi="仿宋" w:eastAsia="仿宋" w:cs="仿宋"/>
          <w:sz w:val="28"/>
          <w:szCs w:val="28"/>
        </w:rPr>
        <w:t xml:space="preserve"> 比选评审是比选工作的重要环节，比选评审工作由比选评审小组独立进行。比选评审小组将遵照比选评审原则，公正、平等的对待所有供应商。</w:t>
      </w:r>
    </w:p>
    <w:p w14:paraId="777BC63E">
      <w:pPr>
        <w:spacing w:line="400" w:lineRule="exact"/>
        <w:ind w:left="2"/>
        <w:rPr>
          <w:rFonts w:hint="eastAsia" w:ascii="仿宋" w:hAnsi="仿宋" w:eastAsia="仿宋" w:cs="仿宋"/>
          <w:sz w:val="28"/>
          <w:szCs w:val="28"/>
        </w:rPr>
      </w:pPr>
      <w:r>
        <w:rPr>
          <w:rFonts w:hint="eastAsia" w:ascii="仿宋" w:hAnsi="仿宋" w:eastAsia="仿宋" w:cs="仿宋"/>
          <w:sz w:val="28"/>
          <w:szCs w:val="28"/>
        </w:rPr>
        <w:t>6.5 在比选评审期间，供应商不得向评委询问比选评审情况，不得进行旨在影响比选评审结果的活动。</w:t>
      </w:r>
    </w:p>
    <w:p w14:paraId="627127F1">
      <w:pPr>
        <w:spacing w:line="400" w:lineRule="exact"/>
        <w:ind w:left="2"/>
        <w:rPr>
          <w:rFonts w:hint="eastAsia" w:ascii="仿宋" w:hAnsi="仿宋" w:eastAsia="仿宋" w:cs="仿宋"/>
          <w:sz w:val="28"/>
          <w:szCs w:val="28"/>
        </w:rPr>
      </w:pPr>
      <w:r>
        <w:rPr>
          <w:rFonts w:hint="eastAsia" w:ascii="仿宋" w:hAnsi="仿宋" w:eastAsia="仿宋" w:cs="仿宋"/>
          <w:sz w:val="28"/>
          <w:szCs w:val="28"/>
        </w:rPr>
        <w:t>6.6 为保证比选的公正性，在比选评审过程中，评委不得与供应商私下交换意见。在比选工作结束后，凡与比选评审过程有接触的任何人，不得将比选评审情况扩散给与比选评审无关的人员。</w:t>
      </w:r>
    </w:p>
    <w:p w14:paraId="2A16264A">
      <w:pPr>
        <w:spacing w:line="400" w:lineRule="exact"/>
        <w:ind w:left="2"/>
        <w:rPr>
          <w:rFonts w:hint="eastAsia" w:ascii="仿宋" w:hAnsi="仿宋" w:eastAsia="仿宋" w:cs="仿宋"/>
          <w:sz w:val="28"/>
          <w:szCs w:val="28"/>
        </w:rPr>
      </w:pPr>
      <w:r>
        <w:rPr>
          <w:rFonts w:hint="eastAsia" w:ascii="仿宋" w:hAnsi="仿宋" w:eastAsia="仿宋" w:cs="仿宋"/>
          <w:sz w:val="28"/>
          <w:szCs w:val="28"/>
        </w:rPr>
        <w:t>6.7 比选评审小组不直接向供应商解释落选原因，不退回供应商比选响应文件。</w:t>
      </w:r>
    </w:p>
    <w:p w14:paraId="2EC7A147">
      <w:pPr>
        <w:pStyle w:val="3"/>
        <w:spacing w:after="0" w:line="400" w:lineRule="exact"/>
        <w:rPr>
          <w:rFonts w:hint="eastAsia" w:ascii="仿宋" w:hAnsi="仿宋" w:eastAsia="仿宋" w:cs="仿宋"/>
          <w:sz w:val="28"/>
          <w:szCs w:val="28"/>
        </w:rPr>
      </w:pPr>
      <w:bookmarkStart w:id="40" w:name="_Toc180419802"/>
      <w:bookmarkStart w:id="41" w:name="_Toc30924"/>
      <w:r>
        <w:rPr>
          <w:rFonts w:hint="eastAsia" w:ascii="仿宋" w:hAnsi="仿宋" w:eastAsia="仿宋" w:cs="仿宋"/>
          <w:sz w:val="28"/>
          <w:szCs w:val="28"/>
        </w:rPr>
        <w:t>7、</w:t>
      </w:r>
      <w:bookmarkEnd w:id="40"/>
      <w:r>
        <w:rPr>
          <w:rFonts w:hint="eastAsia" w:ascii="仿宋" w:hAnsi="仿宋" w:eastAsia="仿宋" w:cs="仿宋"/>
          <w:sz w:val="28"/>
          <w:szCs w:val="28"/>
        </w:rPr>
        <w:t>中选</w:t>
      </w:r>
      <w:bookmarkEnd w:id="41"/>
    </w:p>
    <w:p w14:paraId="3B82E3B4">
      <w:pPr>
        <w:spacing w:line="400" w:lineRule="exact"/>
        <w:ind w:left="2"/>
        <w:rPr>
          <w:rFonts w:hint="eastAsia" w:ascii="仿宋" w:hAnsi="仿宋" w:eastAsia="仿宋" w:cs="仿宋"/>
          <w:sz w:val="28"/>
          <w:szCs w:val="28"/>
        </w:rPr>
      </w:pPr>
      <w:r>
        <w:rPr>
          <w:rFonts w:hint="eastAsia" w:ascii="仿宋" w:hAnsi="仿宋" w:eastAsia="仿宋" w:cs="仿宋"/>
          <w:sz w:val="28"/>
          <w:szCs w:val="28"/>
        </w:rPr>
        <w:t>7.1 比选评审结束后，在比选有效期内，采购方将在规定时间内向中选人发出中选通知书，在发出中选文件前，采购方将把中选候选人的所有澄清资料、以及修正后的报价文件交由中选人承诺确认，在其确认后发出中选通知书，中选人在收到中比选文件后应立即提供盖章回执文件给采购方。</w:t>
      </w:r>
    </w:p>
    <w:p w14:paraId="27665219">
      <w:pPr>
        <w:spacing w:line="400" w:lineRule="exact"/>
        <w:ind w:left="2"/>
        <w:rPr>
          <w:rFonts w:hint="eastAsia" w:ascii="仿宋" w:hAnsi="仿宋" w:eastAsia="仿宋" w:cs="仿宋"/>
          <w:sz w:val="28"/>
          <w:szCs w:val="28"/>
        </w:rPr>
      </w:pPr>
      <w:r>
        <w:rPr>
          <w:rFonts w:hint="eastAsia" w:ascii="仿宋" w:hAnsi="仿宋" w:eastAsia="仿宋" w:cs="仿宋"/>
          <w:sz w:val="28"/>
          <w:szCs w:val="28"/>
        </w:rPr>
        <w:t>7.2 中选通知书是合同文件的组成部分。</w:t>
      </w:r>
    </w:p>
    <w:p w14:paraId="1B685D87">
      <w:pPr>
        <w:spacing w:line="400" w:lineRule="exact"/>
        <w:ind w:left="2"/>
        <w:rPr>
          <w:rFonts w:hint="eastAsia" w:ascii="仿宋" w:hAnsi="仿宋" w:eastAsia="仿宋" w:cs="仿宋"/>
          <w:sz w:val="28"/>
          <w:szCs w:val="28"/>
        </w:rPr>
      </w:pPr>
      <w:r>
        <w:rPr>
          <w:rFonts w:hint="eastAsia" w:ascii="仿宋" w:hAnsi="仿宋" w:eastAsia="仿宋" w:cs="仿宋"/>
          <w:sz w:val="28"/>
          <w:szCs w:val="28"/>
        </w:rPr>
        <w:t>7.3 若第一中选人放弃中选时，则第二中选候选人为中选单位（依次类推），如果中选人全部放弃中选时，将重新比选。</w:t>
      </w:r>
    </w:p>
    <w:p w14:paraId="0DD8D2B9">
      <w:pPr>
        <w:spacing w:line="400" w:lineRule="exact"/>
        <w:ind w:left="2"/>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eastAsia="zh-CN"/>
        </w:rPr>
        <w:t>3</w:t>
      </w:r>
      <w:r>
        <w:rPr>
          <w:rFonts w:hint="eastAsia" w:ascii="仿宋" w:hAnsi="仿宋" w:eastAsia="仿宋" w:cs="仿宋"/>
          <w:sz w:val="28"/>
          <w:szCs w:val="28"/>
        </w:rPr>
        <w:t xml:space="preserve"> 中选人放弃中选的，应当依法承担法律责任。</w:t>
      </w:r>
    </w:p>
    <w:p w14:paraId="5218AC0B">
      <w:pPr>
        <w:pStyle w:val="3"/>
        <w:spacing w:after="0" w:line="400" w:lineRule="exact"/>
        <w:rPr>
          <w:rFonts w:hint="eastAsia" w:ascii="仿宋" w:hAnsi="仿宋" w:eastAsia="仿宋" w:cs="仿宋"/>
          <w:sz w:val="28"/>
          <w:szCs w:val="28"/>
        </w:rPr>
      </w:pPr>
      <w:bookmarkStart w:id="42" w:name="_Toc22358"/>
      <w:bookmarkStart w:id="43" w:name="_Toc180419803"/>
      <w:r>
        <w:rPr>
          <w:rFonts w:hint="eastAsia" w:ascii="仿宋" w:hAnsi="仿宋" w:eastAsia="仿宋" w:cs="仿宋"/>
          <w:sz w:val="28"/>
          <w:szCs w:val="28"/>
        </w:rPr>
        <w:t>8、签订合同</w:t>
      </w:r>
      <w:bookmarkEnd w:id="42"/>
      <w:bookmarkEnd w:id="43"/>
    </w:p>
    <w:p w14:paraId="178CFB9D">
      <w:pPr>
        <w:spacing w:line="400" w:lineRule="exact"/>
        <w:ind w:left="2"/>
        <w:rPr>
          <w:rFonts w:hint="eastAsia" w:ascii="仿宋" w:hAnsi="仿宋" w:eastAsia="仿宋" w:cs="仿宋"/>
          <w:sz w:val="28"/>
          <w:szCs w:val="28"/>
        </w:rPr>
      </w:pPr>
      <w:r>
        <w:rPr>
          <w:rFonts w:hint="eastAsia" w:ascii="仿宋" w:hAnsi="仿宋" w:eastAsia="仿宋" w:cs="仿宋"/>
          <w:sz w:val="28"/>
          <w:szCs w:val="28"/>
        </w:rPr>
        <w:t>8.1 如中选人所提供的比选内容比其供应商比选响应文件异常，采购方可要求中选人对遵守比选文件的各项条件和履行合同的能力做出书面保证。</w:t>
      </w:r>
    </w:p>
    <w:p w14:paraId="169D72CE">
      <w:pPr>
        <w:spacing w:line="400" w:lineRule="exact"/>
        <w:ind w:left="2"/>
        <w:rPr>
          <w:rFonts w:hint="eastAsia" w:ascii="仿宋" w:hAnsi="仿宋" w:eastAsia="仿宋" w:cs="仿宋"/>
          <w:sz w:val="28"/>
          <w:szCs w:val="28"/>
        </w:rPr>
      </w:pPr>
      <w:r>
        <w:rPr>
          <w:rFonts w:hint="eastAsia" w:ascii="仿宋" w:hAnsi="仿宋" w:eastAsia="仿宋" w:cs="仿宋"/>
          <w:sz w:val="28"/>
          <w:szCs w:val="28"/>
        </w:rPr>
        <w:t>8.2 采购方与中选人签订的服务合同必须遵守比选单位法务审核拟定的合同条件，并且不得更改合同条件；中选人如不与采购方订立合同，则采购方将废除中选资格，同时暂停其参加本集团比选资格 2 年。</w:t>
      </w:r>
    </w:p>
    <w:p w14:paraId="314A083A">
      <w:pPr>
        <w:spacing w:line="400" w:lineRule="exact"/>
        <w:ind w:left="2"/>
        <w:rPr>
          <w:rFonts w:hint="eastAsia" w:ascii="仿宋" w:hAnsi="仿宋" w:eastAsia="仿宋" w:cs="仿宋"/>
          <w:sz w:val="28"/>
          <w:szCs w:val="28"/>
        </w:rPr>
      </w:pPr>
      <w:r>
        <w:rPr>
          <w:rFonts w:hint="eastAsia" w:ascii="仿宋" w:hAnsi="仿宋" w:eastAsia="仿宋" w:cs="仿宋"/>
          <w:sz w:val="28"/>
          <w:szCs w:val="28"/>
        </w:rPr>
        <w:t>8.3采购方有权对比选文件内约定的不明或有遗漏的条款进行补充或增加，补充或增加的条款经采购方与中选人双方协商一致后，以补充协议的形式作为合同的组成部分。</w:t>
      </w:r>
    </w:p>
    <w:p w14:paraId="002A662D">
      <w:pPr>
        <w:spacing w:line="400" w:lineRule="exact"/>
        <w:ind w:left="2"/>
        <w:rPr>
          <w:rFonts w:hint="eastAsia" w:ascii="仿宋" w:hAnsi="仿宋" w:eastAsia="仿宋" w:cs="仿宋"/>
          <w:sz w:val="28"/>
          <w:szCs w:val="28"/>
        </w:rPr>
      </w:pPr>
      <w:r>
        <w:rPr>
          <w:rFonts w:hint="eastAsia" w:ascii="仿宋" w:hAnsi="仿宋" w:eastAsia="仿宋" w:cs="仿宋"/>
          <w:sz w:val="28"/>
          <w:szCs w:val="28"/>
        </w:rPr>
        <w:t>8.</w:t>
      </w:r>
      <w:r>
        <w:rPr>
          <w:rFonts w:hint="eastAsia" w:ascii="仿宋" w:hAnsi="仿宋" w:eastAsia="仿宋" w:cs="仿宋"/>
          <w:sz w:val="28"/>
          <w:szCs w:val="28"/>
          <w:lang w:eastAsia="zh-CN"/>
        </w:rPr>
        <w:t>3</w:t>
      </w:r>
      <w:r>
        <w:rPr>
          <w:rFonts w:hint="eastAsia" w:ascii="仿宋" w:hAnsi="仿宋" w:eastAsia="仿宋" w:cs="仿宋"/>
          <w:sz w:val="28"/>
          <w:szCs w:val="28"/>
        </w:rPr>
        <w:t>采购方不得向中选人提出任何不合理的要求，作为签订合同的条件，不得与中选人私下订立背离合同实质性内容的协议。</w:t>
      </w:r>
    </w:p>
    <w:p w14:paraId="759E7C4C">
      <w:pPr>
        <w:spacing w:line="400" w:lineRule="exact"/>
        <w:ind w:left="2"/>
        <w:rPr>
          <w:rFonts w:hint="eastAsia" w:ascii="仿宋" w:hAnsi="仿宋" w:eastAsia="仿宋" w:cs="仿宋"/>
          <w:sz w:val="28"/>
          <w:szCs w:val="28"/>
        </w:rPr>
      </w:pPr>
      <w:r>
        <w:rPr>
          <w:rFonts w:hint="eastAsia" w:ascii="仿宋" w:hAnsi="仿宋" w:eastAsia="仿宋" w:cs="仿宋"/>
          <w:sz w:val="28"/>
          <w:szCs w:val="28"/>
        </w:rPr>
        <w:t>8.5本次比选方案需按我公司要求时间进行设计及提交，不得延误。若以任何理由拒绝签订合同，将按我公司索赔程序进行索赔。</w:t>
      </w:r>
    </w:p>
    <w:p w14:paraId="5C137967">
      <w:pPr>
        <w:pStyle w:val="3"/>
        <w:spacing w:after="0" w:line="400" w:lineRule="exact"/>
        <w:rPr>
          <w:rFonts w:hint="eastAsia" w:ascii="仿宋" w:hAnsi="仿宋" w:eastAsia="仿宋" w:cs="仿宋"/>
          <w:sz w:val="28"/>
          <w:szCs w:val="28"/>
        </w:rPr>
      </w:pPr>
      <w:bookmarkStart w:id="44" w:name="_Toc180419804"/>
      <w:bookmarkStart w:id="45" w:name="_Toc31958"/>
      <w:r>
        <w:rPr>
          <w:rFonts w:hint="eastAsia" w:ascii="仿宋" w:hAnsi="仿宋" w:eastAsia="仿宋" w:cs="仿宋"/>
          <w:sz w:val="28"/>
          <w:szCs w:val="28"/>
        </w:rPr>
        <w:t>9、</w:t>
      </w:r>
      <w:bookmarkEnd w:id="44"/>
      <w:r>
        <w:rPr>
          <w:rFonts w:hint="eastAsia" w:ascii="仿宋" w:hAnsi="仿宋" w:eastAsia="仿宋" w:cs="仿宋"/>
          <w:sz w:val="28"/>
          <w:szCs w:val="28"/>
        </w:rPr>
        <w:t>比选失败</w:t>
      </w:r>
      <w:bookmarkEnd w:id="45"/>
    </w:p>
    <w:p w14:paraId="72254E24">
      <w:pPr>
        <w:spacing w:line="400" w:lineRule="exact"/>
        <w:ind w:left="322"/>
        <w:rPr>
          <w:rFonts w:hint="eastAsia" w:ascii="仿宋" w:hAnsi="仿宋" w:eastAsia="仿宋" w:cs="仿宋"/>
          <w:sz w:val="28"/>
          <w:szCs w:val="28"/>
        </w:rPr>
      </w:pPr>
      <w:r>
        <w:rPr>
          <w:rFonts w:hint="eastAsia" w:ascii="仿宋" w:hAnsi="仿宋" w:eastAsia="仿宋" w:cs="仿宋"/>
          <w:sz w:val="28"/>
          <w:szCs w:val="28"/>
        </w:rPr>
        <w:t>出现下列情况出现将按比选失败处理：</w:t>
      </w:r>
    </w:p>
    <w:p w14:paraId="1C33A03C">
      <w:pPr>
        <w:numPr>
          <w:ilvl w:val="0"/>
          <w:numId w:val="2"/>
        </w:numPr>
        <w:tabs>
          <w:tab w:val="left" w:pos="682"/>
        </w:tabs>
        <w:spacing w:line="400" w:lineRule="exact"/>
        <w:ind w:left="682" w:hanging="358"/>
        <w:rPr>
          <w:rFonts w:hint="eastAsia" w:ascii="仿宋" w:hAnsi="仿宋" w:eastAsia="仿宋" w:cs="仿宋"/>
          <w:sz w:val="28"/>
          <w:szCs w:val="28"/>
        </w:rPr>
      </w:pPr>
      <w:r>
        <w:rPr>
          <w:rFonts w:hint="eastAsia" w:ascii="仿宋" w:hAnsi="仿宋" w:eastAsia="仿宋" w:cs="仿宋"/>
          <w:sz w:val="28"/>
          <w:szCs w:val="28"/>
        </w:rPr>
        <w:t>符合基本资格条件的响应供应商</w:t>
      </w:r>
      <w:r>
        <w:rPr>
          <w:rFonts w:hint="eastAsia" w:ascii="仿宋" w:hAnsi="仿宋" w:eastAsia="仿宋" w:cs="仿宋"/>
          <w:bCs/>
          <w:sz w:val="28"/>
          <w:szCs w:val="28"/>
        </w:rPr>
        <w:t>不足三家</w:t>
      </w:r>
      <w:r>
        <w:rPr>
          <w:rFonts w:hint="eastAsia" w:ascii="仿宋" w:hAnsi="仿宋" w:eastAsia="仿宋" w:cs="仿宋"/>
          <w:sz w:val="28"/>
          <w:szCs w:val="28"/>
        </w:rPr>
        <w:t>的；</w:t>
      </w:r>
    </w:p>
    <w:p w14:paraId="0396D9AB">
      <w:pPr>
        <w:numPr>
          <w:ilvl w:val="0"/>
          <w:numId w:val="3"/>
        </w:numPr>
        <w:tabs>
          <w:tab w:val="left" w:pos="682"/>
        </w:tabs>
        <w:spacing w:line="400" w:lineRule="exact"/>
        <w:ind w:left="682" w:hanging="358"/>
        <w:rPr>
          <w:rFonts w:hint="eastAsia" w:ascii="仿宋" w:hAnsi="仿宋" w:eastAsia="仿宋" w:cs="仿宋"/>
          <w:sz w:val="28"/>
          <w:szCs w:val="28"/>
        </w:rPr>
      </w:pPr>
      <w:r>
        <w:rPr>
          <w:rFonts w:hint="eastAsia" w:ascii="仿宋" w:hAnsi="仿宋" w:eastAsia="仿宋" w:cs="仿宋"/>
          <w:sz w:val="28"/>
          <w:szCs w:val="28"/>
        </w:rPr>
        <w:t>因重大变故，采购任务取消的；</w:t>
      </w:r>
    </w:p>
    <w:p w14:paraId="4D292D9E">
      <w:pPr>
        <w:numPr>
          <w:ilvl w:val="0"/>
          <w:numId w:val="4"/>
        </w:numPr>
        <w:tabs>
          <w:tab w:val="left" w:pos="682"/>
        </w:tabs>
        <w:spacing w:line="400" w:lineRule="exact"/>
        <w:ind w:left="682" w:hanging="358"/>
        <w:rPr>
          <w:rFonts w:hint="eastAsia" w:ascii="仿宋" w:hAnsi="仿宋" w:eastAsia="仿宋" w:cs="仿宋"/>
          <w:sz w:val="28"/>
          <w:szCs w:val="28"/>
        </w:rPr>
      </w:pPr>
      <w:r>
        <w:rPr>
          <w:rFonts w:hint="eastAsia" w:ascii="仿宋" w:hAnsi="仿宋" w:eastAsia="仿宋" w:cs="仿宋"/>
          <w:sz w:val="28"/>
          <w:szCs w:val="28"/>
        </w:rPr>
        <w:t>所有供应商报价均高于限价的或不符合比选文件报价要求的；</w:t>
      </w:r>
    </w:p>
    <w:p w14:paraId="71B318AD">
      <w:pPr>
        <w:pStyle w:val="3"/>
        <w:spacing w:after="0" w:line="400" w:lineRule="exact"/>
        <w:rPr>
          <w:rFonts w:hint="eastAsia" w:ascii="仿宋" w:hAnsi="仿宋" w:eastAsia="仿宋" w:cs="仿宋"/>
          <w:sz w:val="28"/>
          <w:szCs w:val="28"/>
        </w:rPr>
      </w:pPr>
      <w:bookmarkStart w:id="46" w:name="_Toc180419805"/>
      <w:bookmarkStart w:id="47" w:name="_Toc3889"/>
      <w:r>
        <w:rPr>
          <w:rFonts w:hint="eastAsia" w:ascii="仿宋" w:hAnsi="仿宋" w:eastAsia="仿宋" w:cs="仿宋"/>
          <w:sz w:val="28"/>
          <w:szCs w:val="28"/>
        </w:rPr>
        <w:t>10、比选文件解释权</w:t>
      </w:r>
      <w:bookmarkEnd w:id="46"/>
      <w:bookmarkEnd w:id="47"/>
    </w:p>
    <w:p w14:paraId="7EC68C2C">
      <w:pPr>
        <w:spacing w:line="400" w:lineRule="exact"/>
        <w:ind w:left="422"/>
        <w:rPr>
          <w:rFonts w:hint="eastAsia" w:ascii="仿宋" w:hAnsi="仿宋" w:eastAsia="仿宋" w:cs="仿宋"/>
          <w:sz w:val="28"/>
          <w:szCs w:val="28"/>
        </w:rPr>
        <w:sectPr>
          <w:headerReference r:id="rId5" w:type="default"/>
          <w:type w:val="continuous"/>
          <w:pgSz w:w="11900" w:h="16838"/>
          <w:pgMar w:top="906" w:right="1166" w:bottom="473" w:left="1078" w:header="0" w:footer="0" w:gutter="0"/>
          <w:cols w:equalWidth="0" w:num="1">
            <w:col w:w="9662"/>
          </w:cols>
        </w:sectPr>
      </w:pPr>
      <w:r>
        <w:rPr>
          <w:rFonts w:hint="eastAsia" w:ascii="仿宋" w:hAnsi="仿宋" w:eastAsia="仿宋" w:cs="仿宋"/>
          <w:sz w:val="28"/>
          <w:szCs w:val="28"/>
        </w:rPr>
        <w:t>本比选文件的解释权归“四川智易家网络科技有限公司”所有。</w:t>
      </w:r>
    </w:p>
    <w:p w14:paraId="21FC6068">
      <w:pPr>
        <w:spacing w:line="400" w:lineRule="exact"/>
        <w:rPr>
          <w:rFonts w:hint="eastAsia" w:ascii="仿宋" w:hAnsi="仿宋" w:eastAsia="仿宋" w:cs="仿宋"/>
          <w:sz w:val="28"/>
          <w:szCs w:val="28"/>
        </w:rPr>
        <w:sectPr>
          <w:type w:val="continuous"/>
          <w:pgSz w:w="11900" w:h="16838"/>
          <w:pgMar w:top="906" w:right="1166" w:bottom="473" w:left="1078" w:header="0" w:footer="0" w:gutter="0"/>
          <w:cols w:equalWidth="0" w:num="1">
            <w:col w:w="9662"/>
          </w:cols>
        </w:sectPr>
      </w:pPr>
      <w:bookmarkStart w:id="48" w:name="page6"/>
      <w:bookmarkEnd w:id="48"/>
    </w:p>
    <w:p w14:paraId="6A0B4953">
      <w:pPr>
        <w:spacing w:line="400" w:lineRule="exact"/>
        <w:rPr>
          <w:rFonts w:hint="eastAsia" w:ascii="仿宋" w:hAnsi="仿宋" w:eastAsia="仿宋" w:cs="仿宋"/>
          <w:sz w:val="28"/>
          <w:szCs w:val="28"/>
        </w:rPr>
        <w:sectPr>
          <w:type w:val="continuous"/>
          <w:pgSz w:w="11900" w:h="16838"/>
          <w:pgMar w:top="906" w:right="1146" w:bottom="473" w:left="1078" w:header="0" w:footer="0" w:gutter="0"/>
          <w:cols w:equalWidth="0" w:num="1">
            <w:col w:w="9682"/>
          </w:cols>
        </w:sectPr>
      </w:pPr>
    </w:p>
    <w:p w14:paraId="1FF00A7B">
      <w:pPr>
        <w:pStyle w:val="2"/>
        <w:spacing w:after="0" w:line="360" w:lineRule="auto"/>
        <w:ind w:firstLine="3264" w:firstLineChars="739"/>
        <w:rPr>
          <w:rFonts w:hint="default" w:ascii="仿宋" w:hAnsi="仿宋" w:eastAsia="仿宋" w:cs="仿宋"/>
          <w:color w:val="FF0000"/>
          <w:sz w:val="24"/>
          <w:szCs w:val="24"/>
          <w:lang w:val="en-US" w:eastAsia="zh-CN"/>
        </w:rPr>
      </w:pPr>
      <w:bookmarkStart w:id="49" w:name="page12"/>
      <w:bookmarkEnd w:id="49"/>
      <w:bookmarkStart w:id="50" w:name="_Toc15610"/>
      <w:r>
        <w:rPr>
          <w:rFonts w:hint="eastAsia" w:ascii="仿宋" w:hAnsi="仿宋" w:eastAsia="仿宋" w:cs="宋体"/>
        </w:rPr>
        <w:t>第三章 比选需求</w:t>
      </w:r>
      <w:bookmarkEnd w:id="50"/>
    </w:p>
    <w:p w14:paraId="4604B4E6">
      <w:pPr>
        <w:pStyle w:val="3"/>
        <w:spacing w:after="0" w:line="420" w:lineRule="exact"/>
        <w:rPr>
          <w:rFonts w:hint="eastAsia" w:ascii="仿宋" w:hAnsi="仿宋" w:eastAsia="仿宋" w:cs="仿宋"/>
          <w:sz w:val="24"/>
          <w:szCs w:val="24"/>
        </w:rPr>
      </w:pPr>
      <w:bookmarkStart w:id="51" w:name="_Toc31938"/>
      <w:r>
        <w:rPr>
          <w:rFonts w:hint="eastAsia" w:ascii="仿宋" w:hAnsi="仿宋" w:eastAsia="仿宋" w:cs="仿宋"/>
          <w:sz w:val="24"/>
          <w:szCs w:val="24"/>
        </w:rPr>
        <w:t>1、比选内容及要求：</w:t>
      </w:r>
      <w:bookmarkEnd w:id="51"/>
    </w:p>
    <w:p w14:paraId="3D9CB0AC">
      <w:pPr>
        <w:snapToGrid w:val="0"/>
        <w:spacing w:before="120" w:beforeLines="50" w:line="420" w:lineRule="exact"/>
        <w:rPr>
          <w:rFonts w:hint="eastAsia" w:ascii="仿宋" w:hAnsi="仿宋" w:eastAsia="仿宋" w:cs="仿宋"/>
          <w:b/>
          <w:bCs/>
          <w:sz w:val="24"/>
          <w:szCs w:val="24"/>
        </w:rPr>
      </w:pPr>
      <w:r>
        <w:rPr>
          <w:rFonts w:hint="eastAsia" w:ascii="仿宋" w:hAnsi="仿宋" w:eastAsia="仿宋" w:cs="仿宋"/>
          <w:b/>
          <w:bCs/>
          <w:sz w:val="24"/>
          <w:szCs w:val="24"/>
        </w:rPr>
        <w:t>1.1项目背景：</w:t>
      </w:r>
    </w:p>
    <w:p w14:paraId="434F6018">
      <w:pPr>
        <w:snapToGrid w:val="0"/>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在人工智能技术迅猛发展的当下，AI搜索引擎已成为用户获取信息的重要入口。DeepSeek、豆包、腾讯元宝、文心一言等AI平台正在重塑用户的搜索习惯和信息获取方式，品牌在AI搜索结果中的展现位置和内容质量直接影响用户对品牌的认知和信任度。</w:t>
      </w:r>
    </w:p>
    <w:p w14:paraId="2050B33B">
      <w:pPr>
        <w:snapToGrid w:val="0"/>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根据行业趋势分析，GEO（Generative Engine Optimization，生成式引擎优化）已成为品牌数字营销的新高地。通过系统化的GEO优化，可以有效提升长虹空调品牌在AI搜索平台中的曝光度和美誉度，确保用户在搜索空调相关信息时，能够获取到品牌的正面信息，并将长虹空调的产品优势和品牌价值准确传达给目标用户。</w:t>
      </w:r>
    </w:p>
    <w:p w14:paraId="3F329D83">
      <w:pPr>
        <w:snapToGrid w:val="0"/>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为系统化提升长虹空调在AI搜索平台的品牌影响力，支持2026年度全无尘系列、客餐厅系列等新品的市场推广，现计划启动GEO营销优化项目，拟通过公开比选方式选定优质服务商，构建可持续的AI搜索优化体系。</w:t>
      </w:r>
    </w:p>
    <w:p w14:paraId="13D17B11">
      <w:pPr>
        <w:snapToGrid w:val="0"/>
        <w:spacing w:line="420" w:lineRule="exact"/>
        <w:ind w:left="2"/>
        <w:rPr>
          <w:rFonts w:hint="eastAsia" w:ascii="仿宋" w:hAnsi="仿宋" w:eastAsia="仿宋" w:cs="仿宋"/>
          <w:b/>
          <w:bCs/>
          <w:sz w:val="24"/>
          <w:szCs w:val="24"/>
        </w:rPr>
      </w:pPr>
      <w:r>
        <w:rPr>
          <w:rFonts w:hint="eastAsia" w:ascii="仿宋" w:hAnsi="仿宋" w:eastAsia="仿宋" w:cs="仿宋"/>
          <w:b/>
          <w:bCs/>
          <w:sz w:val="24"/>
          <w:szCs w:val="24"/>
        </w:rPr>
        <w:t>1.2我司需求</w:t>
      </w:r>
    </w:p>
    <w:p w14:paraId="666AF1CC">
      <w:pPr>
        <w:snapToGrid w:val="0"/>
        <w:spacing w:line="420" w:lineRule="exact"/>
        <w:rPr>
          <w:rFonts w:hint="eastAsia" w:ascii="仿宋" w:hAnsi="仿宋" w:eastAsia="仿宋" w:cs="仿宋"/>
          <w:sz w:val="24"/>
          <w:szCs w:val="24"/>
        </w:rPr>
      </w:pPr>
      <w:r>
        <w:rPr>
          <w:rFonts w:hint="eastAsia" w:ascii="仿宋" w:hAnsi="仿宋" w:eastAsia="仿宋" w:cs="仿宋"/>
          <w:sz w:val="24"/>
          <w:szCs w:val="24"/>
        </w:rPr>
        <w:t>1.2.1服务内容需求</w:t>
      </w:r>
    </w:p>
    <w:p w14:paraId="67CBF603">
      <w:pPr>
        <w:snapToGrid w:val="0"/>
        <w:spacing w:line="42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1.2.1.1.AI平台优化服务：针对DeepSeek、豆包、腾讯元宝、文心一言等4个AI平台，对50个核心词进行优化（共200个占位），目标将品牌的正面信息优化露出，以及无展现对品牌不利的信息（核心词在附件）；</w:t>
      </w:r>
    </w:p>
    <w:p w14:paraId="3149C5E5">
      <w:pPr>
        <w:snapToGrid w:val="0"/>
        <w:spacing w:line="42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1.2.1.2.考核标准：①首月为基础优化期不考核；②次月起要求200个考核位置，至少其中120个位置达成占位目标；③第三月起，要求至少其中180个位置达成目标；④第四至最后月，每月要求至少其中200个位置达成目标；</w:t>
      </w:r>
    </w:p>
    <w:p w14:paraId="7FBC72B8">
      <w:pPr>
        <w:snapToGrid w:val="0"/>
        <w:spacing w:line="42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1.2.1.3.核心词更换规则：项目服务以三个月为一个季度周期，根据甲方业务需求，满一个季度后可替换规划词包中不超过50％（≤25个）核心词，双方确认后，被替换的核心词不再纳入考核范围；新加入核心词服务首月为基础优化期（在当月考核中记作达标），次月开始正常考核；</w:t>
      </w:r>
    </w:p>
    <w:p w14:paraId="1B219868">
      <w:pPr>
        <w:snapToGrid w:val="0"/>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1.2.1.4.平台调整规则：项目执行期间，可根据实际情况调整需要优化的AI平台，双方确认后，被替换的AI平台不再纳入考核范围；新加入优化的AI平台服务首月为基础优化期（在当月考核中记作达标），次月开始正常考核；</w:t>
      </w:r>
    </w:p>
    <w:p w14:paraId="7DED527A">
      <w:pPr>
        <w:snapToGrid w:val="0"/>
        <w:spacing w:line="42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1.2.</w:t>
      </w:r>
      <w:r>
        <w:rPr>
          <w:rFonts w:hint="eastAsia" w:ascii="仿宋" w:hAnsi="仿宋" w:eastAsia="仿宋" w:cs="仿宋"/>
          <w:sz w:val="24"/>
          <w:szCs w:val="24"/>
          <w:lang w:val="en-US" w:eastAsia="zh-CN"/>
        </w:rPr>
        <w:t>1.5</w:t>
      </w:r>
      <w:r>
        <w:rPr>
          <w:rFonts w:hint="eastAsia" w:ascii="仿宋" w:hAnsi="仿宋" w:eastAsia="仿宋" w:cs="仿宋"/>
          <w:sz w:val="24"/>
          <w:szCs w:val="24"/>
        </w:rPr>
        <w:t>.供应商必须全面满足上述所有服务项目需求，若存在任何一项无法执行，将直接作为否决项，取消其相关资格</w:t>
      </w:r>
      <w:r>
        <w:rPr>
          <w:rFonts w:hint="eastAsia" w:ascii="仿宋" w:hAnsi="仿宋" w:eastAsia="仿宋" w:cs="仿宋"/>
          <w:sz w:val="24"/>
          <w:szCs w:val="24"/>
          <w:lang w:eastAsia="zh-CN"/>
        </w:rPr>
        <w:t>。</w:t>
      </w:r>
    </w:p>
    <w:p w14:paraId="2A69AB8A">
      <w:pPr>
        <w:pStyle w:val="3"/>
        <w:spacing w:before="120" w:after="0" w:line="420" w:lineRule="exact"/>
        <w:rPr>
          <w:rFonts w:hint="eastAsia" w:ascii="仿宋" w:hAnsi="仿宋" w:eastAsia="仿宋" w:cs="仿宋"/>
          <w:sz w:val="24"/>
          <w:szCs w:val="24"/>
        </w:rPr>
      </w:pPr>
      <w:bookmarkStart w:id="52" w:name="_Toc15093"/>
      <w:r>
        <w:rPr>
          <w:rFonts w:hint="eastAsia" w:ascii="仿宋" w:hAnsi="仿宋" w:eastAsia="仿宋" w:cs="仿宋"/>
          <w:sz w:val="24"/>
          <w:szCs w:val="24"/>
        </w:rPr>
        <w:t>2、合作时间：</w:t>
      </w:r>
      <w:bookmarkEnd w:id="52"/>
    </w:p>
    <w:p w14:paraId="32E683C2">
      <w:pPr>
        <w:keepNext w:val="0"/>
        <w:keepLines w:val="0"/>
        <w:pageBreakBefore w:val="0"/>
        <w:widowControl/>
        <w:kinsoku/>
        <w:wordWrap/>
        <w:overflowPunct/>
        <w:topLinePunct w:val="0"/>
        <w:autoSpaceDE/>
        <w:autoSpaceDN/>
        <w:bidi w:val="0"/>
        <w:adjustRightInd/>
        <w:snapToGrid w:val="0"/>
        <w:spacing w:line="42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2026年3月1</w:t>
      </w:r>
      <w:r>
        <w:rPr>
          <w:rFonts w:hint="eastAsia" w:ascii="仿宋" w:hAnsi="仿宋" w:eastAsia="仿宋" w:cs="仿宋"/>
          <w:sz w:val="24"/>
          <w:szCs w:val="24"/>
          <w:lang w:val="en-US" w:eastAsia="zh-CN"/>
        </w:rPr>
        <w:t>8</w:t>
      </w:r>
      <w:r>
        <w:rPr>
          <w:rFonts w:hint="eastAsia" w:ascii="仿宋" w:hAnsi="仿宋" w:eastAsia="仿宋" w:cs="仿宋"/>
          <w:sz w:val="24"/>
          <w:szCs w:val="24"/>
        </w:rPr>
        <w:t>日至2027年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31</w:t>
      </w:r>
      <w:r>
        <w:rPr>
          <w:rFonts w:hint="eastAsia" w:ascii="仿宋" w:hAnsi="仿宋" w:eastAsia="仿宋" w:cs="仿宋"/>
          <w:sz w:val="24"/>
          <w:szCs w:val="24"/>
        </w:rPr>
        <w:t>日（具体时间根据项目筹备进度确定，以协议签订日期为准）</w:t>
      </w:r>
      <w:r>
        <w:rPr>
          <w:rFonts w:hint="eastAsia" w:ascii="仿宋" w:hAnsi="仿宋" w:eastAsia="仿宋" w:cs="仿宋"/>
          <w:sz w:val="24"/>
          <w:szCs w:val="24"/>
          <w:lang w:eastAsia="zh-CN"/>
        </w:rPr>
        <w:t>。</w:t>
      </w:r>
      <w:r>
        <w:rPr>
          <w:rFonts w:hint="eastAsia" w:ascii="仿宋" w:hAnsi="仿宋" w:eastAsia="仿宋" w:cs="仿宋"/>
          <w:sz w:val="24"/>
          <w:szCs w:val="24"/>
        </w:rPr>
        <w:t>为有效管控供应商的整体执行效果，若在合作过程中出现以下重大问题，我方有权进行供应商切换，转而启用备用供应商开展合作。</w:t>
      </w:r>
    </w:p>
    <w:p w14:paraId="50596CE9">
      <w:pPr>
        <w:spacing w:line="420" w:lineRule="exact"/>
        <w:rPr>
          <w:rFonts w:hint="eastAsia" w:ascii="仿宋" w:hAnsi="仿宋" w:eastAsia="仿宋" w:cs="仿宋"/>
          <w:b/>
          <w:bCs/>
          <w:sz w:val="24"/>
          <w:szCs w:val="24"/>
          <w:lang w:eastAsia="zh-CN"/>
        </w:rPr>
      </w:pPr>
      <w:r>
        <w:rPr>
          <w:rFonts w:hint="eastAsia" w:ascii="仿宋" w:hAnsi="仿宋" w:eastAsia="仿宋" w:cs="仿宋"/>
          <w:b/>
          <w:bCs/>
          <w:sz w:val="24"/>
          <w:szCs w:val="24"/>
        </w:rPr>
        <w:t>2.1违反平台/品牌要求、或未提前告知我司相关风险，导致发布内容造成品牌损失(包括但不仅限于账号降权、封号、重大客诉、侵权等问题）</w:t>
      </w:r>
      <w:r>
        <w:rPr>
          <w:rFonts w:hint="eastAsia" w:ascii="仿宋" w:hAnsi="仿宋" w:eastAsia="仿宋" w:cs="仿宋"/>
          <w:b/>
          <w:bCs/>
          <w:sz w:val="24"/>
          <w:szCs w:val="24"/>
          <w:lang w:eastAsia="zh-CN"/>
        </w:rPr>
        <w:t>；</w:t>
      </w:r>
    </w:p>
    <w:p w14:paraId="11B412C5">
      <w:pPr>
        <w:spacing w:line="420" w:lineRule="exact"/>
        <w:rPr>
          <w:rFonts w:hint="eastAsia" w:ascii="仿宋" w:hAnsi="仿宋" w:eastAsia="仿宋" w:cs="仿宋"/>
          <w:b/>
          <w:bCs/>
          <w:sz w:val="24"/>
          <w:szCs w:val="24"/>
          <w:lang w:eastAsia="zh-CN"/>
        </w:rPr>
      </w:pPr>
      <w:r>
        <w:rPr>
          <w:rFonts w:hint="eastAsia" w:ascii="仿宋" w:hAnsi="仿宋" w:eastAsia="仿宋" w:cs="仿宋"/>
          <w:b/>
          <w:bCs/>
          <w:sz w:val="24"/>
          <w:szCs w:val="24"/>
        </w:rPr>
        <w:t>2.2不按照时间要求执行或者抗拒执行我司项目需求</w:t>
      </w:r>
      <w:r>
        <w:rPr>
          <w:rFonts w:hint="eastAsia" w:ascii="仿宋" w:hAnsi="仿宋" w:eastAsia="仿宋" w:cs="仿宋"/>
          <w:b/>
          <w:bCs/>
          <w:sz w:val="24"/>
          <w:szCs w:val="24"/>
          <w:lang w:eastAsia="zh-CN"/>
        </w:rPr>
        <w:t>；</w:t>
      </w:r>
    </w:p>
    <w:p w14:paraId="3009915D">
      <w:pPr>
        <w:spacing w:line="420" w:lineRule="exact"/>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2.3</w:t>
      </w:r>
      <w:r>
        <w:rPr>
          <w:rFonts w:hint="eastAsia" w:ascii="仿宋" w:hAnsi="仿宋" w:eastAsia="仿宋" w:cs="仿宋"/>
          <w:b/>
          <w:bCs/>
          <w:sz w:val="24"/>
          <w:szCs w:val="24"/>
        </w:rPr>
        <w:t>服务期满</w:t>
      </w:r>
      <w:r>
        <w:rPr>
          <w:rFonts w:hint="eastAsia" w:ascii="仿宋" w:hAnsi="仿宋" w:eastAsia="仿宋" w:cs="仿宋"/>
          <w:b/>
          <w:bCs/>
          <w:sz w:val="24"/>
          <w:szCs w:val="24"/>
          <w:lang w:eastAsia="zh-CN"/>
        </w:rPr>
        <w:t>；</w:t>
      </w:r>
    </w:p>
    <w:p w14:paraId="3C1F0DD9">
      <w:pPr>
        <w:keepNext w:val="0"/>
        <w:keepLines w:val="0"/>
        <w:pageBreakBefore w:val="0"/>
        <w:widowControl/>
        <w:kinsoku/>
        <w:wordWrap/>
        <w:overflowPunct/>
        <w:topLinePunct w:val="0"/>
        <w:autoSpaceDE/>
        <w:autoSpaceDN/>
        <w:bidi w:val="0"/>
        <w:adjustRightInd/>
        <w:snapToGrid/>
        <w:spacing w:line="420" w:lineRule="exact"/>
        <w:ind w:right="0" w:rightChars="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4</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KPI</w:t>
      </w:r>
      <w:r>
        <w:rPr>
          <w:rFonts w:hint="eastAsia" w:ascii="仿宋" w:hAnsi="仿宋" w:eastAsia="仿宋" w:cs="仿宋"/>
          <w:b/>
          <w:bCs/>
          <w:sz w:val="24"/>
          <w:szCs w:val="24"/>
          <w:lang w:val="en-US" w:eastAsia="zh-CN"/>
        </w:rPr>
        <w:t>连续三次</w:t>
      </w:r>
      <w:r>
        <w:rPr>
          <w:rFonts w:hint="eastAsia" w:ascii="仿宋" w:hAnsi="仿宋" w:eastAsia="仿宋" w:cs="仿宋"/>
          <w:b/>
          <w:bCs/>
          <w:sz w:val="24"/>
          <w:szCs w:val="24"/>
        </w:rPr>
        <w:t>不达</w:t>
      </w:r>
      <w:r>
        <w:rPr>
          <w:rFonts w:hint="eastAsia" w:ascii="仿宋" w:hAnsi="仿宋" w:eastAsia="仿宋" w:cs="仿宋"/>
          <w:b/>
          <w:bCs/>
          <w:sz w:val="24"/>
          <w:szCs w:val="24"/>
          <w:lang w:val="en-US" w:eastAsia="zh-CN"/>
        </w:rPr>
        <w:t>标</w:t>
      </w:r>
      <w:r>
        <w:rPr>
          <w:rFonts w:hint="eastAsia" w:ascii="仿宋" w:hAnsi="仿宋" w:eastAsia="仿宋" w:cs="仿宋"/>
          <w:b/>
          <w:bCs/>
          <w:sz w:val="24"/>
          <w:szCs w:val="24"/>
        </w:rPr>
        <w:t>或者执行中出现影响活动效果的问题2次</w:t>
      </w:r>
      <w:r>
        <w:rPr>
          <w:rFonts w:hint="eastAsia" w:ascii="仿宋" w:hAnsi="仿宋" w:eastAsia="仿宋" w:cs="仿宋"/>
          <w:b/>
          <w:bCs/>
          <w:sz w:val="24"/>
          <w:szCs w:val="24"/>
          <w:lang w:eastAsia="zh-CN"/>
        </w:rPr>
        <w:t>；</w:t>
      </w:r>
    </w:p>
    <w:p w14:paraId="4EF51D15">
      <w:pPr>
        <w:spacing w:line="420" w:lineRule="exact"/>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5对接响应不及时或对接态度差超过3次（响应超过2</w:t>
      </w:r>
      <w:r>
        <w:rPr>
          <w:rFonts w:hint="eastAsia" w:ascii="仿宋" w:hAnsi="仿宋" w:eastAsia="仿宋" w:cs="仿宋"/>
          <w:b/>
          <w:bCs/>
          <w:sz w:val="24"/>
          <w:szCs w:val="24"/>
          <w:lang w:val="en-US" w:eastAsia="zh-CN"/>
        </w:rPr>
        <w:t>4</w:t>
      </w:r>
      <w:r>
        <w:rPr>
          <w:rFonts w:hint="eastAsia" w:ascii="仿宋" w:hAnsi="仿宋" w:eastAsia="仿宋" w:cs="仿宋"/>
          <w:b/>
          <w:bCs/>
          <w:sz w:val="24"/>
          <w:szCs w:val="24"/>
        </w:rPr>
        <w:t>h、或者不回复）</w:t>
      </w:r>
      <w:r>
        <w:rPr>
          <w:rFonts w:hint="eastAsia" w:ascii="仿宋" w:hAnsi="仿宋" w:eastAsia="仿宋" w:cs="仿宋"/>
          <w:b/>
          <w:bCs/>
          <w:sz w:val="24"/>
          <w:szCs w:val="24"/>
          <w:lang w:eastAsia="zh-CN"/>
        </w:rPr>
        <w:t>；</w:t>
      </w:r>
    </w:p>
    <w:p w14:paraId="6CA882E9">
      <w:pPr>
        <w:spacing w:line="420" w:lineRule="exact"/>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6执行力差、无法按时按质提交品牌方交代的工作超过3次</w:t>
      </w:r>
      <w:r>
        <w:rPr>
          <w:rFonts w:hint="eastAsia" w:ascii="仿宋" w:hAnsi="仿宋" w:eastAsia="仿宋" w:cs="仿宋"/>
          <w:b/>
          <w:bCs/>
          <w:sz w:val="24"/>
          <w:szCs w:val="24"/>
          <w:lang w:eastAsia="zh-CN"/>
        </w:rPr>
        <w:t>；</w:t>
      </w:r>
    </w:p>
    <w:p w14:paraId="249AA140">
      <w:pPr>
        <w:spacing w:line="42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2.7损害品牌荣誉：即出现经我方认定的严重损害品牌荣誉的重大问题；</w:t>
      </w:r>
    </w:p>
    <w:p w14:paraId="1F2CAD6B">
      <w:pPr>
        <w:spacing w:line="420" w:lineRule="exact"/>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2.8完成情况差：连续三个月没法完成50%以上的月度达标率。</w:t>
      </w:r>
    </w:p>
    <w:p w14:paraId="1F4A680B">
      <w:pPr>
        <w:pStyle w:val="3"/>
        <w:spacing w:before="120" w:after="0" w:line="420" w:lineRule="exact"/>
        <w:rPr>
          <w:rFonts w:hint="eastAsia" w:cs="仿宋"/>
          <w:sz w:val="24"/>
          <w:szCs w:val="24"/>
          <w:lang w:val="en-US" w:eastAsia="zh-CN"/>
        </w:rPr>
      </w:pPr>
      <w:bookmarkStart w:id="53" w:name="_Toc15592"/>
      <w:r>
        <w:rPr>
          <w:rFonts w:hint="eastAsia" w:ascii="仿宋" w:hAnsi="仿宋" w:eastAsia="仿宋" w:cs="仿宋"/>
          <w:sz w:val="24"/>
          <w:szCs w:val="24"/>
          <w:lang w:val="en-US" w:eastAsia="zh-CN"/>
        </w:rPr>
        <w:t>3</w:t>
      </w:r>
      <w:r>
        <w:rPr>
          <w:rFonts w:hint="eastAsia" w:cs="仿宋"/>
          <w:sz w:val="24"/>
          <w:szCs w:val="24"/>
          <w:lang w:val="en-US" w:eastAsia="zh-CN"/>
        </w:rPr>
        <w:t>、验收标准：</w:t>
      </w:r>
      <w:bookmarkEnd w:id="53"/>
    </w:p>
    <w:p w14:paraId="336ABBB2">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项目启动核心词按占位，季度照此标准考核结算：</w:t>
      </w:r>
    </w:p>
    <w:tbl>
      <w:tblPr>
        <w:tblStyle w:val="19"/>
        <w:tblW w:w="471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02"/>
        <w:gridCol w:w="3274"/>
        <w:gridCol w:w="1784"/>
      </w:tblGrid>
      <w:tr w14:paraId="708BB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4A34C">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1A202C"/>
                <w:sz w:val="20"/>
                <w:szCs w:val="20"/>
                <w:u w:val="none"/>
              </w:rPr>
            </w:pPr>
            <w:r>
              <w:rPr>
                <w:rFonts w:hint="eastAsia" w:ascii="方正仿宋简体" w:hAnsi="方正仿宋简体" w:eastAsia="方正仿宋简体" w:cs="方正仿宋简体"/>
                <w:b w:val="0"/>
                <w:bCs w:val="0"/>
                <w:i w:val="0"/>
                <w:iCs w:val="0"/>
                <w:color w:val="1A202C"/>
                <w:kern w:val="0"/>
                <w:sz w:val="20"/>
                <w:szCs w:val="20"/>
                <w:u w:val="none"/>
                <w:lang w:val="en-US" w:eastAsia="zh-CN" w:bidi="ar"/>
              </w:rPr>
              <w:t>达标率</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8C2AC">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1A202C"/>
                <w:sz w:val="20"/>
                <w:szCs w:val="20"/>
                <w:u w:val="none"/>
              </w:rPr>
            </w:pPr>
            <w:r>
              <w:rPr>
                <w:rFonts w:hint="eastAsia" w:ascii="方正仿宋简体" w:hAnsi="方正仿宋简体" w:eastAsia="方正仿宋简体" w:cs="方正仿宋简体"/>
                <w:b w:val="0"/>
                <w:bCs w:val="0"/>
                <w:i w:val="0"/>
                <w:iCs w:val="0"/>
                <w:color w:val="1A202C"/>
                <w:kern w:val="0"/>
                <w:sz w:val="20"/>
                <w:szCs w:val="20"/>
                <w:u w:val="none"/>
                <w:lang w:val="en-US" w:eastAsia="zh-CN" w:bidi="ar"/>
              </w:rPr>
              <w:t>结算比例</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BC9A7">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1A202C"/>
                <w:sz w:val="20"/>
                <w:szCs w:val="20"/>
                <w:u w:val="none"/>
              </w:rPr>
            </w:pPr>
            <w:r>
              <w:rPr>
                <w:rFonts w:hint="eastAsia" w:ascii="方正仿宋简体" w:hAnsi="方正仿宋简体" w:eastAsia="方正仿宋简体" w:cs="方正仿宋简体"/>
                <w:b/>
                <w:bCs/>
                <w:i w:val="0"/>
                <w:iCs w:val="0"/>
                <w:color w:val="1A202C"/>
                <w:kern w:val="0"/>
                <w:sz w:val="20"/>
                <w:szCs w:val="20"/>
                <w:u w:val="none"/>
                <w:lang w:val="en-US" w:eastAsia="zh-CN" w:bidi="ar"/>
              </w:rPr>
              <w:t>备注</w:t>
            </w:r>
          </w:p>
        </w:tc>
      </w:tr>
      <w:tr w14:paraId="71D96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2B7BC">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1A202C"/>
                <w:sz w:val="20"/>
                <w:szCs w:val="20"/>
                <w:u w:val="none"/>
              </w:rPr>
            </w:pPr>
            <w:r>
              <w:rPr>
                <w:rFonts w:hint="eastAsia" w:ascii="方正仿宋简体" w:hAnsi="方正仿宋简体" w:eastAsia="方正仿宋简体" w:cs="方正仿宋简体"/>
                <w:b w:val="0"/>
                <w:bCs w:val="0"/>
                <w:i w:val="0"/>
                <w:iCs w:val="0"/>
                <w:color w:val="1A202C"/>
                <w:kern w:val="0"/>
                <w:sz w:val="20"/>
                <w:szCs w:val="20"/>
                <w:u w:val="none"/>
                <w:lang w:val="en-US" w:eastAsia="zh-CN" w:bidi="ar"/>
              </w:rPr>
              <w:t>100%</w:t>
            </w:r>
            <w:r>
              <w:rPr>
                <w:rStyle w:val="39"/>
                <w:rFonts w:hint="eastAsia" w:ascii="方正仿宋简体" w:hAnsi="方正仿宋简体" w:eastAsia="方正仿宋简体" w:cs="方正仿宋简体"/>
                <w:b w:val="0"/>
                <w:bCs w:val="0"/>
                <w:lang w:val="en-US" w:eastAsia="zh-CN" w:bidi="ar"/>
              </w:rPr>
              <w:t>达标</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5B0E9">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1A202C"/>
                <w:sz w:val="20"/>
                <w:szCs w:val="20"/>
                <w:u w:val="none"/>
              </w:rPr>
            </w:pPr>
            <w:r>
              <w:rPr>
                <w:rFonts w:hint="eastAsia" w:ascii="方正仿宋简体" w:hAnsi="方正仿宋简体" w:eastAsia="方正仿宋简体" w:cs="方正仿宋简体"/>
                <w:b w:val="0"/>
                <w:bCs w:val="0"/>
                <w:i w:val="0"/>
                <w:iCs w:val="0"/>
                <w:color w:val="1A202C"/>
                <w:kern w:val="0"/>
                <w:sz w:val="20"/>
                <w:szCs w:val="20"/>
                <w:u w:val="none"/>
                <w:lang w:val="en-US" w:eastAsia="zh-CN" w:bidi="ar"/>
              </w:rPr>
              <w:t>月度费用全额支付</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672C9">
            <w:pPr>
              <w:jc w:val="center"/>
              <w:rPr>
                <w:rFonts w:hint="eastAsia" w:ascii="方正仿宋简体" w:hAnsi="方正仿宋简体" w:eastAsia="方正仿宋简体" w:cs="方正仿宋简体"/>
                <w:i w:val="0"/>
                <w:iCs w:val="0"/>
                <w:color w:val="1A202C"/>
                <w:sz w:val="21"/>
                <w:szCs w:val="21"/>
                <w:u w:val="none"/>
              </w:rPr>
            </w:pPr>
          </w:p>
        </w:tc>
      </w:tr>
      <w:tr w14:paraId="70CB0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A3A53">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1A202C"/>
                <w:sz w:val="20"/>
                <w:szCs w:val="20"/>
                <w:u w:val="none"/>
              </w:rPr>
            </w:pPr>
            <w:r>
              <w:rPr>
                <w:rFonts w:hint="eastAsia" w:ascii="方正仿宋简体" w:hAnsi="方正仿宋简体" w:eastAsia="方正仿宋简体" w:cs="方正仿宋简体"/>
                <w:b w:val="0"/>
                <w:bCs w:val="0"/>
                <w:i w:val="0"/>
                <w:iCs w:val="0"/>
                <w:color w:val="1A202C"/>
                <w:kern w:val="0"/>
                <w:sz w:val="20"/>
                <w:szCs w:val="20"/>
                <w:u w:val="none"/>
                <w:lang w:val="en-US" w:eastAsia="zh-CN" w:bidi="ar"/>
              </w:rPr>
              <w:t>90%-100%</w:t>
            </w:r>
            <w:r>
              <w:rPr>
                <w:rStyle w:val="39"/>
                <w:rFonts w:hint="eastAsia" w:ascii="方正仿宋简体" w:hAnsi="方正仿宋简体" w:eastAsia="方正仿宋简体" w:cs="方正仿宋简体"/>
                <w:b w:val="0"/>
                <w:bCs w:val="0"/>
                <w:lang w:val="en-US" w:eastAsia="zh-CN" w:bidi="ar"/>
              </w:rPr>
              <w:t>（不含</w:t>
            </w:r>
            <w:r>
              <w:rPr>
                <w:rStyle w:val="36"/>
                <w:rFonts w:hint="eastAsia" w:ascii="方正仿宋简体" w:hAnsi="方正仿宋简体" w:eastAsia="方正仿宋简体" w:cs="方正仿宋简体"/>
                <w:b w:val="0"/>
                <w:bCs w:val="0"/>
                <w:lang w:val="en-US" w:eastAsia="zh-CN" w:bidi="ar"/>
              </w:rPr>
              <w:t>100%</w:t>
            </w:r>
            <w:r>
              <w:rPr>
                <w:rStyle w:val="39"/>
                <w:rFonts w:hint="eastAsia" w:ascii="方正仿宋简体" w:hAnsi="方正仿宋简体" w:eastAsia="方正仿宋简体" w:cs="方正仿宋简体"/>
                <w:b w:val="0"/>
                <w:bCs w:val="0"/>
                <w:lang w:val="en-US" w:eastAsia="zh-CN" w:bidi="ar"/>
              </w:rPr>
              <w:t>）</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DCBED">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1A202C"/>
                <w:sz w:val="20"/>
                <w:szCs w:val="20"/>
                <w:u w:val="none"/>
              </w:rPr>
            </w:pPr>
            <w:r>
              <w:rPr>
                <w:rFonts w:hint="eastAsia" w:ascii="方正仿宋简体" w:hAnsi="方正仿宋简体" w:eastAsia="方正仿宋简体" w:cs="方正仿宋简体"/>
                <w:b w:val="0"/>
                <w:bCs w:val="0"/>
                <w:i w:val="0"/>
                <w:iCs w:val="0"/>
                <w:color w:val="1A202C"/>
                <w:kern w:val="0"/>
                <w:sz w:val="20"/>
                <w:szCs w:val="20"/>
                <w:u w:val="none"/>
                <w:lang w:val="en-US" w:eastAsia="zh-CN" w:bidi="ar"/>
              </w:rPr>
              <w:t>支付月度费用</w:t>
            </w:r>
            <w:r>
              <w:rPr>
                <w:rStyle w:val="36"/>
                <w:rFonts w:hint="eastAsia" w:ascii="方正仿宋简体" w:hAnsi="方正仿宋简体" w:eastAsia="方正仿宋简体" w:cs="方正仿宋简体"/>
                <w:b w:val="0"/>
                <w:bCs w:val="0"/>
                <w:lang w:val="en-US" w:eastAsia="zh-CN" w:bidi="ar"/>
              </w:rPr>
              <w:t>90%</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1C90B">
            <w:pPr>
              <w:jc w:val="center"/>
              <w:rPr>
                <w:rFonts w:hint="eastAsia" w:ascii="方正仿宋简体" w:hAnsi="方正仿宋简体" w:eastAsia="方正仿宋简体" w:cs="方正仿宋简体"/>
                <w:i w:val="0"/>
                <w:iCs w:val="0"/>
                <w:color w:val="1A202C"/>
                <w:sz w:val="21"/>
                <w:szCs w:val="21"/>
                <w:u w:val="none"/>
              </w:rPr>
            </w:pPr>
          </w:p>
        </w:tc>
      </w:tr>
      <w:tr w14:paraId="00BFE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287B4">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1A202C"/>
                <w:sz w:val="20"/>
                <w:szCs w:val="20"/>
                <w:u w:val="none"/>
              </w:rPr>
            </w:pPr>
            <w:r>
              <w:rPr>
                <w:rFonts w:hint="eastAsia" w:ascii="方正仿宋简体" w:hAnsi="方正仿宋简体" w:eastAsia="方正仿宋简体" w:cs="方正仿宋简体"/>
                <w:b w:val="0"/>
                <w:bCs w:val="0"/>
                <w:i w:val="0"/>
                <w:iCs w:val="0"/>
                <w:color w:val="1A202C"/>
                <w:kern w:val="0"/>
                <w:sz w:val="20"/>
                <w:szCs w:val="20"/>
                <w:u w:val="none"/>
                <w:lang w:val="en-US" w:eastAsia="zh-CN" w:bidi="ar"/>
              </w:rPr>
              <w:t>70%-90%</w:t>
            </w:r>
            <w:r>
              <w:rPr>
                <w:rStyle w:val="39"/>
                <w:rFonts w:hint="eastAsia" w:ascii="方正仿宋简体" w:hAnsi="方正仿宋简体" w:eastAsia="方正仿宋简体" w:cs="方正仿宋简体"/>
                <w:b w:val="0"/>
                <w:bCs w:val="0"/>
                <w:lang w:val="en-US" w:eastAsia="zh-CN" w:bidi="ar"/>
              </w:rPr>
              <w:t>（不含</w:t>
            </w:r>
            <w:r>
              <w:rPr>
                <w:rStyle w:val="36"/>
                <w:rFonts w:hint="eastAsia" w:ascii="方正仿宋简体" w:hAnsi="方正仿宋简体" w:eastAsia="方正仿宋简体" w:cs="方正仿宋简体"/>
                <w:b w:val="0"/>
                <w:bCs w:val="0"/>
                <w:lang w:val="en-US" w:eastAsia="zh-CN" w:bidi="ar"/>
              </w:rPr>
              <w:t>90%</w:t>
            </w:r>
            <w:r>
              <w:rPr>
                <w:rStyle w:val="39"/>
                <w:rFonts w:hint="eastAsia" w:ascii="方正仿宋简体" w:hAnsi="方正仿宋简体" w:eastAsia="方正仿宋简体" w:cs="方正仿宋简体"/>
                <w:b w:val="0"/>
                <w:bCs w:val="0"/>
                <w:lang w:val="en-US" w:eastAsia="zh-CN" w:bidi="ar"/>
              </w:rPr>
              <w:t>）</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357FF">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1A202C"/>
                <w:sz w:val="20"/>
                <w:szCs w:val="20"/>
                <w:u w:val="none"/>
              </w:rPr>
            </w:pPr>
            <w:r>
              <w:rPr>
                <w:rFonts w:hint="eastAsia" w:ascii="方正仿宋简体" w:hAnsi="方正仿宋简体" w:eastAsia="方正仿宋简体" w:cs="方正仿宋简体"/>
                <w:b w:val="0"/>
                <w:bCs w:val="0"/>
                <w:i w:val="0"/>
                <w:iCs w:val="0"/>
                <w:color w:val="1A202C"/>
                <w:kern w:val="0"/>
                <w:sz w:val="20"/>
                <w:szCs w:val="20"/>
                <w:u w:val="none"/>
                <w:lang w:val="en-US" w:eastAsia="zh-CN" w:bidi="ar"/>
              </w:rPr>
              <w:t>支付月度费用</w:t>
            </w:r>
            <w:r>
              <w:rPr>
                <w:rStyle w:val="36"/>
                <w:rFonts w:hint="eastAsia" w:ascii="方正仿宋简体" w:hAnsi="方正仿宋简体" w:eastAsia="方正仿宋简体" w:cs="方正仿宋简体"/>
                <w:b w:val="0"/>
                <w:bCs w:val="0"/>
                <w:lang w:val="en-US" w:eastAsia="zh-CN" w:bidi="ar"/>
              </w:rPr>
              <w:t>70%</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4667A">
            <w:pPr>
              <w:jc w:val="center"/>
              <w:rPr>
                <w:rFonts w:hint="eastAsia" w:ascii="方正仿宋简体" w:hAnsi="方正仿宋简体" w:eastAsia="方正仿宋简体" w:cs="方正仿宋简体"/>
                <w:i w:val="0"/>
                <w:iCs w:val="0"/>
                <w:color w:val="1A202C"/>
                <w:sz w:val="21"/>
                <w:szCs w:val="21"/>
                <w:u w:val="none"/>
              </w:rPr>
            </w:pPr>
          </w:p>
        </w:tc>
      </w:tr>
      <w:tr w14:paraId="1AE99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4986B">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1A202C"/>
                <w:sz w:val="20"/>
                <w:szCs w:val="20"/>
                <w:u w:val="none"/>
              </w:rPr>
            </w:pPr>
            <w:r>
              <w:rPr>
                <w:rFonts w:hint="eastAsia" w:ascii="方正仿宋简体" w:hAnsi="方正仿宋简体" w:eastAsia="方正仿宋简体" w:cs="方正仿宋简体"/>
                <w:b w:val="0"/>
                <w:bCs w:val="0"/>
                <w:i w:val="0"/>
                <w:iCs w:val="0"/>
                <w:color w:val="1A202C"/>
                <w:kern w:val="0"/>
                <w:sz w:val="20"/>
                <w:szCs w:val="20"/>
                <w:u w:val="none"/>
                <w:lang w:val="en-US" w:eastAsia="zh-CN" w:bidi="ar"/>
              </w:rPr>
              <w:t>50%-70%</w:t>
            </w:r>
            <w:r>
              <w:rPr>
                <w:rStyle w:val="39"/>
                <w:rFonts w:hint="eastAsia" w:ascii="方正仿宋简体" w:hAnsi="方正仿宋简体" w:eastAsia="方正仿宋简体" w:cs="方正仿宋简体"/>
                <w:b w:val="0"/>
                <w:bCs w:val="0"/>
                <w:lang w:val="en-US" w:eastAsia="zh-CN" w:bidi="ar"/>
              </w:rPr>
              <w:t>（不含</w:t>
            </w:r>
            <w:r>
              <w:rPr>
                <w:rStyle w:val="36"/>
                <w:rFonts w:hint="eastAsia" w:ascii="方正仿宋简体" w:hAnsi="方正仿宋简体" w:eastAsia="方正仿宋简体" w:cs="方正仿宋简体"/>
                <w:b w:val="0"/>
                <w:bCs w:val="0"/>
                <w:lang w:val="en-US" w:eastAsia="zh-CN" w:bidi="ar"/>
              </w:rPr>
              <w:t>70%</w:t>
            </w:r>
            <w:r>
              <w:rPr>
                <w:rStyle w:val="39"/>
                <w:rFonts w:hint="eastAsia" w:ascii="方正仿宋简体" w:hAnsi="方正仿宋简体" w:eastAsia="方正仿宋简体" w:cs="方正仿宋简体"/>
                <w:b w:val="0"/>
                <w:bCs w:val="0"/>
                <w:lang w:val="en-US" w:eastAsia="zh-CN" w:bidi="ar"/>
              </w:rPr>
              <w:t>）</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CCBAE">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1A202C"/>
                <w:sz w:val="20"/>
                <w:szCs w:val="20"/>
                <w:u w:val="none"/>
              </w:rPr>
            </w:pPr>
            <w:r>
              <w:rPr>
                <w:rFonts w:hint="eastAsia" w:ascii="方正仿宋简体" w:hAnsi="方正仿宋简体" w:eastAsia="方正仿宋简体" w:cs="方正仿宋简体"/>
                <w:b w:val="0"/>
                <w:bCs w:val="0"/>
                <w:i w:val="0"/>
                <w:iCs w:val="0"/>
                <w:color w:val="1A202C"/>
                <w:kern w:val="0"/>
                <w:sz w:val="20"/>
                <w:szCs w:val="20"/>
                <w:u w:val="none"/>
                <w:lang w:val="en-US" w:eastAsia="zh-CN" w:bidi="ar"/>
              </w:rPr>
              <w:t>支付月度费用</w:t>
            </w:r>
            <w:r>
              <w:rPr>
                <w:rStyle w:val="36"/>
                <w:rFonts w:hint="eastAsia" w:ascii="方正仿宋简体" w:hAnsi="方正仿宋简体" w:eastAsia="方正仿宋简体" w:cs="方正仿宋简体"/>
                <w:b w:val="0"/>
                <w:bCs w:val="0"/>
                <w:lang w:val="en-US" w:eastAsia="zh-CN" w:bidi="ar"/>
              </w:rPr>
              <w:t>50%</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DEA66">
            <w:pPr>
              <w:jc w:val="center"/>
              <w:rPr>
                <w:rFonts w:hint="eastAsia" w:ascii="方正仿宋简体" w:hAnsi="方正仿宋简体" w:eastAsia="方正仿宋简体" w:cs="方正仿宋简体"/>
                <w:i w:val="0"/>
                <w:iCs w:val="0"/>
                <w:color w:val="1A202C"/>
                <w:sz w:val="21"/>
                <w:szCs w:val="21"/>
                <w:u w:val="none"/>
              </w:rPr>
            </w:pPr>
          </w:p>
        </w:tc>
      </w:tr>
      <w:tr w14:paraId="18151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jc w:val="center"/>
        </w:trPr>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8E7A8">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1A202C"/>
                <w:sz w:val="20"/>
                <w:szCs w:val="20"/>
                <w:u w:val="none"/>
              </w:rPr>
            </w:pPr>
            <w:r>
              <w:rPr>
                <w:rFonts w:hint="eastAsia" w:ascii="方正仿宋简体" w:hAnsi="方正仿宋简体" w:eastAsia="方正仿宋简体" w:cs="方正仿宋简体"/>
                <w:b w:val="0"/>
                <w:bCs w:val="0"/>
                <w:i w:val="0"/>
                <w:iCs w:val="0"/>
                <w:color w:val="1A202C"/>
                <w:kern w:val="0"/>
                <w:sz w:val="20"/>
                <w:szCs w:val="20"/>
                <w:u w:val="none"/>
                <w:lang w:val="en-US" w:eastAsia="zh-CN" w:bidi="ar"/>
              </w:rPr>
              <w:t>低于</w:t>
            </w:r>
            <w:r>
              <w:rPr>
                <w:rStyle w:val="36"/>
                <w:rFonts w:hint="eastAsia" w:ascii="方正仿宋简体" w:hAnsi="方正仿宋简体" w:eastAsia="方正仿宋简体" w:cs="方正仿宋简体"/>
                <w:b w:val="0"/>
                <w:bCs w:val="0"/>
                <w:lang w:val="en-US" w:eastAsia="zh-CN" w:bidi="ar"/>
              </w:rPr>
              <w:t>50%</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598A2">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1A202C"/>
                <w:sz w:val="20"/>
                <w:szCs w:val="20"/>
                <w:u w:val="none"/>
              </w:rPr>
            </w:pPr>
            <w:r>
              <w:rPr>
                <w:rFonts w:hint="eastAsia" w:ascii="方正仿宋简体" w:hAnsi="方正仿宋简体" w:eastAsia="方正仿宋简体" w:cs="方正仿宋简体"/>
                <w:b w:val="0"/>
                <w:bCs w:val="0"/>
                <w:i w:val="0"/>
                <w:iCs w:val="0"/>
                <w:color w:val="1A202C"/>
                <w:kern w:val="0"/>
                <w:sz w:val="20"/>
                <w:szCs w:val="20"/>
                <w:u w:val="none"/>
                <w:lang w:val="en-US" w:eastAsia="zh-CN" w:bidi="ar"/>
              </w:rPr>
              <w:t>月度费用不予支付</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5DD5">
            <w:pPr>
              <w:rPr>
                <w:rFonts w:hint="eastAsia" w:ascii="方正仿宋简体" w:hAnsi="方正仿宋简体" w:eastAsia="方正仿宋简体" w:cs="方正仿宋简体"/>
                <w:i w:val="0"/>
                <w:iCs w:val="0"/>
                <w:color w:val="000000"/>
                <w:sz w:val="22"/>
                <w:szCs w:val="22"/>
                <w:u w:val="none"/>
              </w:rPr>
            </w:pPr>
          </w:p>
        </w:tc>
      </w:tr>
    </w:tbl>
    <w:p w14:paraId="118FA139">
      <w:pPr>
        <w:pStyle w:val="3"/>
        <w:spacing w:before="120" w:after="0" w:line="420" w:lineRule="exact"/>
        <w:rPr>
          <w:rFonts w:hint="eastAsia" w:cs="仿宋"/>
          <w:sz w:val="24"/>
          <w:szCs w:val="24"/>
          <w:lang w:val="en-US" w:eastAsia="zh-CN"/>
        </w:rPr>
      </w:pPr>
      <w:bookmarkStart w:id="54" w:name="_Toc8665"/>
      <w:r>
        <w:rPr>
          <w:rFonts w:hint="eastAsia"/>
          <w:sz w:val="24"/>
          <w:szCs w:val="24"/>
          <w:lang w:val="en-US" w:eastAsia="zh-CN"/>
        </w:rPr>
        <w:t>4、</w:t>
      </w:r>
      <w:r>
        <w:rPr>
          <w:rFonts w:hint="eastAsia" w:cs="仿宋"/>
          <w:sz w:val="24"/>
          <w:szCs w:val="24"/>
          <w:lang w:val="en-US" w:eastAsia="zh-CN"/>
        </w:rPr>
        <w:t>费用组成结构</w:t>
      </w:r>
      <w:bookmarkEnd w:id="54"/>
    </w:p>
    <w:tbl>
      <w:tblPr>
        <w:tblStyle w:val="20"/>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2"/>
        <w:gridCol w:w="1922"/>
        <w:gridCol w:w="4083"/>
      </w:tblGrid>
      <w:tr w14:paraId="1AF1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2" w:type="dxa"/>
            <w:shd w:val="clear" w:color="auto" w:fill="auto"/>
            <w:vAlign w:val="center"/>
          </w:tcPr>
          <w:p w14:paraId="13ACE8A2">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eastAsia"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服务项目</w:t>
            </w:r>
          </w:p>
        </w:tc>
        <w:tc>
          <w:tcPr>
            <w:tcW w:w="1922" w:type="dxa"/>
            <w:shd w:val="clear" w:color="auto" w:fill="auto"/>
            <w:vAlign w:val="center"/>
          </w:tcPr>
          <w:p w14:paraId="1AD3D00C">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eastAsia"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总体费用预估</w:t>
            </w:r>
          </w:p>
        </w:tc>
        <w:tc>
          <w:tcPr>
            <w:tcW w:w="4083" w:type="dxa"/>
            <w:shd w:val="clear" w:color="auto" w:fill="auto"/>
            <w:vAlign w:val="center"/>
          </w:tcPr>
          <w:p w14:paraId="6AF13221">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eastAsia"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服务内容需求</w:t>
            </w:r>
          </w:p>
        </w:tc>
      </w:tr>
      <w:tr w14:paraId="1C84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3002" w:type="dxa"/>
            <w:vAlign w:val="center"/>
          </w:tcPr>
          <w:p w14:paraId="5E041157">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eastAsia"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GEO核心词优化</w:t>
            </w:r>
          </w:p>
        </w:tc>
        <w:tc>
          <w:tcPr>
            <w:tcW w:w="1922" w:type="dxa"/>
            <w:vAlign w:val="center"/>
          </w:tcPr>
          <w:p w14:paraId="1F817139">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60万</w:t>
            </w:r>
          </w:p>
        </w:tc>
        <w:tc>
          <w:tcPr>
            <w:tcW w:w="4083" w:type="dxa"/>
          </w:tcPr>
          <w:p w14:paraId="685EA2E1">
            <w:pPr>
              <w:keepNext w:val="0"/>
              <w:keepLines w:val="0"/>
              <w:pageBreakBefore w:val="0"/>
              <w:widowControl/>
              <w:kinsoku/>
              <w:wordWrap/>
              <w:overflowPunct/>
              <w:topLinePunct w:val="0"/>
              <w:autoSpaceDE/>
              <w:autoSpaceDN/>
              <w:bidi w:val="0"/>
              <w:adjustRightInd/>
              <w:snapToGrid w:val="0"/>
              <w:spacing w:beforeAutospacing="0" w:after="0" w:line="240" w:lineRule="auto"/>
              <w:jc w:val="both"/>
              <w:textAlignment w:val="auto"/>
              <w:rPr>
                <w:rFonts w:hint="eastAsia"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AI平台优化服务：针对DeepSeek、豆包、腾讯元宝、文心一言等4个AI平台，对50个核心词进行优化（共200个占位），目标将品牌的正面信息优化露出，以及无展现对品牌不利的信息。</w:t>
            </w:r>
          </w:p>
        </w:tc>
      </w:tr>
    </w:tbl>
    <w:p w14:paraId="67FA50FA">
      <w:pPr>
        <w:rPr>
          <w:rFonts w:hint="eastAsia"/>
          <w:lang w:val="en-US" w:eastAsia="zh-CN"/>
        </w:rPr>
      </w:pPr>
    </w:p>
    <w:p w14:paraId="4525C776">
      <w:pP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4.</w:t>
      </w:r>
      <w:r>
        <w:rPr>
          <w:rFonts w:hint="default" w:ascii="仿宋" w:hAnsi="仿宋" w:eastAsia="仿宋" w:cs="仿宋"/>
          <w:b/>
          <w:bCs/>
          <w:sz w:val="24"/>
          <w:szCs w:val="24"/>
          <w:lang w:val="en-US" w:eastAsia="zh-CN"/>
        </w:rPr>
        <w:t>1费用预算说明</w:t>
      </w:r>
    </w:p>
    <w:p w14:paraId="659808D9">
      <w:pPr>
        <w:keepNext w:val="0"/>
        <w:keepLines w:val="0"/>
        <w:pageBreakBefore w:val="0"/>
        <w:widowControl/>
        <w:kinsoku/>
        <w:wordWrap/>
        <w:overflowPunct/>
        <w:topLinePunct w:val="0"/>
        <w:autoSpaceDE/>
        <w:autoSpaceDN/>
        <w:bidi w:val="0"/>
        <w:adjustRightInd/>
        <w:snapToGrid/>
        <w:ind w:firstLine="480" w:firstLineChars="20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实际发生以最终合同签订的费用为准。以季度为费用考核周期，按每月进行达标率考核，季度为周期内月达标率的平均值。</w:t>
      </w:r>
    </w:p>
    <w:tbl>
      <w:tblPr>
        <w:tblStyle w:val="20"/>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4"/>
        <w:gridCol w:w="1583"/>
        <w:gridCol w:w="1583"/>
        <w:gridCol w:w="3364"/>
      </w:tblGrid>
      <w:tr w14:paraId="21E4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4" w:type="dxa"/>
            <w:shd w:val="clear" w:color="auto" w:fill="auto"/>
            <w:vAlign w:val="center"/>
          </w:tcPr>
          <w:p w14:paraId="4418FA92">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eastAsia"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服务周期（月）</w:t>
            </w:r>
          </w:p>
        </w:tc>
        <w:tc>
          <w:tcPr>
            <w:tcW w:w="1583" w:type="dxa"/>
            <w:shd w:val="clear" w:color="auto" w:fill="auto"/>
            <w:vAlign w:val="center"/>
          </w:tcPr>
          <w:p w14:paraId="115BCEA2">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考核月份</w:t>
            </w:r>
          </w:p>
        </w:tc>
        <w:tc>
          <w:tcPr>
            <w:tcW w:w="1583" w:type="dxa"/>
            <w:shd w:val="clear" w:color="auto" w:fill="auto"/>
            <w:vAlign w:val="center"/>
          </w:tcPr>
          <w:p w14:paraId="42650A30">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eastAsia"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费用占比</w:t>
            </w:r>
          </w:p>
        </w:tc>
        <w:tc>
          <w:tcPr>
            <w:tcW w:w="3364" w:type="dxa"/>
            <w:shd w:val="clear" w:color="auto" w:fill="auto"/>
            <w:vAlign w:val="center"/>
          </w:tcPr>
          <w:p w14:paraId="48D8262F">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考核标准</w:t>
            </w:r>
          </w:p>
        </w:tc>
      </w:tr>
      <w:tr w14:paraId="4AA5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474" w:type="dxa"/>
            <w:vAlign w:val="center"/>
          </w:tcPr>
          <w:p w14:paraId="552AAFC0">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2026年3、4、5、6</w:t>
            </w:r>
          </w:p>
        </w:tc>
        <w:tc>
          <w:tcPr>
            <w:tcW w:w="1583" w:type="dxa"/>
            <w:vAlign w:val="center"/>
          </w:tcPr>
          <w:p w14:paraId="01DE1803">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2026年6月</w:t>
            </w:r>
          </w:p>
        </w:tc>
        <w:tc>
          <w:tcPr>
            <w:tcW w:w="1583" w:type="dxa"/>
            <w:vAlign w:val="center"/>
          </w:tcPr>
          <w:p w14:paraId="02138759">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25%</w:t>
            </w:r>
          </w:p>
        </w:tc>
        <w:tc>
          <w:tcPr>
            <w:tcW w:w="3364" w:type="dxa"/>
            <w:vMerge w:val="restart"/>
          </w:tcPr>
          <w:p w14:paraId="4F9B534F">
            <w:pPr>
              <w:keepNext w:val="0"/>
              <w:keepLines w:val="0"/>
              <w:pageBreakBefore w:val="0"/>
              <w:widowControl/>
              <w:kinsoku/>
              <w:wordWrap/>
              <w:overflowPunct/>
              <w:topLinePunct w:val="0"/>
              <w:autoSpaceDE/>
              <w:autoSpaceDN/>
              <w:bidi w:val="0"/>
              <w:adjustRightInd/>
              <w:snapToGrid w:val="0"/>
              <w:spacing w:beforeAutospacing="0" w:after="0" w:line="240" w:lineRule="auto"/>
              <w:jc w:val="both"/>
              <w:textAlignment w:val="auto"/>
              <w:rPr>
                <w:rFonts w:hint="default" w:ascii="方正仿宋简体" w:hAnsi="方正仿宋简体" w:eastAsia="方正仿宋简体" w:cs="方正仿宋简体"/>
                <w:sz w:val="21"/>
                <w:szCs w:val="21"/>
                <w:shd w:val="clear" w:color="auto" w:fill="FFFFFF"/>
                <w:lang w:val="en-US" w:eastAsia="zh-CN"/>
              </w:rPr>
            </w:pPr>
            <w:r>
              <w:rPr>
                <w:rFonts w:hint="default" w:ascii="方正仿宋简体" w:hAnsi="方正仿宋简体" w:eastAsia="方正仿宋简体" w:cs="方正仿宋简体"/>
                <w:sz w:val="21"/>
                <w:szCs w:val="21"/>
                <w:shd w:val="clear" w:color="auto" w:fill="FFFFFF"/>
                <w:lang w:val="en-US" w:eastAsia="zh-CN"/>
              </w:rPr>
              <w:t>考核标准：①首月为基础优化期不考核；②次月起要求200个考核位置，至少其中120个位置达成占位目标；③第三月起，要求至少其中180个位置达成目标；④第四至</w:t>
            </w:r>
            <w:r>
              <w:rPr>
                <w:rFonts w:hint="eastAsia" w:ascii="方正仿宋简体" w:hAnsi="方正仿宋简体" w:eastAsia="方正仿宋简体" w:cs="方正仿宋简体"/>
                <w:sz w:val="21"/>
                <w:szCs w:val="21"/>
                <w:shd w:val="clear" w:color="auto" w:fill="FFFFFF"/>
                <w:lang w:val="en-US" w:eastAsia="zh-CN"/>
              </w:rPr>
              <w:t>最后</w:t>
            </w:r>
            <w:r>
              <w:rPr>
                <w:rFonts w:hint="default" w:ascii="方正仿宋简体" w:hAnsi="方正仿宋简体" w:eastAsia="方正仿宋简体" w:cs="方正仿宋简体"/>
                <w:sz w:val="21"/>
                <w:szCs w:val="21"/>
                <w:shd w:val="clear" w:color="auto" w:fill="FFFFFF"/>
                <w:lang w:val="en-US" w:eastAsia="zh-CN"/>
              </w:rPr>
              <w:t>月，每月要求至少其中200个位置达成目标。</w:t>
            </w:r>
          </w:p>
        </w:tc>
      </w:tr>
      <w:tr w14:paraId="0C798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474" w:type="dxa"/>
            <w:vAlign w:val="center"/>
          </w:tcPr>
          <w:p w14:paraId="752CE749">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2026年7、8、9</w:t>
            </w:r>
          </w:p>
        </w:tc>
        <w:tc>
          <w:tcPr>
            <w:tcW w:w="1583" w:type="dxa"/>
            <w:vAlign w:val="center"/>
          </w:tcPr>
          <w:p w14:paraId="7E45F3E8">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2026年9月</w:t>
            </w:r>
          </w:p>
        </w:tc>
        <w:tc>
          <w:tcPr>
            <w:tcW w:w="1583" w:type="dxa"/>
            <w:vAlign w:val="center"/>
          </w:tcPr>
          <w:p w14:paraId="7F018C9A">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25%</w:t>
            </w:r>
          </w:p>
        </w:tc>
        <w:tc>
          <w:tcPr>
            <w:tcW w:w="3364" w:type="dxa"/>
            <w:vMerge w:val="continue"/>
          </w:tcPr>
          <w:p w14:paraId="682BBFE5">
            <w:pPr>
              <w:keepNext w:val="0"/>
              <w:keepLines w:val="0"/>
              <w:pageBreakBefore w:val="0"/>
              <w:widowControl/>
              <w:kinsoku/>
              <w:wordWrap/>
              <w:overflowPunct/>
              <w:topLinePunct w:val="0"/>
              <w:autoSpaceDE/>
              <w:autoSpaceDN/>
              <w:bidi w:val="0"/>
              <w:adjustRightInd/>
              <w:snapToGrid w:val="0"/>
              <w:spacing w:beforeAutospacing="0" w:after="0" w:line="240" w:lineRule="auto"/>
              <w:jc w:val="both"/>
              <w:textAlignment w:val="auto"/>
              <w:rPr>
                <w:rFonts w:hint="eastAsia" w:ascii="方正仿宋简体" w:hAnsi="方正仿宋简体" w:eastAsia="方正仿宋简体" w:cs="方正仿宋简体"/>
                <w:sz w:val="21"/>
                <w:szCs w:val="21"/>
                <w:shd w:val="clear" w:color="auto" w:fill="FFFFFF"/>
                <w:lang w:val="en-US" w:eastAsia="zh-CN"/>
              </w:rPr>
            </w:pPr>
          </w:p>
        </w:tc>
      </w:tr>
      <w:tr w14:paraId="3C26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474" w:type="dxa"/>
            <w:vAlign w:val="center"/>
          </w:tcPr>
          <w:p w14:paraId="128F2A33">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2026年10、11、12</w:t>
            </w:r>
          </w:p>
        </w:tc>
        <w:tc>
          <w:tcPr>
            <w:tcW w:w="1583" w:type="dxa"/>
            <w:vAlign w:val="center"/>
          </w:tcPr>
          <w:p w14:paraId="1763BCB3">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2026年12月</w:t>
            </w:r>
          </w:p>
        </w:tc>
        <w:tc>
          <w:tcPr>
            <w:tcW w:w="1583" w:type="dxa"/>
            <w:vAlign w:val="center"/>
          </w:tcPr>
          <w:p w14:paraId="024AC13E">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25%</w:t>
            </w:r>
          </w:p>
        </w:tc>
        <w:tc>
          <w:tcPr>
            <w:tcW w:w="3364" w:type="dxa"/>
            <w:vMerge w:val="continue"/>
          </w:tcPr>
          <w:p w14:paraId="4EB66D64">
            <w:pPr>
              <w:keepNext w:val="0"/>
              <w:keepLines w:val="0"/>
              <w:pageBreakBefore w:val="0"/>
              <w:widowControl/>
              <w:kinsoku/>
              <w:wordWrap/>
              <w:overflowPunct/>
              <w:topLinePunct w:val="0"/>
              <w:autoSpaceDE/>
              <w:autoSpaceDN/>
              <w:bidi w:val="0"/>
              <w:adjustRightInd/>
              <w:snapToGrid w:val="0"/>
              <w:spacing w:beforeAutospacing="0" w:after="0" w:line="240" w:lineRule="auto"/>
              <w:jc w:val="both"/>
              <w:textAlignment w:val="auto"/>
              <w:rPr>
                <w:rFonts w:hint="eastAsia" w:ascii="方正仿宋简体" w:hAnsi="方正仿宋简体" w:eastAsia="方正仿宋简体" w:cs="方正仿宋简体"/>
                <w:sz w:val="21"/>
                <w:szCs w:val="21"/>
                <w:shd w:val="clear" w:color="auto" w:fill="FFFFFF"/>
                <w:lang w:val="en-US" w:eastAsia="zh-CN"/>
              </w:rPr>
            </w:pPr>
          </w:p>
        </w:tc>
      </w:tr>
      <w:tr w14:paraId="54159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474" w:type="dxa"/>
            <w:vAlign w:val="center"/>
          </w:tcPr>
          <w:p w14:paraId="4EA3D933">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2027年1、2、3</w:t>
            </w:r>
          </w:p>
        </w:tc>
        <w:tc>
          <w:tcPr>
            <w:tcW w:w="1583" w:type="dxa"/>
            <w:vAlign w:val="center"/>
          </w:tcPr>
          <w:p w14:paraId="171AF52B">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2027年3月</w:t>
            </w:r>
          </w:p>
        </w:tc>
        <w:tc>
          <w:tcPr>
            <w:tcW w:w="1583" w:type="dxa"/>
            <w:vAlign w:val="center"/>
          </w:tcPr>
          <w:p w14:paraId="22E54E71">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25%</w:t>
            </w:r>
          </w:p>
        </w:tc>
        <w:tc>
          <w:tcPr>
            <w:tcW w:w="3364" w:type="dxa"/>
            <w:vMerge w:val="continue"/>
          </w:tcPr>
          <w:p w14:paraId="1F39D673">
            <w:pPr>
              <w:keepNext w:val="0"/>
              <w:keepLines w:val="0"/>
              <w:pageBreakBefore w:val="0"/>
              <w:widowControl/>
              <w:kinsoku/>
              <w:wordWrap/>
              <w:overflowPunct/>
              <w:topLinePunct w:val="0"/>
              <w:autoSpaceDE/>
              <w:autoSpaceDN/>
              <w:bidi w:val="0"/>
              <w:adjustRightInd/>
              <w:snapToGrid w:val="0"/>
              <w:spacing w:beforeAutospacing="0" w:after="0" w:line="240" w:lineRule="auto"/>
              <w:jc w:val="both"/>
              <w:textAlignment w:val="auto"/>
              <w:rPr>
                <w:rFonts w:hint="eastAsia" w:ascii="方正仿宋简体" w:hAnsi="方正仿宋简体" w:eastAsia="方正仿宋简体" w:cs="方正仿宋简体"/>
                <w:sz w:val="21"/>
                <w:szCs w:val="21"/>
                <w:shd w:val="clear" w:color="auto" w:fill="FFFFFF"/>
                <w:lang w:val="en-US" w:eastAsia="zh-CN"/>
              </w:rPr>
            </w:pPr>
          </w:p>
        </w:tc>
      </w:tr>
      <w:tr w14:paraId="3836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057" w:type="dxa"/>
            <w:gridSpan w:val="2"/>
            <w:vAlign w:val="center"/>
          </w:tcPr>
          <w:p w14:paraId="3BE970A0">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合计</w:t>
            </w:r>
          </w:p>
        </w:tc>
        <w:tc>
          <w:tcPr>
            <w:tcW w:w="1583" w:type="dxa"/>
            <w:vAlign w:val="center"/>
          </w:tcPr>
          <w:p w14:paraId="04E6062D">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100%</w:t>
            </w:r>
          </w:p>
        </w:tc>
        <w:tc>
          <w:tcPr>
            <w:tcW w:w="3364" w:type="dxa"/>
          </w:tcPr>
          <w:p w14:paraId="67D695C0">
            <w:pPr>
              <w:keepNext w:val="0"/>
              <w:keepLines w:val="0"/>
              <w:pageBreakBefore w:val="0"/>
              <w:widowControl/>
              <w:kinsoku/>
              <w:wordWrap/>
              <w:overflowPunct/>
              <w:topLinePunct w:val="0"/>
              <w:autoSpaceDE/>
              <w:autoSpaceDN/>
              <w:bidi w:val="0"/>
              <w:adjustRightInd/>
              <w:snapToGrid w:val="0"/>
              <w:spacing w:beforeAutospacing="0" w:after="0" w:line="240" w:lineRule="auto"/>
              <w:jc w:val="both"/>
              <w:textAlignment w:val="auto"/>
              <w:rPr>
                <w:rFonts w:hint="eastAsia"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每月最后一天提交当月考核报告。</w:t>
            </w:r>
          </w:p>
        </w:tc>
      </w:tr>
    </w:tbl>
    <w:p w14:paraId="701E3036">
      <w:pPr>
        <w:keepNext w:val="0"/>
        <w:keepLines w:val="0"/>
        <w:pageBreakBefore w:val="0"/>
        <w:widowControl/>
        <w:kinsoku/>
        <w:wordWrap/>
        <w:overflowPunct/>
        <w:topLinePunct w:val="0"/>
        <w:autoSpaceDE/>
        <w:autoSpaceDN/>
        <w:bidi w:val="0"/>
        <w:adjustRightInd/>
        <w:snapToGrid/>
        <w:ind w:firstLine="480" w:firstLineChars="200"/>
        <w:textAlignment w:val="auto"/>
        <w:rPr>
          <w:rFonts w:hint="default" w:ascii="仿宋" w:hAnsi="仿宋" w:eastAsia="仿宋" w:cs="仿宋"/>
          <w:b w:val="0"/>
          <w:bCs w:val="0"/>
          <w:sz w:val="24"/>
          <w:szCs w:val="24"/>
          <w:lang w:val="en-US" w:eastAsia="zh-CN"/>
        </w:rPr>
      </w:pPr>
    </w:p>
    <w:p w14:paraId="09D0E137">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4.2限价详情</w:t>
      </w:r>
    </w:p>
    <w:tbl>
      <w:tblPr>
        <w:tblStyle w:val="19"/>
        <w:tblW w:w="4997" w:type="pct"/>
        <w:jc w:val="center"/>
        <w:tblLayout w:type="autofit"/>
        <w:tblCellMar>
          <w:top w:w="0" w:type="dxa"/>
          <w:left w:w="108" w:type="dxa"/>
          <w:bottom w:w="0" w:type="dxa"/>
          <w:right w:w="108" w:type="dxa"/>
        </w:tblCellMar>
      </w:tblPr>
      <w:tblGrid>
        <w:gridCol w:w="822"/>
        <w:gridCol w:w="4155"/>
        <w:gridCol w:w="4833"/>
      </w:tblGrid>
      <w:tr w14:paraId="1BF5C2B8">
        <w:tblPrEx>
          <w:tblCellMar>
            <w:top w:w="0" w:type="dxa"/>
            <w:left w:w="108" w:type="dxa"/>
            <w:bottom w:w="0" w:type="dxa"/>
            <w:right w:w="108" w:type="dxa"/>
          </w:tblCellMar>
        </w:tblPrEx>
        <w:trPr>
          <w:trHeight w:val="257" w:hRule="atLeast"/>
          <w:jc w:val="center"/>
        </w:trPr>
        <w:tc>
          <w:tcPr>
            <w:tcW w:w="419" w:type="pct"/>
            <w:tcBorders>
              <w:top w:val="single" w:color="auto" w:sz="4" w:space="0"/>
              <w:left w:val="single" w:color="auto" w:sz="4" w:space="0"/>
              <w:bottom w:val="single" w:color="auto" w:sz="4" w:space="0"/>
              <w:right w:val="single" w:color="auto" w:sz="4" w:space="0"/>
            </w:tcBorders>
            <w:shd w:val="clear" w:color="auto" w:fill="auto"/>
            <w:vAlign w:val="bottom"/>
          </w:tcPr>
          <w:p w14:paraId="04CD3B15">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序号</w:t>
            </w:r>
          </w:p>
        </w:tc>
        <w:tc>
          <w:tcPr>
            <w:tcW w:w="2117" w:type="pct"/>
            <w:tcBorders>
              <w:top w:val="single" w:color="auto" w:sz="4" w:space="0"/>
              <w:left w:val="nil"/>
              <w:bottom w:val="single" w:color="auto" w:sz="4" w:space="0"/>
              <w:right w:val="single" w:color="auto" w:sz="4" w:space="0"/>
            </w:tcBorders>
            <w:shd w:val="clear" w:color="auto" w:fill="auto"/>
            <w:vAlign w:val="bottom"/>
          </w:tcPr>
          <w:p w14:paraId="389D3F81">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考评项</w:t>
            </w:r>
          </w:p>
        </w:tc>
        <w:tc>
          <w:tcPr>
            <w:tcW w:w="2462" w:type="pct"/>
            <w:tcBorders>
              <w:top w:val="single" w:color="auto" w:sz="4" w:space="0"/>
              <w:left w:val="nil"/>
              <w:bottom w:val="single" w:color="auto" w:sz="4" w:space="0"/>
              <w:right w:val="single" w:color="auto" w:sz="4" w:space="0"/>
            </w:tcBorders>
            <w:shd w:val="clear" w:color="auto" w:fill="auto"/>
            <w:vAlign w:val="bottom"/>
          </w:tcPr>
          <w:p w14:paraId="21BF92E6">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限价</w:t>
            </w:r>
          </w:p>
        </w:tc>
      </w:tr>
      <w:tr w14:paraId="0AB4B660">
        <w:tblPrEx>
          <w:tblCellMar>
            <w:top w:w="0" w:type="dxa"/>
            <w:left w:w="108" w:type="dxa"/>
            <w:bottom w:w="0" w:type="dxa"/>
            <w:right w:w="108" w:type="dxa"/>
          </w:tblCellMar>
        </w:tblPrEx>
        <w:trPr>
          <w:trHeight w:val="388" w:hRule="atLeast"/>
          <w:jc w:val="center"/>
        </w:trPr>
        <w:tc>
          <w:tcPr>
            <w:tcW w:w="4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641AE7">
            <w:pPr>
              <w:keepNext w:val="0"/>
              <w:keepLines w:val="0"/>
              <w:pageBreakBefore w:val="0"/>
              <w:widowControl w:val="0"/>
              <w:kinsoku/>
              <w:wordWrap/>
              <w:overflowPunct/>
              <w:topLinePunct w:val="0"/>
              <w:autoSpaceDE/>
              <w:autoSpaceDN/>
              <w:bidi w:val="0"/>
              <w:adjustRightInd/>
              <w:spacing w:after="0" w:line="240" w:lineRule="auto"/>
              <w:jc w:val="center"/>
              <w:textAlignment w:val="auto"/>
              <w:rPr>
                <w:rFonts w:hint="default"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color w:val="000000" w:themeColor="text1"/>
                <w:sz w:val="21"/>
                <w:szCs w:val="21"/>
                <w:lang w:val="en-US" w:eastAsia="zh-CN"/>
                <w14:textFill>
                  <w14:solidFill>
                    <w14:schemeClr w14:val="tx1"/>
                  </w14:solidFill>
                </w14:textFill>
              </w:rPr>
              <w:t>1</w:t>
            </w:r>
          </w:p>
        </w:tc>
        <w:tc>
          <w:tcPr>
            <w:tcW w:w="21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EDE4FB">
            <w:pPr>
              <w:keepNext w:val="0"/>
              <w:keepLines w:val="0"/>
              <w:pageBreakBefore w:val="0"/>
              <w:widowControl w:val="0"/>
              <w:kinsoku/>
              <w:wordWrap/>
              <w:overflowPunct/>
              <w:topLinePunct w:val="0"/>
              <w:autoSpaceDE/>
              <w:autoSpaceDN/>
              <w:bidi w:val="0"/>
              <w:adjustRightInd/>
              <w:spacing w:after="0" w:line="240" w:lineRule="auto"/>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color w:val="000000" w:themeColor="text1"/>
                <w:sz w:val="21"/>
                <w:szCs w:val="21"/>
                <w:lang w:val="en-US" w:eastAsia="zh-CN"/>
                <w14:textFill>
                  <w14:solidFill>
                    <w14:schemeClr w14:val="tx1"/>
                  </w14:solidFill>
                </w14:textFill>
              </w:rPr>
              <w:t>项目含税总价</w:t>
            </w:r>
          </w:p>
        </w:tc>
        <w:tc>
          <w:tcPr>
            <w:tcW w:w="2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9CB604">
            <w:pPr>
              <w:keepNext w:val="0"/>
              <w:keepLines w:val="0"/>
              <w:pageBreakBefore w:val="0"/>
              <w:widowControl w:val="0"/>
              <w:kinsoku/>
              <w:wordWrap/>
              <w:overflowPunct/>
              <w:topLinePunct w:val="0"/>
              <w:autoSpaceDE/>
              <w:autoSpaceDN/>
              <w:bidi w:val="0"/>
              <w:adjustRightInd/>
              <w:spacing w:after="0" w:line="240" w:lineRule="auto"/>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color w:val="000000" w:themeColor="text1"/>
                <w:sz w:val="21"/>
                <w:szCs w:val="21"/>
                <w:lang w:val="en-US" w:eastAsia="zh-CN"/>
                <w14:textFill>
                  <w14:solidFill>
                    <w14:schemeClr w14:val="tx1"/>
                  </w14:solidFill>
                </w14:textFill>
              </w:rPr>
              <w:t>≤60万</w:t>
            </w:r>
          </w:p>
        </w:tc>
      </w:tr>
    </w:tbl>
    <w:p w14:paraId="6E3A28CE">
      <w:pPr>
        <w:pStyle w:val="3"/>
        <w:spacing w:before="120" w:after="0" w:line="420" w:lineRule="exact"/>
        <w:rPr>
          <w:rFonts w:hint="default" w:cs="仿宋"/>
          <w:sz w:val="24"/>
          <w:szCs w:val="24"/>
          <w:lang w:val="en-US" w:eastAsia="zh-CN"/>
        </w:rPr>
      </w:pPr>
      <w:bookmarkStart w:id="55" w:name="_Toc4446"/>
      <w:r>
        <w:rPr>
          <w:rFonts w:hint="eastAsia" w:cs="仿宋"/>
          <w:sz w:val="24"/>
          <w:szCs w:val="24"/>
          <w:lang w:val="en-US" w:eastAsia="zh-CN"/>
        </w:rPr>
        <w:t>5、费用结算方式</w:t>
      </w:r>
      <w:bookmarkEnd w:id="55"/>
    </w:p>
    <w:p w14:paraId="034CEB19">
      <w:pP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6.1</w:t>
      </w:r>
      <w:r>
        <w:rPr>
          <w:rFonts w:hint="default" w:ascii="仿宋" w:hAnsi="仿宋" w:eastAsia="仿宋" w:cs="仿宋"/>
          <w:b/>
          <w:bCs/>
          <w:sz w:val="24"/>
          <w:szCs w:val="24"/>
          <w:lang w:val="en-US" w:eastAsia="zh-CN"/>
        </w:rPr>
        <w:t>服务内容确定</w:t>
      </w:r>
    </w:p>
    <w:p w14:paraId="2EF6B40E">
      <w:pPr>
        <w:keepNext w:val="0"/>
        <w:keepLines w:val="0"/>
        <w:pageBreakBefore w:val="0"/>
        <w:widowControl/>
        <w:kinsoku/>
        <w:wordWrap/>
        <w:overflowPunct/>
        <w:topLinePunct w:val="0"/>
        <w:autoSpaceDE/>
        <w:autoSpaceDN/>
        <w:bidi w:val="0"/>
        <w:adjustRightInd/>
        <w:snapToGrid/>
        <w:ind w:firstLine="480" w:firstLineChars="20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按照品牌方每轮实际需求进行。</w:t>
      </w:r>
    </w:p>
    <w:p w14:paraId="2DB3A9B8">
      <w:pP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6.2费用支付</w:t>
      </w:r>
    </w:p>
    <w:p w14:paraId="742A1763">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8"/>
          <w:szCs w:val="28"/>
        </w:rPr>
      </w:pPr>
      <w:r>
        <w:rPr>
          <w:rFonts w:hint="default" w:ascii="仿宋" w:hAnsi="仿宋" w:eastAsia="仿宋" w:cs="仿宋"/>
          <w:b w:val="0"/>
          <w:bCs w:val="0"/>
          <w:sz w:val="24"/>
          <w:szCs w:val="24"/>
          <w:lang w:val="en-US" w:eastAsia="zh-CN"/>
        </w:rPr>
        <w:t>按周期进行结算。季度周期执行完毕7个工作日内（如遇节假日则自动顺延）提供结案数据，按照所提供的结案数据进行当期KPI考核，经双方确认KPI考核无误后敲定工作验收结算单，同时服务商在5个工作日内根据结算单出具当期发票（增值税专用发票），品牌方收到发票后在60个工作日内向服务商现汇支付当期费用。</w:t>
      </w:r>
    </w:p>
    <w:p w14:paraId="0EAB7BD7">
      <w:pPr>
        <w:spacing w:line="420" w:lineRule="exact"/>
        <w:jc w:val="both"/>
        <w:rPr>
          <w:rFonts w:hint="eastAsia" w:ascii="仿宋" w:hAnsi="仿宋" w:eastAsia="仿宋" w:cs="仿宋"/>
          <w:sz w:val="28"/>
          <w:szCs w:val="28"/>
        </w:rPr>
      </w:pPr>
    </w:p>
    <w:p w14:paraId="0C470F95">
      <w:pPr>
        <w:spacing w:line="420" w:lineRule="exact"/>
        <w:jc w:val="both"/>
        <w:rPr>
          <w:rFonts w:hint="eastAsia" w:ascii="仿宋" w:hAnsi="仿宋" w:eastAsia="仿宋" w:cs="仿宋"/>
          <w:sz w:val="28"/>
          <w:szCs w:val="28"/>
        </w:rPr>
      </w:pPr>
    </w:p>
    <w:p w14:paraId="4E44ADBB">
      <w:pPr>
        <w:spacing w:line="420" w:lineRule="exact"/>
        <w:jc w:val="both"/>
        <w:rPr>
          <w:rFonts w:hint="eastAsia" w:ascii="仿宋" w:hAnsi="仿宋" w:eastAsia="仿宋" w:cs="仿宋"/>
          <w:sz w:val="28"/>
          <w:szCs w:val="28"/>
        </w:rPr>
      </w:pPr>
    </w:p>
    <w:p w14:paraId="5D72C101">
      <w:pPr>
        <w:spacing w:line="420" w:lineRule="exact"/>
        <w:jc w:val="both"/>
        <w:rPr>
          <w:rFonts w:hint="eastAsia" w:ascii="仿宋" w:hAnsi="仿宋" w:eastAsia="仿宋" w:cs="仿宋"/>
          <w:sz w:val="28"/>
          <w:szCs w:val="28"/>
        </w:rPr>
      </w:pPr>
    </w:p>
    <w:p w14:paraId="62D5B917">
      <w:pPr>
        <w:spacing w:line="420" w:lineRule="exact"/>
        <w:jc w:val="both"/>
        <w:rPr>
          <w:rFonts w:hint="eastAsia" w:ascii="仿宋" w:hAnsi="仿宋" w:eastAsia="仿宋" w:cs="仿宋"/>
          <w:sz w:val="28"/>
          <w:szCs w:val="28"/>
        </w:rPr>
      </w:pPr>
    </w:p>
    <w:p w14:paraId="43EFBC1E">
      <w:pPr>
        <w:spacing w:line="420" w:lineRule="exact"/>
        <w:jc w:val="both"/>
        <w:rPr>
          <w:rFonts w:hint="eastAsia" w:ascii="仿宋" w:hAnsi="仿宋" w:eastAsia="仿宋" w:cs="仿宋"/>
          <w:sz w:val="28"/>
          <w:szCs w:val="28"/>
        </w:rPr>
      </w:pPr>
    </w:p>
    <w:p w14:paraId="7BC49B0D">
      <w:pPr>
        <w:spacing w:line="420" w:lineRule="exact"/>
        <w:jc w:val="both"/>
        <w:rPr>
          <w:rFonts w:hint="eastAsia" w:ascii="仿宋" w:hAnsi="仿宋" w:eastAsia="仿宋" w:cs="仿宋"/>
          <w:sz w:val="28"/>
          <w:szCs w:val="28"/>
        </w:rPr>
      </w:pPr>
    </w:p>
    <w:p w14:paraId="26EA9276">
      <w:pPr>
        <w:spacing w:line="420" w:lineRule="exact"/>
        <w:jc w:val="both"/>
        <w:rPr>
          <w:rFonts w:hint="eastAsia" w:ascii="仿宋" w:hAnsi="仿宋" w:eastAsia="仿宋" w:cs="仿宋"/>
          <w:sz w:val="28"/>
          <w:szCs w:val="28"/>
        </w:rPr>
      </w:pPr>
    </w:p>
    <w:p w14:paraId="4179DEB1">
      <w:pPr>
        <w:spacing w:line="420" w:lineRule="exact"/>
        <w:jc w:val="both"/>
        <w:rPr>
          <w:rFonts w:hint="eastAsia" w:ascii="仿宋" w:hAnsi="仿宋" w:eastAsia="仿宋" w:cs="仿宋"/>
          <w:sz w:val="28"/>
          <w:szCs w:val="28"/>
        </w:rPr>
      </w:pPr>
    </w:p>
    <w:p w14:paraId="153095BB">
      <w:pPr>
        <w:spacing w:line="420" w:lineRule="exact"/>
        <w:jc w:val="both"/>
        <w:rPr>
          <w:rFonts w:hint="eastAsia" w:ascii="仿宋" w:hAnsi="仿宋" w:eastAsia="仿宋" w:cs="仿宋"/>
          <w:sz w:val="28"/>
          <w:szCs w:val="28"/>
        </w:rPr>
      </w:pPr>
    </w:p>
    <w:p w14:paraId="4579A659">
      <w:pPr>
        <w:spacing w:line="420" w:lineRule="exact"/>
        <w:jc w:val="both"/>
        <w:rPr>
          <w:rFonts w:hint="eastAsia" w:ascii="仿宋" w:hAnsi="仿宋" w:eastAsia="仿宋" w:cs="仿宋"/>
          <w:sz w:val="28"/>
          <w:szCs w:val="28"/>
        </w:rPr>
      </w:pPr>
    </w:p>
    <w:p w14:paraId="7BA83C8B">
      <w:pPr>
        <w:spacing w:line="420" w:lineRule="exact"/>
        <w:jc w:val="both"/>
        <w:rPr>
          <w:rFonts w:hint="eastAsia" w:ascii="仿宋" w:hAnsi="仿宋" w:eastAsia="仿宋" w:cs="仿宋"/>
          <w:sz w:val="28"/>
          <w:szCs w:val="28"/>
        </w:rPr>
      </w:pPr>
    </w:p>
    <w:p w14:paraId="3CDB5D5B">
      <w:pPr>
        <w:spacing w:line="420" w:lineRule="exact"/>
        <w:jc w:val="both"/>
        <w:rPr>
          <w:rFonts w:hint="eastAsia" w:ascii="仿宋" w:hAnsi="仿宋" w:eastAsia="仿宋" w:cs="仿宋"/>
          <w:sz w:val="28"/>
          <w:szCs w:val="28"/>
        </w:rPr>
      </w:pPr>
    </w:p>
    <w:p w14:paraId="3CF23D95">
      <w:pPr>
        <w:spacing w:line="420" w:lineRule="exact"/>
        <w:jc w:val="both"/>
        <w:rPr>
          <w:rFonts w:hint="eastAsia" w:ascii="仿宋" w:hAnsi="仿宋" w:eastAsia="仿宋" w:cs="仿宋"/>
          <w:sz w:val="28"/>
          <w:szCs w:val="28"/>
        </w:rPr>
      </w:pPr>
    </w:p>
    <w:p w14:paraId="16342CA8">
      <w:pPr>
        <w:spacing w:line="420" w:lineRule="exact"/>
        <w:jc w:val="both"/>
        <w:rPr>
          <w:rFonts w:hint="eastAsia" w:ascii="仿宋" w:hAnsi="仿宋" w:eastAsia="仿宋" w:cs="仿宋"/>
          <w:sz w:val="28"/>
          <w:szCs w:val="28"/>
        </w:rPr>
      </w:pPr>
    </w:p>
    <w:p w14:paraId="5854B750">
      <w:pPr>
        <w:rPr>
          <w:rFonts w:hint="eastAsia" w:ascii="仿宋" w:hAnsi="仿宋" w:eastAsia="仿宋" w:cs="仿宋"/>
          <w:sz w:val="28"/>
          <w:szCs w:val="28"/>
        </w:rPr>
      </w:pPr>
      <w:r>
        <w:rPr>
          <w:rFonts w:hint="eastAsia" w:ascii="仿宋" w:hAnsi="仿宋" w:eastAsia="仿宋" w:cs="仿宋"/>
          <w:sz w:val="28"/>
          <w:szCs w:val="28"/>
        </w:rPr>
        <w:br w:type="page"/>
      </w:r>
    </w:p>
    <w:p w14:paraId="7B60653A">
      <w:pPr>
        <w:spacing w:line="420" w:lineRule="exact"/>
        <w:jc w:val="both"/>
        <w:rPr>
          <w:rFonts w:hint="eastAsia" w:ascii="仿宋" w:hAnsi="仿宋" w:eastAsia="仿宋" w:cs="仿宋"/>
          <w:sz w:val="28"/>
          <w:szCs w:val="28"/>
        </w:rPr>
      </w:pPr>
    </w:p>
    <w:p w14:paraId="0DD02F26">
      <w:pPr>
        <w:pStyle w:val="2"/>
        <w:tabs>
          <w:tab w:val="left" w:pos="4480"/>
          <w:tab w:val="center" w:pos="5837"/>
        </w:tabs>
        <w:spacing w:before="0" w:after="0" w:line="240" w:lineRule="auto"/>
        <w:jc w:val="center"/>
        <w:rPr>
          <w:rFonts w:hint="eastAsia" w:ascii="仿宋" w:hAnsi="仿宋" w:eastAsia="仿宋" w:cs="仿宋"/>
        </w:rPr>
      </w:pPr>
      <w:bookmarkStart w:id="56" w:name="page13"/>
      <w:bookmarkEnd w:id="56"/>
      <w:bookmarkStart w:id="57" w:name="_Toc2997"/>
      <w:r>
        <w:rPr>
          <w:rFonts w:hint="eastAsia" w:ascii="仿宋" w:hAnsi="仿宋" w:eastAsia="仿宋" w:cs="仿宋"/>
        </w:rPr>
        <w:t>第四章 评审</w:t>
      </w:r>
      <w:r>
        <w:rPr>
          <w:rFonts w:hint="eastAsia" w:ascii="仿宋" w:hAnsi="仿宋" w:eastAsia="仿宋" w:cs="仿宋"/>
          <w:lang w:val="en-US" w:eastAsia="zh-CN"/>
        </w:rPr>
        <w:t>标</w:t>
      </w:r>
      <w:r>
        <w:rPr>
          <w:rFonts w:hint="eastAsia" w:ascii="仿宋" w:hAnsi="仿宋" w:eastAsia="仿宋" w:cs="仿宋"/>
        </w:rPr>
        <w:t>准</w:t>
      </w:r>
      <w:bookmarkEnd w:id="57"/>
    </w:p>
    <w:p w14:paraId="06AD73CA">
      <w:pPr>
        <w:pStyle w:val="3"/>
        <w:spacing w:after="0" w:line="420" w:lineRule="exact"/>
        <w:rPr>
          <w:rFonts w:hint="eastAsia" w:ascii="仿宋" w:hAnsi="仿宋" w:eastAsia="仿宋" w:cs="仿宋"/>
          <w:sz w:val="28"/>
          <w:szCs w:val="28"/>
        </w:rPr>
      </w:pPr>
      <w:bookmarkStart w:id="58" w:name="_Toc5675"/>
      <w:bookmarkStart w:id="59" w:name="_Toc15910"/>
      <w:bookmarkStart w:id="60" w:name="_Toc91002208"/>
      <w:bookmarkStart w:id="61" w:name="_Toc8278"/>
      <w:r>
        <w:rPr>
          <w:rFonts w:hint="eastAsia" w:ascii="仿宋" w:hAnsi="仿宋" w:eastAsia="仿宋" w:cs="仿宋"/>
          <w:sz w:val="28"/>
          <w:szCs w:val="28"/>
        </w:rPr>
        <w:t>1、评审原则：</w:t>
      </w:r>
      <w:bookmarkEnd w:id="58"/>
      <w:bookmarkEnd w:id="59"/>
    </w:p>
    <w:p w14:paraId="473FBB96">
      <w:pPr>
        <w:spacing w:line="42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本次比选评审小组将本着公平、公正、科学、择优的原则，严格按照比选文件的要求推荐评审结果。</w:t>
      </w:r>
    </w:p>
    <w:p w14:paraId="730C53F6">
      <w:pPr>
        <w:pStyle w:val="3"/>
        <w:spacing w:before="0" w:after="0" w:line="420" w:lineRule="exact"/>
        <w:rPr>
          <w:rFonts w:hint="eastAsia" w:ascii="仿宋" w:hAnsi="仿宋" w:eastAsia="仿宋" w:cs="仿宋"/>
          <w:sz w:val="28"/>
          <w:szCs w:val="28"/>
        </w:rPr>
      </w:pPr>
      <w:bookmarkStart w:id="62" w:name="_Toc19913"/>
      <w:r>
        <w:rPr>
          <w:rFonts w:hint="eastAsia" w:ascii="仿宋" w:hAnsi="仿宋" w:eastAsia="仿宋" w:cs="仿宋"/>
          <w:sz w:val="28"/>
          <w:szCs w:val="28"/>
        </w:rPr>
        <w:t>2、比选评审办法：</w:t>
      </w:r>
      <w:bookmarkEnd w:id="60"/>
      <w:bookmarkEnd w:id="62"/>
    </w:p>
    <w:p w14:paraId="3AFE08D7">
      <w:pPr>
        <w:spacing w:line="420" w:lineRule="exact"/>
        <w:rPr>
          <w:rFonts w:hint="eastAsia" w:ascii="仿宋" w:hAnsi="仿宋" w:eastAsia="仿宋" w:cs="仿宋"/>
          <w:sz w:val="28"/>
          <w:szCs w:val="28"/>
        </w:rPr>
      </w:pPr>
      <w:r>
        <w:rPr>
          <w:rFonts w:hint="eastAsia" w:ascii="仿宋" w:hAnsi="仿宋" w:eastAsia="仿宋" w:cs="仿宋"/>
          <w:sz w:val="28"/>
          <w:szCs w:val="28"/>
        </w:rPr>
        <w:t>2.1技术评分+综合评分法</w:t>
      </w:r>
    </w:p>
    <w:p w14:paraId="3EA5FF57">
      <w:pPr>
        <w:spacing w:line="420" w:lineRule="exact"/>
        <w:rPr>
          <w:rFonts w:hint="eastAsia" w:ascii="仿宋" w:hAnsi="仿宋" w:eastAsia="仿宋" w:cs="仿宋"/>
          <w:sz w:val="28"/>
          <w:szCs w:val="28"/>
        </w:rPr>
      </w:pPr>
      <w:r>
        <w:rPr>
          <w:rFonts w:hint="eastAsia" w:ascii="仿宋" w:hAnsi="仿宋" w:eastAsia="仿宋" w:cs="仿宋"/>
          <w:sz w:val="28"/>
          <w:szCs w:val="28"/>
        </w:rPr>
        <w:t>2.2评比轮次：</w:t>
      </w:r>
      <w:r>
        <w:rPr>
          <w:rFonts w:hint="eastAsia" w:ascii="仿宋" w:hAnsi="仿宋" w:eastAsia="仿宋" w:cs="仿宋"/>
          <w:sz w:val="28"/>
          <w:szCs w:val="28"/>
          <w:lang w:eastAsia="zh-CN"/>
        </w:rPr>
        <w:t>□</w:t>
      </w:r>
      <w:r>
        <w:rPr>
          <w:rFonts w:hint="eastAsia" w:ascii="仿宋" w:hAnsi="仿宋" w:eastAsia="仿宋" w:cs="仿宋"/>
          <w:sz w:val="28"/>
          <w:szCs w:val="28"/>
        </w:rPr>
        <w:t xml:space="preserve">一次  </w:t>
      </w:r>
      <w:r>
        <w:rPr>
          <w:rFonts w:hint="eastAsia" w:ascii="仿宋" w:hAnsi="仿宋" w:eastAsia="仿宋" w:cs="仿宋"/>
          <w:sz w:val="28"/>
          <w:szCs w:val="28"/>
          <w:lang w:eastAsia="zh-CN"/>
        </w:rPr>
        <w:t>☑</w:t>
      </w:r>
      <w:r>
        <w:rPr>
          <w:rFonts w:hint="eastAsia" w:ascii="仿宋" w:hAnsi="仿宋" w:eastAsia="仿宋" w:cs="仿宋"/>
          <w:sz w:val="28"/>
          <w:szCs w:val="28"/>
        </w:rPr>
        <w:t>多次</w:t>
      </w:r>
    </w:p>
    <w:p w14:paraId="01418147">
      <w:pPr>
        <w:spacing w:line="420" w:lineRule="exact"/>
        <w:rPr>
          <w:rFonts w:hint="eastAsia" w:ascii="仿宋" w:hAnsi="仿宋" w:eastAsia="仿宋" w:cs="仿宋"/>
          <w:sz w:val="28"/>
          <w:szCs w:val="28"/>
        </w:rPr>
      </w:pPr>
      <w:r>
        <w:rPr>
          <w:rFonts w:hint="eastAsia" w:ascii="仿宋" w:hAnsi="仿宋" w:eastAsia="仿宋" w:cs="仿宋"/>
          <w:sz w:val="28"/>
          <w:szCs w:val="28"/>
        </w:rPr>
        <w:t>2.3是否公开唱：</w:t>
      </w:r>
      <w:r>
        <w:rPr>
          <w:rFonts w:hint="eastAsia" w:ascii="仿宋" w:hAnsi="仿宋" w:eastAsia="仿宋" w:cs="仿宋"/>
          <w:sz w:val="28"/>
          <w:szCs w:val="28"/>
          <w:lang w:eastAsia="zh-CN"/>
        </w:rPr>
        <w:t>□</w:t>
      </w:r>
      <w:r>
        <w:rPr>
          <w:rFonts w:hint="eastAsia" w:ascii="仿宋" w:hAnsi="仿宋" w:eastAsia="仿宋" w:cs="仿宋"/>
          <w:sz w:val="28"/>
          <w:szCs w:val="28"/>
        </w:rPr>
        <w:t>是</w:t>
      </w:r>
      <w:r>
        <w:rPr>
          <w:rFonts w:hint="eastAsia" w:ascii="仿宋" w:hAnsi="仿宋" w:eastAsia="仿宋" w:cs="仿宋"/>
          <w:sz w:val="28"/>
          <w:szCs w:val="28"/>
          <w:lang w:eastAsia="zh-CN"/>
        </w:rPr>
        <w:t>☑</w:t>
      </w:r>
      <w:r>
        <w:rPr>
          <w:rFonts w:hint="eastAsia" w:ascii="仿宋" w:hAnsi="仿宋" w:eastAsia="仿宋" w:cs="仿宋"/>
          <w:sz w:val="28"/>
          <w:szCs w:val="28"/>
        </w:rPr>
        <w:t>否</w:t>
      </w:r>
    </w:p>
    <w:p w14:paraId="49093E02">
      <w:pPr>
        <w:spacing w:line="420" w:lineRule="exac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3</w:t>
      </w:r>
      <w:r>
        <w:rPr>
          <w:rFonts w:hint="eastAsia" w:ascii="仿宋" w:hAnsi="仿宋" w:eastAsia="仿宋" w:cs="仿宋"/>
          <w:sz w:val="28"/>
          <w:szCs w:val="28"/>
        </w:rPr>
        <w:t>评委超过5人以上的，则去掉一个最高，一个最低分后算术平均计算得分</w:t>
      </w:r>
    </w:p>
    <w:p w14:paraId="029CBBEE">
      <w:pPr>
        <w:spacing w:line="420" w:lineRule="exact"/>
        <w:rPr>
          <w:rFonts w:hint="eastAsia" w:ascii="仿宋" w:hAnsi="仿宋" w:eastAsia="仿宋" w:cs="仿宋"/>
          <w:sz w:val="28"/>
          <w:szCs w:val="28"/>
        </w:rPr>
      </w:pPr>
      <w:r>
        <w:rPr>
          <w:rFonts w:hint="eastAsia" w:ascii="仿宋" w:hAnsi="仿宋" w:eastAsia="仿宋" w:cs="仿宋"/>
          <w:sz w:val="28"/>
          <w:szCs w:val="28"/>
        </w:rPr>
        <w:t>2.5各项得分按四舍五入原则精确到小数点后两位。</w:t>
      </w:r>
    </w:p>
    <w:p w14:paraId="51E2594D">
      <w:pPr>
        <w:pStyle w:val="3"/>
        <w:spacing w:before="0" w:after="0" w:line="420" w:lineRule="exact"/>
        <w:rPr>
          <w:rFonts w:hint="eastAsia" w:ascii="仿宋" w:hAnsi="仿宋" w:eastAsia="仿宋" w:cs="仿宋"/>
          <w:sz w:val="28"/>
          <w:szCs w:val="28"/>
        </w:rPr>
      </w:pPr>
      <w:bookmarkStart w:id="63" w:name="_Toc91002209"/>
      <w:bookmarkStart w:id="64" w:name="_Toc6043"/>
      <w:r>
        <w:rPr>
          <w:rFonts w:hint="eastAsia" w:ascii="仿宋" w:hAnsi="仿宋" w:eastAsia="仿宋" w:cs="仿宋"/>
          <w:sz w:val="28"/>
          <w:szCs w:val="28"/>
        </w:rPr>
        <w:t>3、比选评审流程：</w:t>
      </w:r>
      <w:bookmarkEnd w:id="63"/>
      <w:bookmarkEnd w:id="64"/>
    </w:p>
    <w:p w14:paraId="7388AF85">
      <w:pPr>
        <w:spacing w:line="400" w:lineRule="exact"/>
        <w:ind w:left="20"/>
        <w:rPr>
          <w:rFonts w:hint="eastAsia" w:ascii="仿宋" w:hAnsi="仿宋" w:eastAsia="仿宋" w:cs="仿宋"/>
          <w:sz w:val="28"/>
          <w:szCs w:val="28"/>
        </w:rPr>
      </w:pPr>
      <w:r>
        <w:rPr>
          <w:rFonts w:hint="eastAsia" w:ascii="仿宋" w:hAnsi="仿宋" w:eastAsia="仿宋" w:cs="仿宋"/>
          <w:sz w:val="28"/>
          <w:szCs w:val="28"/>
        </w:rPr>
        <w:t>3.1 现场拆封比选资料，监督人员对比选方代表身份证明及相关资料进行核实。</w:t>
      </w:r>
    </w:p>
    <w:p w14:paraId="5DC27C46">
      <w:pPr>
        <w:snapToGrid w:val="0"/>
        <w:spacing w:line="400" w:lineRule="exact"/>
        <w:rPr>
          <w:rFonts w:hint="eastAsia" w:ascii="仿宋" w:hAnsi="仿宋" w:eastAsia="仿宋" w:cs="仿宋"/>
          <w:sz w:val="28"/>
          <w:szCs w:val="28"/>
        </w:rPr>
      </w:pPr>
      <w:r>
        <w:rPr>
          <w:rFonts w:hint="eastAsia" w:ascii="仿宋" w:hAnsi="仿宋" w:eastAsia="仿宋" w:cs="仿宋"/>
          <w:sz w:val="28"/>
          <w:szCs w:val="28"/>
        </w:rPr>
        <w:t>3.2 比选方针对项目的供应商比选响应文件内容进行现场阐述，方式：线下。限时25分钟内。</w:t>
      </w:r>
    </w:p>
    <w:p w14:paraId="0926661F">
      <w:pPr>
        <w:spacing w:line="400" w:lineRule="exact"/>
        <w:rPr>
          <w:rFonts w:hint="eastAsia" w:ascii="仿宋" w:hAnsi="仿宋" w:eastAsia="仿宋" w:cs="仿宋"/>
          <w:sz w:val="28"/>
          <w:szCs w:val="28"/>
        </w:rPr>
      </w:pPr>
      <w:r>
        <w:rPr>
          <w:rFonts w:hint="eastAsia" w:ascii="仿宋" w:hAnsi="仿宋" w:eastAsia="仿宋" w:cs="仿宋"/>
          <w:sz w:val="28"/>
          <w:szCs w:val="28"/>
        </w:rPr>
        <w:t>3.3 评委针对比选内容进行提问，限时</w:t>
      </w:r>
      <w:r>
        <w:rPr>
          <w:rFonts w:hint="eastAsia" w:ascii="仿宋" w:hAnsi="仿宋" w:eastAsia="仿宋" w:cs="仿宋"/>
          <w:sz w:val="28"/>
          <w:szCs w:val="28"/>
          <w:lang w:val="en-US" w:eastAsia="zh-CN"/>
        </w:rPr>
        <w:t>10</w:t>
      </w:r>
      <w:r>
        <w:rPr>
          <w:rFonts w:hint="eastAsia" w:ascii="仿宋" w:hAnsi="仿宋" w:eastAsia="仿宋" w:cs="仿宋"/>
          <w:sz w:val="28"/>
          <w:szCs w:val="28"/>
        </w:rPr>
        <w:t>分钟。评委提问期间不得对比选内容进行主观性点评，以免对其他评委的评分造成影响；</w:t>
      </w:r>
    </w:p>
    <w:p w14:paraId="21285AD3">
      <w:pPr>
        <w:spacing w:line="400" w:lineRule="exact"/>
        <w:ind w:left="2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 xml:space="preserve">4 </w:t>
      </w:r>
      <w:r>
        <w:rPr>
          <w:rFonts w:hint="eastAsia" w:ascii="仿宋" w:hAnsi="仿宋" w:eastAsia="仿宋" w:cs="仿宋"/>
          <w:sz w:val="28"/>
          <w:szCs w:val="28"/>
        </w:rPr>
        <w:t>评委根据比选方对各考评项的阐述情况，进行现场独立打分；</w:t>
      </w:r>
    </w:p>
    <w:p w14:paraId="278A5BD3">
      <w:pPr>
        <w:snapToGrid w:val="0"/>
        <w:spacing w:line="360" w:lineRule="exact"/>
        <w:rPr>
          <w:rFonts w:hint="eastAsia" w:ascii="仿宋" w:hAnsi="仿宋" w:eastAsia="仿宋" w:cs="仿宋"/>
          <w:sz w:val="28"/>
          <w:szCs w:val="28"/>
        </w:rPr>
      </w:pPr>
      <w:r>
        <w:rPr>
          <w:rFonts w:hint="eastAsia" w:ascii="仿宋" w:hAnsi="仿宋" w:eastAsia="仿宋" w:cs="仿宋"/>
          <w:sz w:val="28"/>
          <w:szCs w:val="28"/>
        </w:rPr>
        <w:t>3.5 中选规则：技术评分+综合评分法进行评审；</w:t>
      </w:r>
    </w:p>
    <w:p w14:paraId="48B3E9DC">
      <w:pPr>
        <w:snapToGrid w:val="0"/>
        <w:spacing w:line="3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3.5.1 第一轮技术评分按照排名：当参与比选供应商&gt;6家，取前5名进入第二轮，参与比选供应商≦6家取前3名进入第二轮；当参与供应商≦3家时，前2名进入第二轮。（注：第一轮需同步提交商务报价（仅作为备案，不参与技术排序），报价不得高于项目含税总价60万元，否则直接淘汰）；</w:t>
      </w:r>
    </w:p>
    <w:p w14:paraId="243126E6">
      <w:pPr>
        <w:snapToGrid w:val="0"/>
        <w:spacing w:line="360" w:lineRule="exact"/>
        <w:rPr>
          <w:rFonts w:hint="eastAsia" w:ascii="仿宋" w:hAnsi="仿宋" w:eastAsia="仿宋" w:cs="仿宋"/>
          <w:sz w:val="28"/>
          <w:szCs w:val="28"/>
        </w:rPr>
      </w:pPr>
      <w:r>
        <w:rPr>
          <w:rFonts w:hint="eastAsia" w:ascii="仿宋" w:hAnsi="仿宋" w:eastAsia="仿宋" w:cs="仿宋"/>
          <w:sz w:val="28"/>
          <w:szCs w:val="28"/>
          <w:lang w:val="en-US" w:eastAsia="zh-CN"/>
        </w:rPr>
        <w:t xml:space="preserve">3.5.2 </w:t>
      </w:r>
      <w:r>
        <w:rPr>
          <w:rFonts w:hint="default" w:ascii="仿宋" w:hAnsi="仿宋" w:eastAsia="仿宋" w:cs="仿宋"/>
          <w:sz w:val="28"/>
          <w:szCs w:val="28"/>
          <w:lang w:val="en-US" w:eastAsia="zh-CN"/>
        </w:rPr>
        <w:t>进入第二轮比选环节的供应商需进行二次报价，且二次报价金额不得高于其首次报价。第二轮比选采用综合评分法，按照“技术评审得分 x70%+商务价格得分 x30%”计算总得分。根据供应商比选总得分从高到低排序确定中选候选资格，综合总得分排名第一的供应商成为中选供应商，排名第二</w:t>
      </w:r>
      <w:r>
        <w:rPr>
          <w:rFonts w:hint="eastAsia" w:ascii="仿宋" w:hAnsi="仿宋" w:eastAsia="仿宋" w:cs="仿宋"/>
          <w:sz w:val="28"/>
          <w:szCs w:val="28"/>
          <w:lang w:val="en-US" w:eastAsia="zh-CN"/>
        </w:rPr>
        <w:t>、第三的</w:t>
      </w:r>
      <w:r>
        <w:rPr>
          <w:rFonts w:hint="default" w:ascii="仿宋" w:hAnsi="仿宋" w:eastAsia="仿宋" w:cs="仿宋"/>
          <w:sz w:val="28"/>
          <w:szCs w:val="28"/>
          <w:lang w:val="en-US" w:eastAsia="zh-CN"/>
        </w:rPr>
        <w:t>则纳入备用供应商序列。若中选供应商出现违约情况，将按排名顺序依次启用备用供应商，启用时的价格按对应供应商的比选报价执行。</w:t>
      </w:r>
    </w:p>
    <w:p w14:paraId="0CADFBA8">
      <w:pPr>
        <w:spacing w:line="400" w:lineRule="exact"/>
        <w:rPr>
          <w:rFonts w:hint="eastAsia" w:ascii="仿宋" w:hAnsi="仿宋" w:eastAsia="仿宋" w:cs="仿宋"/>
          <w:sz w:val="28"/>
          <w:szCs w:val="28"/>
        </w:rPr>
      </w:pPr>
      <w:r>
        <w:rPr>
          <w:rFonts w:hint="eastAsia" w:ascii="仿宋" w:hAnsi="仿宋" w:eastAsia="仿宋" w:cs="仿宋"/>
          <w:sz w:val="28"/>
          <w:szCs w:val="28"/>
        </w:rPr>
        <w:t>注：参加比选的合格供应商低于</w:t>
      </w:r>
      <w:r>
        <w:rPr>
          <w:rFonts w:hint="eastAsia" w:ascii="仿宋" w:hAnsi="仿宋" w:eastAsia="仿宋" w:cs="仿宋"/>
          <w:sz w:val="28"/>
          <w:szCs w:val="28"/>
          <w:lang w:eastAsia="zh-CN"/>
        </w:rPr>
        <w:t>3</w:t>
      </w:r>
      <w:r>
        <w:rPr>
          <w:rFonts w:hint="eastAsia" w:ascii="仿宋" w:hAnsi="仿宋" w:eastAsia="仿宋" w:cs="仿宋"/>
          <w:sz w:val="28"/>
          <w:szCs w:val="28"/>
        </w:rPr>
        <w:t>家时，只选择一家备用供应商。</w:t>
      </w:r>
    </w:p>
    <w:p w14:paraId="099C150E">
      <w:pPr>
        <w:spacing w:line="400" w:lineRule="exact"/>
        <w:ind w:left="20"/>
        <w:rPr>
          <w:rFonts w:hint="eastAsia" w:ascii="仿宋" w:hAnsi="仿宋" w:eastAsia="仿宋" w:cs="仿宋"/>
          <w:sz w:val="28"/>
          <w:szCs w:val="28"/>
        </w:rPr>
      </w:pPr>
      <w:r>
        <w:rPr>
          <w:rFonts w:hint="eastAsia" w:ascii="仿宋" w:hAnsi="仿宋" w:eastAsia="仿宋" w:cs="仿宋"/>
          <w:sz w:val="28"/>
          <w:szCs w:val="28"/>
        </w:rPr>
        <w:t>3.6 比选评审中，当总得分相同时，由比选评审小组进行综合分析评价后再次评分。如有特殊情况或临时突发情况将由比选评审小组现场讨论确定中选原则。</w:t>
      </w:r>
    </w:p>
    <w:p w14:paraId="43E07654">
      <w:pPr>
        <w:spacing w:line="400" w:lineRule="exact"/>
        <w:ind w:left="20"/>
        <w:rPr>
          <w:rFonts w:hint="eastAsia" w:ascii="仿宋" w:hAnsi="仿宋" w:eastAsia="仿宋" w:cs="仿宋"/>
          <w:sz w:val="28"/>
          <w:szCs w:val="28"/>
        </w:rPr>
      </w:pPr>
      <w:r>
        <w:rPr>
          <w:rFonts w:hint="eastAsia" w:ascii="仿宋" w:hAnsi="仿宋" w:eastAsia="仿宋" w:cs="仿宋"/>
          <w:sz w:val="28"/>
          <w:szCs w:val="28"/>
        </w:rPr>
        <w:t>3.7如有特殊情况或临时突发情况将由比选评审小组现场讨论确定中选原则。</w:t>
      </w:r>
    </w:p>
    <w:p w14:paraId="15284FDB">
      <w:pPr>
        <w:spacing w:line="400" w:lineRule="exact"/>
        <w:rPr>
          <w:rFonts w:hint="eastAsia" w:ascii="仿宋" w:hAnsi="仿宋" w:eastAsia="仿宋" w:cs="仿宋"/>
          <w:sz w:val="28"/>
          <w:szCs w:val="28"/>
        </w:rPr>
      </w:pPr>
      <w:r>
        <w:rPr>
          <w:rFonts w:hint="eastAsia" w:ascii="仿宋" w:hAnsi="仿宋" w:eastAsia="仿宋" w:cs="仿宋"/>
          <w:sz w:val="28"/>
          <w:szCs w:val="28"/>
        </w:rPr>
        <w:t>3.8比选评审小组认为供应商的报价明显低于其他通过符合性审查供应商的报价，有可能影响产品质量或者不能诚信履约的，应当要求其在比选评审现场合理的时间内提供书面说明，必要时提交相关证明材料。</w:t>
      </w:r>
    </w:p>
    <w:p w14:paraId="468C4825">
      <w:pPr>
        <w:pStyle w:val="3"/>
        <w:numPr>
          <w:ilvl w:val="0"/>
          <w:numId w:val="5"/>
        </w:numPr>
        <w:spacing w:after="0" w:line="420" w:lineRule="exact"/>
        <w:rPr>
          <w:rFonts w:hint="eastAsia" w:ascii="仿宋" w:hAnsi="仿宋" w:eastAsia="仿宋" w:cs="仿宋"/>
          <w:sz w:val="28"/>
          <w:szCs w:val="28"/>
        </w:rPr>
      </w:pPr>
      <w:bookmarkStart w:id="65" w:name="_Toc18197"/>
      <w:r>
        <w:rPr>
          <w:rFonts w:hint="eastAsia" w:ascii="仿宋" w:hAnsi="仿宋" w:eastAsia="仿宋" w:cs="仿宋"/>
          <w:sz w:val="28"/>
          <w:szCs w:val="28"/>
        </w:rPr>
        <w:t>技术比选评审内容及比选评审</w:t>
      </w:r>
      <w:r>
        <w:rPr>
          <w:rFonts w:hint="eastAsia" w:cs="仿宋"/>
          <w:sz w:val="28"/>
          <w:szCs w:val="28"/>
          <w:lang w:val="en-US" w:eastAsia="zh-CN"/>
        </w:rPr>
        <w:t>标</w:t>
      </w:r>
      <w:r>
        <w:rPr>
          <w:rFonts w:hint="eastAsia" w:ascii="仿宋" w:hAnsi="仿宋" w:eastAsia="仿宋" w:cs="仿宋"/>
          <w:sz w:val="28"/>
          <w:szCs w:val="28"/>
        </w:rPr>
        <w:t>准：</w:t>
      </w:r>
      <w:bookmarkEnd w:id="61"/>
      <w:bookmarkEnd w:id="65"/>
    </w:p>
    <w:tbl>
      <w:tblPr>
        <w:tblStyle w:val="19"/>
        <w:tblW w:w="85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1099"/>
        <w:gridCol w:w="801"/>
        <w:gridCol w:w="5420"/>
        <w:gridCol w:w="719"/>
      </w:tblGrid>
      <w:tr w14:paraId="48498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A6E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b/>
                <w:bCs/>
                <w:i w:val="0"/>
                <w:iCs w:val="0"/>
                <w:color w:val="0F1115"/>
                <w:sz w:val="22"/>
                <w:szCs w:val="22"/>
                <w:u w:val="none"/>
              </w:rPr>
            </w:pPr>
            <w:r>
              <w:rPr>
                <w:rFonts w:hint="eastAsia" w:ascii="方正仿宋简体" w:hAnsi="方正仿宋简体" w:eastAsia="方正仿宋简体" w:cs="方正仿宋简体"/>
                <w:b/>
                <w:bCs/>
                <w:i w:val="0"/>
                <w:iCs w:val="0"/>
                <w:color w:val="0F1115"/>
                <w:kern w:val="0"/>
                <w:sz w:val="22"/>
                <w:szCs w:val="22"/>
                <w:u w:val="none"/>
                <w:lang w:val="en-US" w:eastAsia="zh-CN" w:bidi="ar"/>
              </w:rPr>
              <w:t>序号</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7BA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b/>
                <w:bCs/>
                <w:i w:val="0"/>
                <w:iCs w:val="0"/>
                <w:color w:val="0F1115"/>
                <w:sz w:val="22"/>
                <w:szCs w:val="22"/>
                <w:u w:val="none"/>
              </w:rPr>
            </w:pPr>
            <w:r>
              <w:rPr>
                <w:rFonts w:hint="eastAsia" w:ascii="方正仿宋简体" w:hAnsi="方正仿宋简体" w:eastAsia="方正仿宋简体" w:cs="方正仿宋简体"/>
                <w:b/>
                <w:bCs/>
                <w:i w:val="0"/>
                <w:iCs w:val="0"/>
                <w:color w:val="0F1115"/>
                <w:kern w:val="0"/>
                <w:sz w:val="22"/>
                <w:szCs w:val="22"/>
                <w:u w:val="none"/>
                <w:lang w:val="en-US" w:eastAsia="zh-CN" w:bidi="ar"/>
              </w:rPr>
              <w:t>考评项</w:t>
            </w:r>
          </w:p>
        </w:tc>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A76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b/>
                <w:bCs/>
                <w:i w:val="0"/>
                <w:iCs w:val="0"/>
                <w:color w:val="0F1115"/>
                <w:sz w:val="22"/>
                <w:szCs w:val="22"/>
                <w:u w:val="none"/>
              </w:rPr>
            </w:pPr>
            <w:r>
              <w:rPr>
                <w:rFonts w:hint="eastAsia" w:ascii="方正仿宋简体" w:hAnsi="方正仿宋简体" w:eastAsia="方正仿宋简体" w:cs="方正仿宋简体"/>
                <w:b/>
                <w:bCs/>
                <w:i w:val="0"/>
                <w:iCs w:val="0"/>
                <w:color w:val="0F1115"/>
                <w:kern w:val="0"/>
                <w:sz w:val="22"/>
                <w:szCs w:val="22"/>
                <w:u w:val="none"/>
                <w:lang w:val="en-US" w:eastAsia="zh-CN" w:bidi="ar"/>
              </w:rPr>
              <w:t>权重</w:t>
            </w:r>
          </w:p>
        </w:tc>
        <w:tc>
          <w:tcPr>
            <w:tcW w:w="5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5C4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b/>
                <w:bCs/>
                <w:i w:val="0"/>
                <w:iCs w:val="0"/>
                <w:color w:val="0F1115"/>
                <w:sz w:val="22"/>
                <w:szCs w:val="22"/>
                <w:u w:val="none"/>
              </w:rPr>
            </w:pPr>
            <w:r>
              <w:rPr>
                <w:rFonts w:hint="eastAsia" w:ascii="方正仿宋简体" w:hAnsi="方正仿宋简体" w:eastAsia="方正仿宋简体" w:cs="方正仿宋简体"/>
                <w:b/>
                <w:bCs/>
                <w:i w:val="0"/>
                <w:iCs w:val="0"/>
                <w:color w:val="0F1115"/>
                <w:kern w:val="0"/>
                <w:sz w:val="22"/>
                <w:szCs w:val="22"/>
                <w:u w:val="none"/>
                <w:lang w:val="en-US" w:eastAsia="zh-CN" w:bidi="ar"/>
              </w:rPr>
              <w:t>评比要素</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730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b/>
                <w:bCs/>
                <w:i w:val="0"/>
                <w:iCs w:val="0"/>
                <w:color w:val="0F1115"/>
                <w:sz w:val="22"/>
                <w:szCs w:val="22"/>
                <w:u w:val="none"/>
              </w:rPr>
            </w:pPr>
            <w:r>
              <w:rPr>
                <w:rFonts w:hint="eastAsia" w:ascii="方正仿宋简体" w:hAnsi="方正仿宋简体" w:eastAsia="方正仿宋简体" w:cs="方正仿宋简体"/>
                <w:b/>
                <w:bCs/>
                <w:i w:val="0"/>
                <w:iCs w:val="0"/>
                <w:color w:val="0F1115"/>
                <w:kern w:val="0"/>
                <w:sz w:val="22"/>
                <w:szCs w:val="22"/>
                <w:u w:val="none"/>
                <w:lang w:val="en-US" w:eastAsia="zh-CN" w:bidi="ar"/>
              </w:rPr>
              <w:t>分值</w:t>
            </w:r>
          </w:p>
        </w:tc>
      </w:tr>
      <w:tr w14:paraId="51C2E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507A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b/>
                <w:bCs/>
                <w:i w:val="0"/>
                <w:iCs w:val="0"/>
                <w:color w:val="0F1115"/>
                <w:sz w:val="22"/>
                <w:szCs w:val="22"/>
                <w:u w:val="none"/>
              </w:rPr>
            </w:pPr>
            <w:r>
              <w:rPr>
                <w:rFonts w:hint="eastAsia" w:ascii="方正仿宋简体" w:hAnsi="方正仿宋简体" w:eastAsia="方正仿宋简体" w:cs="方正仿宋简体"/>
                <w:b/>
                <w:bCs/>
                <w:i w:val="0"/>
                <w:iCs w:val="0"/>
                <w:color w:val="0F1115"/>
                <w:kern w:val="0"/>
                <w:sz w:val="22"/>
                <w:szCs w:val="22"/>
                <w:u w:val="none"/>
                <w:lang w:val="en-US" w:eastAsia="zh-CN" w:bidi="ar"/>
              </w:rPr>
              <w:t>1</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B3A9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b/>
                <w:bCs/>
                <w:i w:val="0"/>
                <w:iCs w:val="0"/>
                <w:color w:val="0F1115"/>
                <w:sz w:val="22"/>
                <w:szCs w:val="22"/>
                <w:u w:val="none"/>
              </w:rPr>
            </w:pPr>
            <w:r>
              <w:rPr>
                <w:rFonts w:hint="eastAsia" w:ascii="方正仿宋简体" w:hAnsi="方正仿宋简体" w:eastAsia="方正仿宋简体" w:cs="方正仿宋简体"/>
                <w:b/>
                <w:bCs/>
                <w:i w:val="0"/>
                <w:iCs w:val="0"/>
                <w:color w:val="0F1115"/>
                <w:kern w:val="0"/>
                <w:sz w:val="22"/>
                <w:szCs w:val="22"/>
                <w:u w:val="none"/>
                <w:lang w:val="en-US" w:eastAsia="zh-CN" w:bidi="ar"/>
              </w:rPr>
              <w:t>供方实力</w:t>
            </w:r>
          </w:p>
        </w:tc>
        <w:tc>
          <w:tcPr>
            <w:tcW w:w="8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76639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b/>
                <w:bCs/>
                <w:i w:val="0"/>
                <w:iCs w:val="0"/>
                <w:color w:val="0F1115"/>
                <w:sz w:val="22"/>
                <w:szCs w:val="22"/>
                <w:u w:val="none"/>
              </w:rPr>
            </w:pPr>
            <w:r>
              <w:rPr>
                <w:rFonts w:hint="eastAsia" w:ascii="方正仿宋简体" w:hAnsi="方正仿宋简体" w:eastAsia="方正仿宋简体" w:cs="方正仿宋简体"/>
                <w:b/>
                <w:bCs/>
                <w:i w:val="0"/>
                <w:iCs w:val="0"/>
                <w:color w:val="0F1115"/>
                <w:kern w:val="0"/>
                <w:sz w:val="22"/>
                <w:szCs w:val="22"/>
                <w:u w:val="none"/>
                <w:lang w:val="en-US" w:eastAsia="zh-CN" w:bidi="ar"/>
              </w:rPr>
              <w:t>5%</w:t>
            </w:r>
          </w:p>
        </w:tc>
        <w:tc>
          <w:tcPr>
            <w:tcW w:w="5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A19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F1115"/>
                <w:sz w:val="22"/>
                <w:szCs w:val="22"/>
                <w:u w:val="none"/>
              </w:rPr>
            </w:pPr>
            <w:r>
              <w:rPr>
                <w:rFonts w:hint="eastAsia" w:ascii="方正仿宋简体" w:hAnsi="方正仿宋简体" w:eastAsia="方正仿宋简体" w:cs="方正仿宋简体"/>
                <w:i w:val="0"/>
                <w:iCs w:val="0"/>
                <w:color w:val="0F1115"/>
                <w:kern w:val="0"/>
                <w:sz w:val="22"/>
                <w:szCs w:val="22"/>
                <w:u w:val="none"/>
                <w:lang w:val="en-US" w:eastAsia="zh-CN" w:bidi="ar"/>
              </w:rPr>
              <w:t>实缴资本：实缴资本100万及以上得1分，200万元及以上得2分。</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BB2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iCs w:val="0"/>
                <w:color w:val="0F1115"/>
                <w:sz w:val="22"/>
                <w:szCs w:val="22"/>
                <w:u w:val="none"/>
                <w:lang w:val="en-US" w:eastAsia="zh-CN"/>
              </w:rPr>
            </w:pPr>
            <w:r>
              <w:rPr>
                <w:rFonts w:hint="eastAsia" w:ascii="方正仿宋简体" w:hAnsi="方正仿宋简体" w:eastAsia="方正仿宋简体" w:cs="方正仿宋简体"/>
                <w:i w:val="0"/>
                <w:iCs w:val="0"/>
                <w:color w:val="0F1115"/>
                <w:sz w:val="22"/>
                <w:szCs w:val="22"/>
                <w:u w:val="none"/>
                <w:lang w:val="en-US" w:eastAsia="zh-CN"/>
              </w:rPr>
              <w:t>2</w:t>
            </w:r>
          </w:p>
        </w:tc>
      </w:tr>
      <w:tr w14:paraId="523B3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5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A14914">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b/>
                <w:bCs/>
                <w:i w:val="0"/>
                <w:iCs w:val="0"/>
                <w:color w:val="0F1115"/>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259E9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b/>
                <w:bCs/>
                <w:i w:val="0"/>
                <w:iCs w:val="0"/>
                <w:color w:val="0F1115"/>
                <w:sz w:val="22"/>
                <w:szCs w:val="22"/>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50027B">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b/>
                <w:bCs/>
                <w:i w:val="0"/>
                <w:iCs w:val="0"/>
                <w:color w:val="0F1115"/>
                <w:sz w:val="22"/>
                <w:szCs w:val="22"/>
                <w:u w:val="none"/>
              </w:rPr>
            </w:pPr>
          </w:p>
        </w:tc>
        <w:tc>
          <w:tcPr>
            <w:tcW w:w="5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EEF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F1115"/>
                <w:sz w:val="22"/>
                <w:szCs w:val="22"/>
                <w:u w:val="none"/>
              </w:rPr>
            </w:pPr>
            <w:r>
              <w:rPr>
                <w:rFonts w:hint="eastAsia" w:ascii="方正仿宋简体" w:hAnsi="方正仿宋简体" w:eastAsia="方正仿宋简体" w:cs="方正仿宋简体"/>
                <w:i w:val="0"/>
                <w:iCs w:val="0"/>
                <w:color w:val="0F1115"/>
                <w:kern w:val="0"/>
                <w:sz w:val="22"/>
                <w:szCs w:val="22"/>
                <w:u w:val="none"/>
                <w:lang w:val="en-US" w:eastAsia="zh-CN" w:bidi="ar"/>
              </w:rPr>
              <w:t>项目团队配置：具备不低于4人的专职团队，包含项目负责人（1年以上GEO内容优化经验，需提供人员名单及经验证明材料）。较好（团队配置完善、经验丰富）3分，一般（团队基本满足要求）2分，较差（团队不完整或经验不足）0-1分。</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932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iCs w:val="0"/>
                <w:color w:val="0F1115"/>
                <w:sz w:val="22"/>
                <w:szCs w:val="22"/>
                <w:u w:val="none"/>
              </w:rPr>
            </w:pPr>
            <w:r>
              <w:rPr>
                <w:rFonts w:hint="eastAsia" w:ascii="方正仿宋简体" w:hAnsi="方正仿宋简体" w:eastAsia="方正仿宋简体" w:cs="方正仿宋简体"/>
                <w:i w:val="0"/>
                <w:iCs w:val="0"/>
                <w:color w:val="0F1115"/>
                <w:kern w:val="0"/>
                <w:sz w:val="22"/>
                <w:szCs w:val="22"/>
                <w:u w:val="none"/>
                <w:lang w:val="en-US" w:eastAsia="zh-CN" w:bidi="ar"/>
              </w:rPr>
              <w:t>3</w:t>
            </w:r>
          </w:p>
        </w:tc>
      </w:tr>
      <w:tr w14:paraId="762E8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ABC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b/>
                <w:bCs/>
                <w:i w:val="0"/>
                <w:iCs w:val="0"/>
                <w:color w:val="0F1115"/>
                <w:sz w:val="22"/>
                <w:szCs w:val="22"/>
                <w:u w:val="none"/>
              </w:rPr>
            </w:pPr>
            <w:r>
              <w:rPr>
                <w:rFonts w:hint="eastAsia" w:ascii="方正仿宋简体" w:hAnsi="方正仿宋简体" w:eastAsia="方正仿宋简体" w:cs="方正仿宋简体"/>
                <w:b/>
                <w:bCs/>
                <w:i w:val="0"/>
                <w:iCs w:val="0"/>
                <w:color w:val="0F1115"/>
                <w:kern w:val="0"/>
                <w:sz w:val="22"/>
                <w:szCs w:val="22"/>
                <w:u w:val="none"/>
                <w:lang w:val="en-US" w:eastAsia="zh-CN" w:bidi="ar"/>
              </w:rPr>
              <w:t>2</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A76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b/>
                <w:bCs/>
                <w:i w:val="0"/>
                <w:iCs w:val="0"/>
                <w:color w:val="0F1115"/>
                <w:sz w:val="22"/>
                <w:szCs w:val="22"/>
                <w:u w:val="none"/>
              </w:rPr>
            </w:pPr>
            <w:r>
              <w:rPr>
                <w:rFonts w:hint="eastAsia" w:ascii="方正仿宋简体" w:hAnsi="方正仿宋简体" w:eastAsia="方正仿宋简体" w:cs="方正仿宋简体"/>
                <w:b/>
                <w:bCs/>
                <w:i w:val="0"/>
                <w:iCs w:val="0"/>
                <w:color w:val="0F1115"/>
                <w:kern w:val="0"/>
                <w:sz w:val="22"/>
                <w:szCs w:val="22"/>
                <w:u w:val="none"/>
                <w:lang w:val="en-US" w:eastAsia="zh-CN" w:bidi="ar"/>
              </w:rPr>
              <w:t>行业洞察与分析</w:t>
            </w:r>
          </w:p>
        </w:tc>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799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b/>
                <w:bCs/>
                <w:i w:val="0"/>
                <w:iCs w:val="0"/>
                <w:color w:val="0F1115"/>
                <w:sz w:val="22"/>
                <w:szCs w:val="22"/>
                <w:u w:val="none"/>
              </w:rPr>
            </w:pPr>
            <w:r>
              <w:rPr>
                <w:rFonts w:hint="eastAsia" w:ascii="方正仿宋简体" w:hAnsi="方正仿宋简体" w:eastAsia="方正仿宋简体" w:cs="方正仿宋简体"/>
                <w:b/>
                <w:bCs/>
                <w:i w:val="0"/>
                <w:iCs w:val="0"/>
                <w:color w:val="0F1115"/>
                <w:kern w:val="0"/>
                <w:sz w:val="22"/>
                <w:szCs w:val="22"/>
                <w:u w:val="none"/>
                <w:lang w:val="en-US" w:eastAsia="zh-CN" w:bidi="ar"/>
              </w:rPr>
              <w:t>15%</w:t>
            </w:r>
          </w:p>
        </w:tc>
        <w:tc>
          <w:tcPr>
            <w:tcW w:w="5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740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F1115"/>
                <w:sz w:val="22"/>
                <w:szCs w:val="22"/>
                <w:u w:val="none"/>
              </w:rPr>
            </w:pPr>
            <w:r>
              <w:rPr>
                <w:rFonts w:hint="eastAsia" w:ascii="方正仿宋简体" w:hAnsi="方正仿宋简体" w:eastAsia="方正仿宋简体" w:cs="方正仿宋简体"/>
                <w:i w:val="0"/>
                <w:iCs w:val="0"/>
                <w:color w:val="0F1115"/>
                <w:kern w:val="0"/>
                <w:sz w:val="22"/>
                <w:szCs w:val="22"/>
                <w:u w:val="none"/>
                <w:lang w:val="en-US" w:eastAsia="zh-CN" w:bidi="ar"/>
              </w:rPr>
              <w:t>GEO行业趋势分析：对AI搜索平台（DeepSeek、豆包、腾讯元宝、文心一言等）的发展趋势、算法特点、内容偏好有深入洞察。竞品分析：对空调行业主要竞品（美的、海尔、格力、小米、</w:t>
            </w:r>
            <w:r>
              <w:rPr>
                <w:rFonts w:hint="default" w:ascii="方正仿宋简体" w:hAnsi="方正仿宋简体" w:eastAsia="方正仿宋简体" w:cs="方正仿宋简体"/>
                <w:i w:val="0"/>
                <w:iCs w:val="0"/>
                <w:color w:val="0F1115"/>
                <w:kern w:val="0"/>
                <w:sz w:val="22"/>
                <w:szCs w:val="22"/>
                <w:u w:val="none"/>
                <w:lang w:val="en-US" w:eastAsia="zh-CN" w:bidi="ar"/>
              </w:rPr>
              <w:t>TCL</w:t>
            </w:r>
            <w:r>
              <w:rPr>
                <w:rFonts w:hint="eastAsia" w:ascii="方正仿宋简体" w:hAnsi="方正仿宋简体" w:eastAsia="方正仿宋简体" w:cs="方正仿宋简体"/>
                <w:i w:val="0"/>
                <w:iCs w:val="0"/>
                <w:color w:val="0F1115"/>
                <w:kern w:val="0"/>
                <w:sz w:val="22"/>
                <w:szCs w:val="22"/>
                <w:u w:val="none"/>
                <w:lang w:val="en-US" w:eastAsia="zh-CN" w:bidi="ar"/>
              </w:rPr>
              <w:t>等）在AI搜索中的表现、占位策略、典型案例有清晰分析。长虹空调现状分析：对长虹当前AI搜索结果（品牌词、产品词、负面信息）有准确诊断，并提出优化方向与机会点。（较好12-15分，一般7-11分，较差0-6分。）</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063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iCs w:val="0"/>
                <w:color w:val="0F1115"/>
                <w:sz w:val="22"/>
                <w:szCs w:val="22"/>
                <w:u w:val="none"/>
              </w:rPr>
            </w:pPr>
            <w:r>
              <w:rPr>
                <w:rFonts w:hint="eastAsia" w:ascii="方正仿宋简体" w:hAnsi="方正仿宋简体" w:eastAsia="方正仿宋简体" w:cs="方正仿宋简体"/>
                <w:i w:val="0"/>
                <w:iCs w:val="0"/>
                <w:color w:val="0F1115"/>
                <w:kern w:val="0"/>
                <w:sz w:val="22"/>
                <w:szCs w:val="22"/>
                <w:u w:val="none"/>
                <w:lang w:val="en-US" w:eastAsia="zh-CN" w:bidi="ar"/>
              </w:rPr>
              <w:t>15</w:t>
            </w:r>
          </w:p>
        </w:tc>
      </w:tr>
      <w:tr w14:paraId="1A714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D70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b/>
                <w:bCs/>
                <w:i w:val="0"/>
                <w:iCs w:val="0"/>
                <w:color w:val="0F1115"/>
                <w:kern w:val="2"/>
                <w:sz w:val="22"/>
                <w:szCs w:val="22"/>
                <w:u w:val="none"/>
                <w:lang w:val="en-US" w:eastAsia="zh-CN" w:bidi="ar-SA"/>
              </w:rPr>
            </w:pPr>
            <w:r>
              <w:rPr>
                <w:rFonts w:hint="eastAsia" w:ascii="方正仿宋简体" w:hAnsi="方正仿宋简体" w:eastAsia="方正仿宋简体" w:cs="方正仿宋简体"/>
                <w:b/>
                <w:bCs/>
                <w:i w:val="0"/>
                <w:iCs w:val="0"/>
                <w:color w:val="0F1115"/>
                <w:kern w:val="0"/>
                <w:sz w:val="22"/>
                <w:szCs w:val="22"/>
                <w:u w:val="none"/>
                <w:lang w:val="en-US" w:eastAsia="zh-CN" w:bidi="ar"/>
              </w:rPr>
              <w:t>3</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A08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b/>
                <w:bCs/>
                <w:i w:val="0"/>
                <w:iCs w:val="0"/>
                <w:color w:val="0F1115"/>
                <w:kern w:val="2"/>
                <w:sz w:val="22"/>
                <w:szCs w:val="22"/>
                <w:u w:val="none"/>
                <w:lang w:val="en-US" w:eastAsia="zh-CN" w:bidi="ar-SA"/>
              </w:rPr>
            </w:pPr>
            <w:r>
              <w:rPr>
                <w:rFonts w:hint="eastAsia" w:ascii="方正仿宋简体" w:hAnsi="方正仿宋简体" w:eastAsia="方正仿宋简体" w:cs="方正仿宋简体"/>
                <w:b/>
                <w:bCs/>
                <w:i w:val="0"/>
                <w:iCs w:val="0"/>
                <w:color w:val="0F1115"/>
                <w:kern w:val="0"/>
                <w:sz w:val="22"/>
                <w:szCs w:val="22"/>
                <w:u w:val="none"/>
                <w:lang w:val="en-US" w:eastAsia="zh-CN" w:bidi="ar"/>
              </w:rPr>
              <w:t>成功案例展示</w:t>
            </w:r>
          </w:p>
        </w:tc>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BE4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b/>
                <w:bCs/>
                <w:i w:val="0"/>
                <w:iCs w:val="0"/>
                <w:color w:val="0F1115"/>
                <w:kern w:val="2"/>
                <w:sz w:val="22"/>
                <w:szCs w:val="22"/>
                <w:u w:val="none"/>
                <w:lang w:val="en-US" w:eastAsia="zh-CN" w:bidi="ar-SA"/>
              </w:rPr>
            </w:pPr>
            <w:r>
              <w:rPr>
                <w:rFonts w:hint="eastAsia" w:ascii="方正仿宋简体" w:hAnsi="方正仿宋简体" w:eastAsia="方正仿宋简体" w:cs="方正仿宋简体"/>
                <w:b/>
                <w:bCs/>
                <w:i w:val="0"/>
                <w:iCs w:val="0"/>
                <w:color w:val="0F1115"/>
                <w:kern w:val="0"/>
                <w:sz w:val="22"/>
                <w:szCs w:val="22"/>
                <w:u w:val="none"/>
                <w:lang w:val="en-US" w:eastAsia="zh-CN" w:bidi="ar"/>
              </w:rPr>
              <w:t>15%</w:t>
            </w:r>
          </w:p>
        </w:tc>
        <w:tc>
          <w:tcPr>
            <w:tcW w:w="5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63F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F1115"/>
                <w:kern w:val="2"/>
                <w:sz w:val="22"/>
                <w:szCs w:val="22"/>
                <w:u w:val="none"/>
                <w:lang w:val="en-US" w:eastAsia="zh-CN" w:bidi="ar-SA"/>
              </w:rPr>
            </w:pPr>
            <w:r>
              <w:rPr>
                <w:rFonts w:hint="eastAsia" w:ascii="方正仿宋简体" w:hAnsi="方正仿宋简体" w:eastAsia="方正仿宋简体" w:cs="方正仿宋简体"/>
                <w:i w:val="0"/>
                <w:iCs w:val="0"/>
                <w:color w:val="0F1115"/>
                <w:kern w:val="0"/>
                <w:sz w:val="22"/>
                <w:szCs w:val="22"/>
                <w:u w:val="none"/>
                <w:lang w:val="en-US" w:eastAsia="zh-CN" w:bidi="ar"/>
              </w:rPr>
              <w:t>案例展示：提供GEO内容优化类项目案例，说明项目背景、目</w:t>
            </w:r>
            <w:r>
              <w:rPr>
                <w:rFonts w:hint="eastAsia" w:ascii="方正仿宋简体" w:hAnsi="方正仿宋简体" w:eastAsia="方正仿宋简体" w:cs="方正仿宋简体"/>
                <w:b w:val="0"/>
                <w:bCs w:val="0"/>
                <w:i w:val="0"/>
                <w:iCs w:val="0"/>
                <w:color w:val="0F1115"/>
                <w:kern w:val="0"/>
                <w:sz w:val="22"/>
                <w:szCs w:val="22"/>
                <w:u w:val="none"/>
                <w:lang w:val="en-US" w:eastAsia="zh-CN" w:bidi="ar"/>
              </w:rPr>
              <w:t>标、策略、执行过程、量化成果（需体现对品牌曝光、正面内容占位的提升）。（</w:t>
            </w:r>
            <w:r>
              <w:rPr>
                <w:rStyle w:val="38"/>
                <w:rFonts w:hint="eastAsia" w:ascii="方正仿宋简体" w:hAnsi="方正仿宋简体" w:eastAsia="方正仿宋简体" w:cs="方正仿宋简体"/>
                <w:b w:val="0"/>
                <w:bCs w:val="0"/>
                <w:lang w:val="en-US" w:eastAsia="zh-CN" w:bidi="ar"/>
              </w:rPr>
              <w:t>有3个及以上高质量案例得</w:t>
            </w:r>
            <w:r>
              <w:rPr>
                <w:rFonts w:hint="eastAsia" w:ascii="方正仿宋简体" w:hAnsi="方正仿宋简体" w:eastAsia="方正仿宋简体" w:cs="方正仿宋简体"/>
                <w:b w:val="0"/>
                <w:bCs w:val="0"/>
                <w:i w:val="0"/>
                <w:iCs w:val="0"/>
                <w:color w:val="0F1115"/>
                <w:kern w:val="0"/>
                <w:sz w:val="22"/>
                <w:szCs w:val="22"/>
                <w:u w:val="none"/>
                <w:lang w:val="en-US" w:eastAsia="zh-CN" w:bidi="ar"/>
              </w:rPr>
              <w:t>12-15分，</w:t>
            </w:r>
            <w:r>
              <w:rPr>
                <w:rStyle w:val="38"/>
                <w:rFonts w:hint="eastAsia" w:ascii="方正仿宋简体" w:hAnsi="方正仿宋简体" w:eastAsia="方正仿宋简体" w:cs="方正仿宋简体"/>
                <w:b w:val="0"/>
                <w:bCs w:val="0"/>
                <w:lang w:val="en-US" w:eastAsia="zh-CN" w:bidi="ar"/>
              </w:rPr>
              <w:t>有2个高质量案例</w:t>
            </w:r>
            <w:r>
              <w:rPr>
                <w:rFonts w:hint="eastAsia" w:ascii="方正仿宋简体" w:hAnsi="方正仿宋简体" w:eastAsia="方正仿宋简体" w:cs="方正仿宋简体"/>
                <w:b w:val="0"/>
                <w:bCs w:val="0"/>
                <w:i w:val="0"/>
                <w:iCs w:val="0"/>
                <w:color w:val="0F1115"/>
                <w:kern w:val="0"/>
                <w:sz w:val="22"/>
                <w:szCs w:val="22"/>
                <w:u w:val="none"/>
                <w:lang w:val="en-US" w:eastAsia="zh-CN" w:bidi="ar"/>
              </w:rPr>
              <w:t>7-11分，</w:t>
            </w:r>
            <w:r>
              <w:rPr>
                <w:rStyle w:val="38"/>
                <w:rFonts w:hint="eastAsia" w:ascii="方正仿宋简体" w:hAnsi="方正仿宋简体" w:eastAsia="方正仿宋简体" w:cs="方正仿宋简体"/>
                <w:b w:val="0"/>
                <w:bCs w:val="0"/>
                <w:lang w:val="en-US" w:eastAsia="zh-CN" w:bidi="ar"/>
              </w:rPr>
              <w:t>有1个高质量案例</w:t>
            </w:r>
            <w:r>
              <w:rPr>
                <w:rFonts w:hint="eastAsia" w:ascii="方正仿宋简体" w:hAnsi="方正仿宋简体" w:eastAsia="方正仿宋简体" w:cs="方正仿宋简体"/>
                <w:b w:val="0"/>
                <w:bCs w:val="0"/>
                <w:i w:val="0"/>
                <w:iCs w:val="0"/>
                <w:color w:val="0F1115"/>
                <w:kern w:val="0"/>
                <w:sz w:val="22"/>
                <w:szCs w:val="22"/>
                <w:u w:val="none"/>
                <w:lang w:val="en-US" w:eastAsia="zh-CN" w:bidi="ar"/>
              </w:rPr>
              <w:t>1-6分，无0分）</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E46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iCs w:val="0"/>
                <w:color w:val="0F1115"/>
                <w:kern w:val="2"/>
                <w:sz w:val="22"/>
                <w:szCs w:val="22"/>
                <w:u w:val="none"/>
                <w:lang w:val="en-US" w:eastAsia="zh-CN" w:bidi="ar-SA"/>
              </w:rPr>
            </w:pPr>
            <w:r>
              <w:rPr>
                <w:rFonts w:hint="eastAsia" w:ascii="方正仿宋简体" w:hAnsi="方正仿宋简体" w:eastAsia="方正仿宋简体" w:cs="方正仿宋简体"/>
                <w:i w:val="0"/>
                <w:iCs w:val="0"/>
                <w:color w:val="0F1115"/>
                <w:kern w:val="0"/>
                <w:sz w:val="22"/>
                <w:szCs w:val="22"/>
                <w:u w:val="none"/>
                <w:lang w:val="en-US" w:eastAsia="zh-CN" w:bidi="ar"/>
              </w:rPr>
              <w:t>15</w:t>
            </w:r>
          </w:p>
        </w:tc>
      </w:tr>
      <w:tr w14:paraId="3D523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5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9990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b/>
                <w:bCs/>
                <w:i w:val="0"/>
                <w:iCs w:val="0"/>
                <w:color w:val="0F1115"/>
                <w:sz w:val="22"/>
                <w:szCs w:val="22"/>
                <w:u w:val="none"/>
              </w:rPr>
            </w:pPr>
            <w:r>
              <w:rPr>
                <w:rFonts w:hint="eastAsia" w:ascii="方正仿宋简体" w:hAnsi="方正仿宋简体" w:eastAsia="方正仿宋简体" w:cs="方正仿宋简体"/>
                <w:b/>
                <w:bCs/>
                <w:i w:val="0"/>
                <w:iCs w:val="0"/>
                <w:color w:val="0F1115"/>
                <w:kern w:val="0"/>
                <w:sz w:val="22"/>
                <w:szCs w:val="22"/>
                <w:u w:val="none"/>
                <w:lang w:val="en-US" w:eastAsia="zh-CN" w:bidi="ar"/>
              </w:rPr>
              <w:t>4</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0FC5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b/>
                <w:bCs/>
                <w:i w:val="0"/>
                <w:iCs w:val="0"/>
                <w:color w:val="0F1115"/>
                <w:sz w:val="22"/>
                <w:szCs w:val="22"/>
                <w:u w:val="none"/>
              </w:rPr>
            </w:pPr>
            <w:r>
              <w:rPr>
                <w:rFonts w:hint="eastAsia" w:ascii="方正仿宋简体" w:hAnsi="方正仿宋简体" w:eastAsia="方正仿宋简体" w:cs="方正仿宋简体"/>
                <w:b/>
                <w:bCs/>
                <w:i w:val="0"/>
                <w:iCs w:val="0"/>
                <w:color w:val="0F1115"/>
                <w:kern w:val="0"/>
                <w:sz w:val="22"/>
                <w:szCs w:val="22"/>
                <w:u w:val="none"/>
                <w:lang w:val="en-US" w:eastAsia="zh-CN" w:bidi="ar"/>
              </w:rPr>
              <w:t>GEO策略与执行</w:t>
            </w:r>
          </w:p>
        </w:tc>
        <w:tc>
          <w:tcPr>
            <w:tcW w:w="8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8AEBA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b/>
                <w:bCs/>
                <w:i w:val="0"/>
                <w:iCs w:val="0"/>
                <w:color w:val="0F1115"/>
                <w:sz w:val="22"/>
                <w:szCs w:val="22"/>
                <w:u w:val="none"/>
              </w:rPr>
            </w:pPr>
            <w:r>
              <w:rPr>
                <w:rFonts w:hint="eastAsia" w:ascii="方正仿宋简体" w:hAnsi="方正仿宋简体" w:eastAsia="方正仿宋简体" w:cs="方正仿宋简体"/>
                <w:b/>
                <w:bCs/>
                <w:i w:val="0"/>
                <w:iCs w:val="0"/>
                <w:color w:val="0F1115"/>
                <w:kern w:val="0"/>
                <w:sz w:val="22"/>
                <w:szCs w:val="22"/>
                <w:u w:val="none"/>
                <w:lang w:val="en-US" w:eastAsia="zh-CN" w:bidi="ar"/>
              </w:rPr>
              <w:t>65%</w:t>
            </w:r>
          </w:p>
        </w:tc>
        <w:tc>
          <w:tcPr>
            <w:tcW w:w="5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FC7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F1115"/>
                <w:sz w:val="22"/>
                <w:szCs w:val="22"/>
                <w:u w:val="none"/>
              </w:rPr>
            </w:pPr>
            <w:r>
              <w:rPr>
                <w:rFonts w:hint="eastAsia" w:ascii="方正仿宋简体" w:hAnsi="方正仿宋简体" w:eastAsia="方正仿宋简体" w:cs="方正仿宋简体"/>
                <w:i w:val="0"/>
                <w:iCs w:val="0"/>
                <w:color w:val="0F1115"/>
                <w:kern w:val="0"/>
                <w:sz w:val="22"/>
                <w:szCs w:val="22"/>
                <w:u w:val="none"/>
                <w:lang w:val="en-US" w:eastAsia="zh-CN" w:bidi="ar"/>
              </w:rPr>
              <w:t>整体GEO方法论：展示针对长虹空调从关键词策略、内容生产、平台适配到效果追踪的完整优化流程，逻辑清晰、可落地。（较好12-15分，一般7-11分，较差0-6分。）</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CD7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iCs w:val="0"/>
                <w:color w:val="0F1115"/>
                <w:sz w:val="22"/>
                <w:szCs w:val="22"/>
                <w:u w:val="none"/>
              </w:rPr>
            </w:pPr>
            <w:r>
              <w:rPr>
                <w:rFonts w:hint="eastAsia" w:ascii="方正仿宋简体" w:hAnsi="方正仿宋简体" w:eastAsia="方正仿宋简体" w:cs="方正仿宋简体"/>
                <w:i w:val="0"/>
                <w:iCs w:val="0"/>
                <w:color w:val="0F1115"/>
                <w:kern w:val="0"/>
                <w:sz w:val="22"/>
                <w:szCs w:val="22"/>
                <w:u w:val="none"/>
                <w:lang w:val="en-US" w:eastAsia="zh-CN" w:bidi="ar"/>
              </w:rPr>
              <w:t>15</w:t>
            </w:r>
          </w:p>
        </w:tc>
      </w:tr>
      <w:tr w14:paraId="26B62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0" w:hRule="atLeast"/>
          <w:jc w:val="center"/>
        </w:trPr>
        <w:tc>
          <w:tcPr>
            <w:tcW w:w="5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2080A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b/>
                <w:bCs/>
                <w:i w:val="0"/>
                <w:iCs w:val="0"/>
                <w:color w:val="0F1115"/>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E18C27">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b/>
                <w:bCs/>
                <w:i w:val="0"/>
                <w:iCs w:val="0"/>
                <w:color w:val="0F1115"/>
                <w:sz w:val="22"/>
                <w:szCs w:val="22"/>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DA2C07">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b/>
                <w:bCs/>
                <w:i w:val="0"/>
                <w:iCs w:val="0"/>
                <w:color w:val="0F1115"/>
                <w:sz w:val="22"/>
                <w:szCs w:val="22"/>
                <w:u w:val="none"/>
              </w:rPr>
            </w:pPr>
          </w:p>
        </w:tc>
        <w:tc>
          <w:tcPr>
            <w:tcW w:w="5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65A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F1115"/>
                <w:sz w:val="22"/>
                <w:szCs w:val="22"/>
                <w:u w:val="none"/>
              </w:rPr>
            </w:pPr>
            <w:r>
              <w:rPr>
                <w:rFonts w:hint="eastAsia" w:ascii="方正仿宋简体" w:hAnsi="方正仿宋简体" w:eastAsia="方正仿宋简体" w:cs="方正仿宋简体"/>
                <w:i w:val="0"/>
                <w:iCs w:val="0"/>
                <w:color w:val="0F1115"/>
                <w:kern w:val="0"/>
                <w:sz w:val="22"/>
                <w:szCs w:val="22"/>
                <w:u w:val="none"/>
                <w:lang w:val="en-US" w:eastAsia="zh-CN" w:bidi="ar"/>
              </w:rPr>
              <w:t>核心词优化建议：对提供50个参考核心词（品牌词、产品词、场景词、竞品词等），进行分析优化，展示优化后的50个词；并具体展示至少5个词的详细优化路径（含内容方向、平台适配、预期效果）；以及提供季度核心词替换策略。（较好16-20分，一般10-15分，较差0-9分。）</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C46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iCs w:val="0"/>
                <w:color w:val="0F1115"/>
                <w:sz w:val="22"/>
                <w:szCs w:val="22"/>
                <w:u w:val="none"/>
              </w:rPr>
            </w:pPr>
            <w:r>
              <w:rPr>
                <w:rFonts w:hint="eastAsia" w:ascii="方正仿宋简体" w:hAnsi="方正仿宋简体" w:eastAsia="方正仿宋简体" w:cs="方正仿宋简体"/>
                <w:i w:val="0"/>
                <w:iCs w:val="0"/>
                <w:color w:val="0F1115"/>
                <w:kern w:val="0"/>
                <w:sz w:val="22"/>
                <w:szCs w:val="22"/>
                <w:u w:val="none"/>
                <w:lang w:val="en-US" w:eastAsia="zh-CN" w:bidi="ar"/>
              </w:rPr>
              <w:t>20</w:t>
            </w:r>
          </w:p>
        </w:tc>
      </w:tr>
      <w:tr w14:paraId="3B141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5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35BDC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b/>
                <w:bCs/>
                <w:i w:val="0"/>
                <w:iCs w:val="0"/>
                <w:color w:val="0F1115"/>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F95051">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b/>
                <w:bCs/>
                <w:i w:val="0"/>
                <w:iCs w:val="0"/>
                <w:color w:val="0F1115"/>
                <w:sz w:val="22"/>
                <w:szCs w:val="22"/>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A374B8">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b/>
                <w:bCs/>
                <w:i w:val="0"/>
                <w:iCs w:val="0"/>
                <w:color w:val="0F1115"/>
                <w:sz w:val="22"/>
                <w:szCs w:val="22"/>
                <w:u w:val="none"/>
              </w:rPr>
            </w:pPr>
          </w:p>
        </w:tc>
        <w:tc>
          <w:tcPr>
            <w:tcW w:w="5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658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F1115"/>
                <w:sz w:val="22"/>
                <w:szCs w:val="22"/>
                <w:u w:val="none"/>
              </w:rPr>
            </w:pPr>
            <w:r>
              <w:rPr>
                <w:rFonts w:hint="eastAsia" w:ascii="方正仿宋简体" w:hAnsi="方正仿宋简体" w:eastAsia="方正仿宋简体" w:cs="方正仿宋简体"/>
                <w:i w:val="0"/>
                <w:iCs w:val="0"/>
                <w:color w:val="0F1115"/>
                <w:kern w:val="0"/>
                <w:sz w:val="22"/>
                <w:szCs w:val="22"/>
                <w:u w:val="none"/>
                <w:lang w:val="en-US" w:eastAsia="zh-CN" w:bidi="ar"/>
              </w:rPr>
              <w:t>平台适配与内容策略：针对长虹空调在DeepSeek、豆包、元宝、文心一言等平台的差异化内容策略，展示对不同平台的理解和内容方案（如内容形式、语义权重、展示逻辑）。（较好12-15分，一般7-11分，较差0-6分。）</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696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iCs w:val="0"/>
                <w:color w:val="0F1115"/>
                <w:sz w:val="22"/>
                <w:szCs w:val="22"/>
                <w:u w:val="none"/>
              </w:rPr>
            </w:pPr>
            <w:r>
              <w:rPr>
                <w:rFonts w:hint="eastAsia" w:ascii="方正仿宋简体" w:hAnsi="方正仿宋简体" w:eastAsia="方正仿宋简体" w:cs="方正仿宋简体"/>
                <w:i w:val="0"/>
                <w:iCs w:val="0"/>
                <w:color w:val="0F1115"/>
                <w:kern w:val="0"/>
                <w:sz w:val="22"/>
                <w:szCs w:val="22"/>
                <w:u w:val="none"/>
                <w:lang w:val="en-US" w:eastAsia="zh-CN" w:bidi="ar"/>
              </w:rPr>
              <w:t>15</w:t>
            </w:r>
          </w:p>
        </w:tc>
      </w:tr>
      <w:tr w14:paraId="12B1D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jc w:val="center"/>
        </w:trPr>
        <w:tc>
          <w:tcPr>
            <w:tcW w:w="5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02F92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b/>
                <w:bCs/>
                <w:i w:val="0"/>
                <w:iCs w:val="0"/>
                <w:color w:val="0F1115"/>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5F974E">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b/>
                <w:bCs/>
                <w:i w:val="0"/>
                <w:iCs w:val="0"/>
                <w:color w:val="0F1115"/>
                <w:sz w:val="22"/>
                <w:szCs w:val="22"/>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ED299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b/>
                <w:bCs/>
                <w:i w:val="0"/>
                <w:iCs w:val="0"/>
                <w:color w:val="0F1115"/>
                <w:sz w:val="22"/>
                <w:szCs w:val="22"/>
                <w:u w:val="none"/>
              </w:rPr>
            </w:pPr>
          </w:p>
        </w:tc>
        <w:tc>
          <w:tcPr>
            <w:tcW w:w="5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A6D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F1115"/>
                <w:sz w:val="22"/>
                <w:szCs w:val="22"/>
                <w:u w:val="none"/>
              </w:rPr>
            </w:pPr>
            <w:r>
              <w:rPr>
                <w:rFonts w:hint="eastAsia" w:ascii="方正仿宋简体" w:hAnsi="方正仿宋简体" w:eastAsia="方正仿宋简体" w:cs="方正仿宋简体"/>
                <w:i w:val="0"/>
                <w:iCs w:val="0"/>
                <w:color w:val="0F1115"/>
                <w:kern w:val="0"/>
                <w:sz w:val="22"/>
                <w:szCs w:val="22"/>
                <w:u w:val="none"/>
                <w:lang w:val="en-US" w:eastAsia="zh-CN" w:bidi="ar"/>
              </w:rPr>
              <w:t>数据监测与效果复盘：展示数据监测工具、可视化看板、定期复盘机制；优化效果可追踪，有清晰、可量化的效果检测与验收方法。（较好12-15分，一般7-11分，较差0-6分。）</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B11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简体" w:hAnsi="方正仿宋简体" w:eastAsia="方正仿宋简体" w:cs="方正仿宋简体"/>
                <w:i w:val="0"/>
                <w:iCs w:val="0"/>
                <w:color w:val="0F1115"/>
                <w:sz w:val="22"/>
                <w:szCs w:val="22"/>
                <w:u w:val="none"/>
                <w:lang w:val="en-US"/>
              </w:rPr>
            </w:pPr>
            <w:r>
              <w:rPr>
                <w:rFonts w:hint="eastAsia" w:ascii="方正仿宋简体" w:hAnsi="方正仿宋简体" w:eastAsia="方正仿宋简体" w:cs="方正仿宋简体"/>
                <w:i w:val="0"/>
                <w:iCs w:val="0"/>
                <w:color w:val="0F1115"/>
                <w:kern w:val="0"/>
                <w:sz w:val="22"/>
                <w:szCs w:val="22"/>
                <w:u w:val="none"/>
                <w:lang w:val="en-US" w:eastAsia="zh-CN" w:bidi="ar"/>
              </w:rPr>
              <w:t>15</w:t>
            </w:r>
          </w:p>
        </w:tc>
      </w:tr>
      <w:tr w14:paraId="5918E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667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b/>
                <w:bCs/>
                <w:i w:val="0"/>
                <w:iCs w:val="0"/>
                <w:color w:val="0F1115"/>
                <w:sz w:val="22"/>
                <w:szCs w:val="22"/>
                <w:u w:val="none"/>
              </w:rPr>
            </w:pPr>
            <w:r>
              <w:rPr>
                <w:rFonts w:hint="eastAsia" w:ascii="方正仿宋简体" w:hAnsi="方正仿宋简体" w:eastAsia="方正仿宋简体" w:cs="方正仿宋简体"/>
                <w:b/>
                <w:bCs/>
                <w:i w:val="0"/>
                <w:iCs w:val="0"/>
                <w:color w:val="0F1115"/>
                <w:kern w:val="0"/>
                <w:sz w:val="22"/>
                <w:szCs w:val="22"/>
                <w:u w:val="none"/>
                <w:lang w:val="en-US" w:eastAsia="zh-CN" w:bidi="ar"/>
              </w:rPr>
              <w:t>合计</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C06D9">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b/>
                <w:bCs/>
                <w:i w:val="0"/>
                <w:iCs w:val="0"/>
                <w:color w:val="0F1115"/>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AB4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b/>
                <w:bCs/>
                <w:i w:val="0"/>
                <w:iCs w:val="0"/>
                <w:color w:val="0F1115"/>
                <w:sz w:val="22"/>
                <w:szCs w:val="22"/>
                <w:u w:val="none"/>
              </w:rPr>
            </w:pPr>
            <w:r>
              <w:rPr>
                <w:rFonts w:hint="eastAsia" w:ascii="方正仿宋简体" w:hAnsi="方正仿宋简体" w:eastAsia="方正仿宋简体" w:cs="方正仿宋简体"/>
                <w:b/>
                <w:bCs/>
                <w:i w:val="0"/>
                <w:iCs w:val="0"/>
                <w:color w:val="0F1115"/>
                <w:kern w:val="0"/>
                <w:sz w:val="22"/>
                <w:szCs w:val="22"/>
                <w:u w:val="none"/>
                <w:lang w:val="en-US" w:eastAsia="zh-CN" w:bidi="ar"/>
              </w:rPr>
              <w:t>100%</w:t>
            </w:r>
          </w:p>
        </w:tc>
        <w:tc>
          <w:tcPr>
            <w:tcW w:w="5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440EF">
            <w:pPr>
              <w:keepNext w:val="0"/>
              <w:keepLines w:val="0"/>
              <w:pageBreakBefore w:val="0"/>
              <w:widowControl/>
              <w:kinsoku/>
              <w:wordWrap/>
              <w:overflowPunct/>
              <w:topLinePunct w:val="0"/>
              <w:autoSpaceDE/>
              <w:autoSpaceDN/>
              <w:bidi w:val="0"/>
              <w:adjustRightInd/>
              <w:snapToGrid/>
              <w:spacing w:line="240" w:lineRule="exact"/>
              <w:rPr>
                <w:rFonts w:hint="eastAsia" w:ascii="方正仿宋简体" w:hAnsi="方正仿宋简体" w:eastAsia="方正仿宋简体" w:cs="方正仿宋简体"/>
                <w:i w:val="0"/>
                <w:iCs w:val="0"/>
                <w:color w:val="0F1115"/>
                <w:sz w:val="22"/>
                <w:szCs w:val="22"/>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287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iCs w:val="0"/>
                <w:color w:val="0F1115"/>
                <w:sz w:val="22"/>
                <w:szCs w:val="22"/>
                <w:u w:val="none"/>
              </w:rPr>
            </w:pPr>
            <w:r>
              <w:rPr>
                <w:rFonts w:hint="eastAsia" w:ascii="方正仿宋简体" w:hAnsi="方正仿宋简体" w:eastAsia="方正仿宋简体" w:cs="方正仿宋简体"/>
                <w:i w:val="0"/>
                <w:iCs w:val="0"/>
                <w:color w:val="0F1115"/>
                <w:kern w:val="0"/>
                <w:sz w:val="22"/>
                <w:szCs w:val="22"/>
                <w:u w:val="none"/>
                <w:lang w:val="en-US" w:eastAsia="zh-CN" w:bidi="ar"/>
              </w:rPr>
              <w:t>100</w:t>
            </w:r>
          </w:p>
        </w:tc>
      </w:tr>
    </w:tbl>
    <w:p w14:paraId="01E0A8F4">
      <w:pPr>
        <w:pStyle w:val="3"/>
        <w:numPr>
          <w:ilvl w:val="0"/>
          <w:numId w:val="5"/>
        </w:numPr>
        <w:spacing w:after="0" w:line="420" w:lineRule="exact"/>
        <w:rPr>
          <w:rFonts w:hint="eastAsia" w:ascii="仿宋" w:hAnsi="仿宋" w:eastAsia="仿宋" w:cs="仿宋"/>
          <w:sz w:val="28"/>
          <w:szCs w:val="28"/>
        </w:rPr>
      </w:pPr>
      <w:bookmarkStart w:id="66" w:name="_Toc13576"/>
      <w:r>
        <w:rPr>
          <w:rFonts w:hint="eastAsia" w:ascii="仿宋" w:hAnsi="仿宋" w:eastAsia="仿宋" w:cs="仿宋"/>
          <w:sz w:val="28"/>
          <w:szCs w:val="28"/>
        </w:rPr>
        <w:t>商务价格评分内容及</w:t>
      </w:r>
      <w:r>
        <w:rPr>
          <w:rFonts w:hint="eastAsia" w:cs="仿宋"/>
          <w:sz w:val="28"/>
          <w:szCs w:val="28"/>
          <w:lang w:val="en-US" w:eastAsia="zh-CN"/>
        </w:rPr>
        <w:t>标</w:t>
      </w:r>
      <w:r>
        <w:rPr>
          <w:rFonts w:hint="eastAsia" w:ascii="仿宋" w:hAnsi="仿宋" w:eastAsia="仿宋" w:cs="仿宋"/>
          <w:sz w:val="28"/>
          <w:szCs w:val="28"/>
        </w:rPr>
        <w:t>准</w:t>
      </w:r>
      <w:bookmarkEnd w:id="66"/>
    </w:p>
    <w:p w14:paraId="22BE38DD">
      <w:pPr>
        <w:spacing w:line="42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商务价格得分（100 分制）：价格得分= 每项单独计算价格得分，再按权重加权得出商务总分。</w:t>
      </w:r>
    </w:p>
    <w:tbl>
      <w:tblPr>
        <w:tblStyle w:val="19"/>
        <w:tblW w:w="86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94"/>
        <w:gridCol w:w="1320"/>
        <w:gridCol w:w="980"/>
        <w:gridCol w:w="4624"/>
      </w:tblGrid>
      <w:tr w14:paraId="4C1BA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E5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F1115"/>
                <w:kern w:val="0"/>
                <w:sz w:val="22"/>
                <w:szCs w:val="22"/>
                <w:u w:val="none"/>
                <w:lang w:val="en-US" w:eastAsia="zh-CN" w:bidi="ar"/>
              </w:rPr>
            </w:pPr>
            <w:r>
              <w:rPr>
                <w:rFonts w:hint="eastAsia" w:ascii="方正仿宋简体" w:hAnsi="方正仿宋简体" w:eastAsia="方正仿宋简体" w:cs="方正仿宋简体"/>
                <w:i w:val="0"/>
                <w:iCs w:val="0"/>
                <w:color w:val="0F1115"/>
                <w:kern w:val="0"/>
                <w:sz w:val="22"/>
                <w:szCs w:val="22"/>
                <w:u w:val="none"/>
                <w:lang w:val="en-US" w:eastAsia="zh-CN" w:bidi="ar"/>
              </w:rPr>
              <w:t>考评项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01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F1115"/>
                <w:kern w:val="0"/>
                <w:sz w:val="22"/>
                <w:szCs w:val="22"/>
                <w:u w:val="none"/>
                <w:lang w:val="en-US" w:eastAsia="zh-CN" w:bidi="ar"/>
              </w:rPr>
            </w:pPr>
            <w:r>
              <w:rPr>
                <w:rFonts w:hint="eastAsia" w:ascii="方正仿宋简体" w:hAnsi="方正仿宋简体" w:eastAsia="方正仿宋简体" w:cs="方正仿宋简体"/>
                <w:i w:val="0"/>
                <w:iCs w:val="0"/>
                <w:color w:val="0F1115"/>
                <w:kern w:val="0"/>
                <w:sz w:val="22"/>
                <w:szCs w:val="22"/>
                <w:u w:val="none"/>
                <w:lang w:val="en-US" w:eastAsia="zh-CN" w:bidi="ar"/>
              </w:rPr>
              <w:t>限价（含税）</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50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F1115"/>
                <w:kern w:val="0"/>
                <w:sz w:val="22"/>
                <w:szCs w:val="22"/>
                <w:u w:val="none"/>
                <w:lang w:val="en-US" w:eastAsia="zh-CN" w:bidi="ar"/>
              </w:rPr>
            </w:pPr>
            <w:r>
              <w:rPr>
                <w:rFonts w:hint="eastAsia" w:ascii="方正仿宋简体" w:hAnsi="方正仿宋简体" w:eastAsia="方正仿宋简体" w:cs="方正仿宋简体"/>
                <w:i w:val="0"/>
                <w:iCs w:val="0"/>
                <w:color w:val="0F1115"/>
                <w:kern w:val="0"/>
                <w:sz w:val="22"/>
                <w:szCs w:val="22"/>
                <w:u w:val="none"/>
                <w:lang w:val="en-US" w:eastAsia="zh-CN" w:bidi="ar"/>
              </w:rPr>
              <w:t>权重</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EE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F1115"/>
                <w:kern w:val="0"/>
                <w:sz w:val="22"/>
                <w:szCs w:val="22"/>
                <w:u w:val="none"/>
                <w:lang w:val="en-US" w:eastAsia="zh-CN" w:bidi="ar"/>
              </w:rPr>
            </w:pPr>
            <w:r>
              <w:rPr>
                <w:rFonts w:hint="eastAsia" w:ascii="方正仿宋简体" w:hAnsi="方正仿宋简体" w:eastAsia="方正仿宋简体" w:cs="方正仿宋简体"/>
                <w:i w:val="0"/>
                <w:iCs w:val="0"/>
                <w:color w:val="0F1115"/>
                <w:kern w:val="0"/>
                <w:sz w:val="22"/>
                <w:szCs w:val="22"/>
                <w:u w:val="none"/>
                <w:lang w:val="en-US" w:eastAsia="zh-CN" w:bidi="ar"/>
              </w:rPr>
              <w:t>评分说明</w:t>
            </w:r>
          </w:p>
        </w:tc>
      </w:tr>
      <w:tr w14:paraId="1BEBE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jc w:val="center"/>
        </w:trPr>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36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F1115"/>
                <w:kern w:val="0"/>
                <w:sz w:val="22"/>
                <w:szCs w:val="22"/>
                <w:u w:val="none"/>
                <w:lang w:val="en-US" w:eastAsia="zh-CN" w:bidi="ar"/>
              </w:rPr>
            </w:pPr>
            <w:r>
              <w:rPr>
                <w:rFonts w:hint="eastAsia" w:ascii="方正仿宋简体" w:hAnsi="方正仿宋简体" w:eastAsia="方正仿宋简体" w:cs="方正仿宋简体"/>
                <w:i w:val="0"/>
                <w:iCs w:val="0"/>
                <w:color w:val="0F1115"/>
                <w:kern w:val="0"/>
                <w:sz w:val="22"/>
                <w:szCs w:val="22"/>
                <w:u w:val="none"/>
                <w:lang w:val="en-US" w:eastAsia="zh-CN" w:bidi="ar"/>
              </w:rPr>
              <w:t>项目含税总价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45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F1115"/>
                <w:kern w:val="0"/>
                <w:sz w:val="22"/>
                <w:szCs w:val="22"/>
                <w:u w:val="none"/>
                <w:lang w:val="en-US" w:eastAsia="zh-CN" w:bidi="ar"/>
              </w:rPr>
            </w:pPr>
            <w:r>
              <w:rPr>
                <w:rFonts w:hint="eastAsia" w:ascii="方正仿宋简体" w:hAnsi="方正仿宋简体" w:eastAsia="方正仿宋简体" w:cs="方正仿宋简体"/>
                <w:i w:val="0"/>
                <w:iCs w:val="0"/>
                <w:color w:val="0F1115"/>
                <w:kern w:val="0"/>
                <w:sz w:val="22"/>
                <w:szCs w:val="22"/>
                <w:u w:val="none"/>
                <w:lang w:val="en-US" w:eastAsia="zh-CN" w:bidi="ar"/>
              </w:rPr>
              <w:t>≤60万元</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AB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F1115"/>
                <w:kern w:val="0"/>
                <w:sz w:val="22"/>
                <w:szCs w:val="22"/>
                <w:u w:val="none"/>
                <w:lang w:val="en-US" w:eastAsia="zh-CN" w:bidi="ar"/>
              </w:rPr>
            </w:pPr>
            <w:r>
              <w:rPr>
                <w:rFonts w:hint="eastAsia" w:ascii="方正仿宋简体" w:hAnsi="方正仿宋简体" w:eastAsia="方正仿宋简体" w:cs="方正仿宋简体"/>
                <w:i w:val="0"/>
                <w:iCs w:val="0"/>
                <w:color w:val="0F1115"/>
                <w:kern w:val="0"/>
                <w:sz w:val="22"/>
                <w:szCs w:val="22"/>
                <w:u w:val="none"/>
                <w:lang w:val="en-US" w:eastAsia="zh-CN" w:bidi="ar"/>
              </w:rPr>
              <w:t>100%</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E5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F1115"/>
                <w:kern w:val="0"/>
                <w:sz w:val="22"/>
                <w:szCs w:val="22"/>
                <w:u w:val="none"/>
                <w:lang w:val="en-US" w:eastAsia="zh-CN" w:bidi="ar"/>
              </w:rPr>
            </w:pPr>
            <w:r>
              <w:rPr>
                <w:rFonts w:hint="eastAsia" w:ascii="方正仿宋简体" w:hAnsi="方正仿宋简体" w:eastAsia="方正仿宋简体" w:cs="方正仿宋简体"/>
                <w:i w:val="0"/>
                <w:iCs w:val="0"/>
                <w:color w:val="0F1115"/>
                <w:kern w:val="0"/>
                <w:sz w:val="22"/>
                <w:szCs w:val="22"/>
                <w:u w:val="none"/>
                <w:lang w:val="en-US" w:eastAsia="zh-CN" w:bidi="ar"/>
              </w:rPr>
              <w:t>价格得分 = (所有供应商中最低报价 ÷ 该供应商报价) × 100（得分四舍五入保留两位小数）；商务评分价格为无税价。</w:t>
            </w:r>
          </w:p>
        </w:tc>
      </w:tr>
    </w:tbl>
    <w:p w14:paraId="1ECABFA2">
      <w:pPr>
        <w:spacing w:line="420" w:lineRule="exact"/>
        <w:ind w:firstLine="560" w:firstLineChars="200"/>
        <w:rPr>
          <w:rFonts w:hint="eastAsia" w:ascii="仿宋" w:hAnsi="仿宋" w:eastAsia="仿宋" w:cs="仿宋"/>
          <w:sz w:val="28"/>
          <w:szCs w:val="28"/>
          <w:lang w:eastAsia="zh-CN"/>
        </w:rPr>
      </w:pPr>
    </w:p>
    <w:p w14:paraId="76982DCE">
      <w:pPr>
        <w:spacing w:line="420" w:lineRule="exact"/>
        <w:rPr>
          <w:rFonts w:hint="eastAsia" w:ascii="仿宋" w:hAnsi="仿宋" w:eastAsia="仿宋" w:cs="仿宋"/>
          <w:sz w:val="28"/>
          <w:szCs w:val="28"/>
        </w:rPr>
      </w:pPr>
      <w:r>
        <w:rPr>
          <w:rFonts w:hint="eastAsia" w:ascii="仿宋" w:hAnsi="仿宋" w:eastAsia="仿宋" w:cs="仿宋"/>
          <w:sz w:val="28"/>
          <w:szCs w:val="28"/>
        </w:rPr>
        <w:t>注：比选报价是履行合同的最终价格，应包括一切费用和税金。二次报价不得高于首次报价。出现以下情况的，将作为无效报价，按无效响应处理，失去中选资格。</w:t>
      </w:r>
    </w:p>
    <w:p w14:paraId="47223F88">
      <w:pPr>
        <w:spacing w:line="420" w:lineRule="exact"/>
        <w:ind w:firstLine="280" w:firstLineChars="100"/>
        <w:rPr>
          <w:rFonts w:hint="eastAsia" w:ascii="仿宋" w:hAnsi="仿宋" w:eastAsia="仿宋" w:cs="仿宋"/>
          <w:sz w:val="28"/>
          <w:szCs w:val="28"/>
          <w:lang w:eastAsia="zh-CN"/>
        </w:rPr>
      </w:pPr>
      <w:r>
        <w:rPr>
          <w:rFonts w:hint="eastAsia" w:ascii="仿宋" w:hAnsi="仿宋" w:eastAsia="仿宋" w:cs="仿宋"/>
          <w:sz w:val="28"/>
          <w:szCs w:val="28"/>
        </w:rPr>
        <w:t>① 供应商比选响应文件报价超出项目预算含税总价60万元</w:t>
      </w:r>
      <w:r>
        <w:rPr>
          <w:rFonts w:hint="eastAsia" w:ascii="仿宋" w:hAnsi="仿宋" w:eastAsia="仿宋" w:cs="仿宋"/>
          <w:sz w:val="28"/>
          <w:szCs w:val="28"/>
          <w:lang w:eastAsia="zh-CN"/>
        </w:rPr>
        <w:t>；</w:t>
      </w:r>
    </w:p>
    <w:p w14:paraId="7DC8CFF0">
      <w:pPr>
        <w:spacing w:line="42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② 未按品牌方提供的报价格式要求填报，或擅自更改报价结构与附加条件。报价文件存在弄虚作假、不完整或不符合比选文件要求的情形。</w:t>
      </w:r>
    </w:p>
    <w:p w14:paraId="080C2BAB">
      <w:pPr>
        <w:spacing w:line="380" w:lineRule="exact"/>
        <w:rPr>
          <w:rFonts w:hint="eastAsia" w:ascii="仿宋" w:hAnsi="仿宋" w:eastAsia="仿宋" w:cs="仿宋"/>
          <w:sz w:val="28"/>
          <w:szCs w:val="28"/>
        </w:rPr>
      </w:pPr>
      <w:r>
        <w:rPr>
          <w:rFonts w:hint="eastAsia" w:ascii="仿宋" w:hAnsi="仿宋" w:eastAsia="仿宋" w:cs="仿宋"/>
          <w:sz w:val="28"/>
          <w:szCs w:val="28"/>
        </w:rPr>
        <w:t>6、总得分=技术评审得分*7</w:t>
      </w:r>
      <w:r>
        <w:rPr>
          <w:rFonts w:ascii="仿宋" w:hAnsi="仿宋" w:eastAsia="仿宋" w:cs="仿宋"/>
          <w:sz w:val="28"/>
          <w:szCs w:val="28"/>
        </w:rPr>
        <w:t>0</w:t>
      </w:r>
      <w:r>
        <w:rPr>
          <w:rFonts w:hint="eastAsia" w:ascii="仿宋" w:hAnsi="仿宋" w:eastAsia="仿宋" w:cs="仿宋"/>
          <w:sz w:val="28"/>
          <w:szCs w:val="28"/>
        </w:rPr>
        <w:t>%+商务价格得分*3</w:t>
      </w:r>
      <w:r>
        <w:rPr>
          <w:rFonts w:ascii="仿宋" w:hAnsi="仿宋" w:eastAsia="仿宋" w:cs="仿宋"/>
          <w:sz w:val="28"/>
          <w:szCs w:val="28"/>
        </w:rPr>
        <w:t>0</w:t>
      </w:r>
      <w:r>
        <w:rPr>
          <w:rFonts w:hint="eastAsia" w:ascii="仿宋" w:hAnsi="仿宋" w:eastAsia="仿宋" w:cs="仿宋"/>
          <w:sz w:val="28"/>
          <w:szCs w:val="28"/>
        </w:rPr>
        <w:t>%</w:t>
      </w:r>
    </w:p>
    <w:p w14:paraId="55F3E1F6">
      <w:pPr>
        <w:spacing w:line="380" w:lineRule="exact"/>
        <w:rPr>
          <w:rFonts w:hint="eastAsia" w:ascii="仿宋" w:hAnsi="仿宋" w:eastAsia="仿宋" w:cs="仿宋"/>
          <w:sz w:val="28"/>
          <w:szCs w:val="28"/>
        </w:rPr>
      </w:pPr>
      <w:r>
        <w:rPr>
          <w:rFonts w:hint="eastAsia" w:ascii="仿宋" w:hAnsi="仿宋" w:eastAsia="仿宋" w:cs="仿宋"/>
          <w:sz w:val="28"/>
          <w:szCs w:val="28"/>
        </w:rPr>
        <w:t>7、本次中选供应商对于我司提出的服务内容需求，需按我公司要求执行并按时完成，不得延误。若影响进度，应按我公司索赔程序索赔，如果以任何理由拒绝签订合同,公司将进行相关追责。</w:t>
      </w:r>
    </w:p>
    <w:p w14:paraId="083085F8">
      <w:pPr>
        <w:spacing w:line="380" w:lineRule="exact"/>
        <w:rPr>
          <w:rFonts w:hint="eastAsia" w:ascii="仿宋" w:hAnsi="仿宋" w:eastAsia="仿宋" w:cs="仿宋"/>
          <w:sz w:val="28"/>
          <w:szCs w:val="28"/>
        </w:rPr>
      </w:pPr>
      <w:r>
        <w:rPr>
          <w:rFonts w:hint="eastAsia" w:ascii="仿宋" w:hAnsi="仿宋" w:eastAsia="仿宋" w:cs="仿宋"/>
          <w:sz w:val="28"/>
          <w:szCs w:val="28"/>
        </w:rPr>
        <w:t>8、比选评审会结束五个工作日内将中选结果于长虹供应商信息平台公示三日，公示期满如无异议则转为公告。不在中选名单之列者则为落选人，采购方不再以其他方式另行通知。</w:t>
      </w:r>
    </w:p>
    <w:p w14:paraId="48902846">
      <w:pPr>
        <w:spacing w:line="380" w:lineRule="exact"/>
        <w:rPr>
          <w:rFonts w:hint="eastAsia" w:ascii="仿宋" w:hAnsi="仿宋" w:eastAsia="仿宋" w:cs="仿宋"/>
          <w:sz w:val="28"/>
          <w:szCs w:val="28"/>
        </w:rPr>
      </w:pPr>
      <w:r>
        <w:rPr>
          <w:rFonts w:hint="eastAsia" w:ascii="仿宋" w:hAnsi="仿宋" w:eastAsia="仿宋" w:cs="仿宋"/>
          <w:sz w:val="28"/>
          <w:szCs w:val="28"/>
        </w:rPr>
        <w:t>9、长虹智慧供应链平台下载。（网址：https://ecmp.changhong.com）。</w:t>
      </w:r>
    </w:p>
    <w:p w14:paraId="5D65F393">
      <w:pPr>
        <w:spacing w:line="380" w:lineRule="exact"/>
        <w:rPr>
          <w:rFonts w:hint="eastAsia" w:ascii="仿宋" w:hAnsi="仿宋" w:eastAsia="仿宋" w:cs="仿宋"/>
          <w:sz w:val="28"/>
          <w:szCs w:val="28"/>
        </w:rPr>
      </w:pPr>
      <w:r>
        <w:rPr>
          <w:rFonts w:hint="eastAsia" w:ascii="仿宋" w:hAnsi="仿宋" w:eastAsia="仿宋" w:cs="仿宋"/>
          <w:sz w:val="28"/>
          <w:szCs w:val="28"/>
        </w:rPr>
        <w:t>10、中选结果公告后，采购方以书面形式向中选人发出《中选通知书》，中选人放弃中选的，应当依法担法律责任。</w:t>
      </w:r>
    </w:p>
    <w:p w14:paraId="2B3E28B1">
      <w:pPr>
        <w:spacing w:line="380" w:lineRule="exact"/>
        <w:rPr>
          <w:rFonts w:hint="eastAsia" w:ascii="仿宋" w:hAnsi="仿宋" w:eastAsia="仿宋" w:cs="仿宋"/>
          <w:sz w:val="28"/>
          <w:szCs w:val="28"/>
        </w:rPr>
      </w:pPr>
      <w:r>
        <w:rPr>
          <w:rFonts w:hint="eastAsia" w:ascii="仿宋" w:hAnsi="仿宋" w:eastAsia="仿宋" w:cs="仿宋"/>
          <w:sz w:val="28"/>
          <w:szCs w:val="28"/>
        </w:rPr>
        <w:t>11、比选评审小组不直接向落选方解释落选原因，不退回比选文件。</w:t>
      </w:r>
    </w:p>
    <w:p w14:paraId="0AABE36C">
      <w:pPr>
        <w:spacing w:line="380" w:lineRule="exact"/>
        <w:rPr>
          <w:rFonts w:hint="eastAsia" w:ascii="仿宋" w:hAnsi="仿宋" w:eastAsia="仿宋" w:cs="仿宋"/>
          <w:sz w:val="28"/>
          <w:szCs w:val="28"/>
        </w:rPr>
        <w:sectPr>
          <w:pgSz w:w="11900" w:h="16838"/>
          <w:pgMar w:top="906" w:right="1146" w:bottom="473" w:left="1080" w:header="0" w:footer="0" w:gutter="0"/>
          <w:cols w:equalWidth="0" w:num="1">
            <w:col w:w="9600"/>
          </w:cols>
        </w:sectPr>
      </w:pPr>
    </w:p>
    <w:p w14:paraId="7F4066E5">
      <w:pPr>
        <w:pStyle w:val="2"/>
        <w:spacing w:after="0" w:line="480" w:lineRule="auto"/>
        <w:ind w:firstLine="2412" w:firstLineChars="546"/>
        <w:rPr>
          <w:rFonts w:hint="eastAsia" w:ascii="仿宋" w:hAnsi="仿宋" w:eastAsia="仿宋" w:cs="宋体"/>
        </w:rPr>
      </w:pPr>
      <w:bookmarkStart w:id="67" w:name="_Toc19575"/>
      <w:r>
        <w:rPr>
          <w:rFonts w:hint="eastAsia" w:ascii="仿宋" w:hAnsi="仿宋" w:eastAsia="仿宋" w:cs="宋体"/>
        </w:rPr>
        <w:t>第五章 合同主条款及格式</w:t>
      </w:r>
      <w:bookmarkEnd w:id="67"/>
    </w:p>
    <w:p w14:paraId="64B85607">
      <w:pPr>
        <w:wordWrap w:val="0"/>
        <w:jc w:val="right"/>
        <w:rPr>
          <w:rFonts w:hint="eastAsia" w:ascii="仿宋" w:hAnsi="仿宋" w:eastAsia="仿宋" w:cs="黑体"/>
          <w:b/>
          <w:bCs/>
          <w:spacing w:val="40"/>
          <w:sz w:val="32"/>
          <w:szCs w:val="32"/>
        </w:rPr>
      </w:pPr>
      <w:r>
        <w:rPr>
          <w:rFonts w:hint="eastAsia" w:ascii="仿宋" w:hAnsi="仿宋" w:eastAsia="仿宋"/>
        </w:rPr>
        <w:t xml:space="preserve">合同编号：       </w:t>
      </w:r>
    </w:p>
    <w:p w14:paraId="0EC927AF">
      <w:pPr>
        <w:snapToGrid w:val="0"/>
        <w:spacing w:line="560" w:lineRule="exact"/>
        <w:jc w:val="center"/>
        <w:rPr>
          <w:rFonts w:hint="eastAsia" w:ascii="仿宋" w:hAnsi="仿宋" w:eastAsia="仿宋" w:cs="黑体"/>
          <w:sz w:val="32"/>
          <w:szCs w:val="32"/>
        </w:rPr>
      </w:pPr>
      <w:r>
        <w:rPr>
          <w:rFonts w:hint="eastAsia" w:ascii="仿宋" w:hAnsi="仿宋" w:eastAsia="仿宋" w:cs="黑体"/>
          <w:b/>
          <w:bCs/>
          <w:spacing w:val="40"/>
          <w:sz w:val="32"/>
          <w:szCs w:val="32"/>
          <w:lang w:eastAsia="zh-CN"/>
        </w:rPr>
        <w:t>空调营销事业部2026年GEO服务项目</w:t>
      </w:r>
      <w:r>
        <w:rPr>
          <w:rFonts w:hint="eastAsia" w:ascii="仿宋" w:hAnsi="仿宋" w:eastAsia="仿宋" w:cs="黑体"/>
          <w:b/>
          <w:bCs/>
          <w:spacing w:val="40"/>
          <w:sz w:val="32"/>
          <w:szCs w:val="32"/>
        </w:rPr>
        <w:t>服务协议</w:t>
      </w:r>
    </w:p>
    <w:p w14:paraId="56040F95">
      <w:pPr>
        <w:snapToGrid w:val="0"/>
        <w:spacing w:line="540" w:lineRule="exact"/>
        <w:rPr>
          <w:rFonts w:hint="eastAsia" w:ascii="仿宋" w:hAnsi="仿宋" w:eastAsia="仿宋" w:cs="仿宋"/>
          <w:sz w:val="28"/>
          <w:szCs w:val="28"/>
          <w:lang w:val="en-US" w:eastAsia="zh-CN"/>
        </w:rPr>
      </w:pPr>
      <w:r>
        <w:rPr>
          <w:rFonts w:hint="eastAsia" w:ascii="仿宋" w:hAnsi="仿宋" w:eastAsia="仿宋" w:cs="仿宋"/>
          <w:sz w:val="28"/>
          <w:szCs w:val="28"/>
        </w:rPr>
        <w:t>甲方：</w:t>
      </w:r>
      <w:r>
        <w:rPr>
          <w:rFonts w:hint="eastAsia" w:ascii="仿宋" w:hAnsi="仿宋" w:eastAsia="仿宋" w:cs="仿宋"/>
          <w:sz w:val="28"/>
          <w:szCs w:val="28"/>
          <w:lang w:val="en-US" w:eastAsia="zh-CN"/>
        </w:rPr>
        <w:t>四川长虹空调有限公司</w:t>
      </w:r>
    </w:p>
    <w:p w14:paraId="74D6AB01">
      <w:pPr>
        <w:snapToGrid w:val="0"/>
        <w:spacing w:line="540" w:lineRule="exact"/>
        <w:rPr>
          <w:rFonts w:hint="eastAsia" w:ascii="仿宋" w:hAnsi="仿宋" w:eastAsia="仿宋" w:cs="仿宋"/>
          <w:sz w:val="28"/>
          <w:szCs w:val="28"/>
        </w:rPr>
      </w:pPr>
      <w:r>
        <w:rPr>
          <w:rFonts w:hint="eastAsia" w:ascii="仿宋" w:hAnsi="仿宋" w:eastAsia="仿宋" w:cs="仿宋"/>
          <w:sz w:val="28"/>
          <w:szCs w:val="28"/>
        </w:rPr>
        <w:t xml:space="preserve">乙方：  </w:t>
      </w:r>
    </w:p>
    <w:p w14:paraId="6A6B4A6F">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甲乙双方本着平等自愿、互利有偿、诚实守信的原则，根据中国相关法律法规的规定，经友好协商一致，甲方聘请乙方进行新品营销服务，有关事项达成如下条款，以共同遵守执行：</w:t>
      </w:r>
    </w:p>
    <w:p w14:paraId="311374F1">
      <w:pPr>
        <w:spacing w:line="480" w:lineRule="exact"/>
        <w:rPr>
          <w:rFonts w:hint="eastAsia" w:ascii="方正黑体简体" w:hAnsi="方正黑体简体" w:eastAsia="方正黑体简体" w:cs="方正黑体简体"/>
          <w:b/>
          <w:bCs/>
          <w:sz w:val="28"/>
          <w:szCs w:val="28"/>
        </w:rPr>
      </w:pPr>
      <w:r>
        <w:rPr>
          <w:rFonts w:hint="eastAsia" w:ascii="方正黑体简体" w:hAnsi="方正黑体简体" w:eastAsia="方正黑体简体" w:cs="方正黑体简体"/>
          <w:b/>
          <w:bCs/>
          <w:sz w:val="28"/>
          <w:szCs w:val="28"/>
        </w:rPr>
        <w:t>一、服务内容</w:t>
      </w:r>
    </w:p>
    <w:p w14:paraId="527A1B9D">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甲方委托乙方利用其在专业知识和经验、客户合作优势、资金实力等的优势，根据甲方合作需求为甲方提供新品营销服务，本合同服务金额按照比选中选总价执行，含税总价不超过</w:t>
      </w:r>
      <w:r>
        <w:rPr>
          <w:rFonts w:hint="eastAsia" w:ascii="仿宋" w:hAnsi="仿宋" w:eastAsia="仿宋" w:cs="仿宋"/>
          <w:sz w:val="28"/>
          <w:szCs w:val="28"/>
          <w:lang w:val="en-US" w:eastAsia="zh-CN"/>
        </w:rPr>
        <w:t>60</w:t>
      </w:r>
      <w:r>
        <w:rPr>
          <w:rFonts w:hint="eastAsia" w:ascii="仿宋" w:hAnsi="仿宋" w:eastAsia="仿宋" w:cs="仿宋"/>
          <w:sz w:val="28"/>
          <w:szCs w:val="28"/>
        </w:rPr>
        <w:t>万元。</w:t>
      </w:r>
    </w:p>
    <w:p w14:paraId="31823C9D">
      <w:pPr>
        <w:spacing w:line="480" w:lineRule="exact"/>
        <w:rPr>
          <w:rFonts w:hint="eastAsia" w:ascii="方正黑体简体" w:hAnsi="方正黑体简体" w:eastAsia="方正黑体简体" w:cs="方正黑体简体"/>
          <w:b/>
          <w:bCs/>
          <w:sz w:val="28"/>
          <w:szCs w:val="28"/>
        </w:rPr>
      </w:pPr>
      <w:r>
        <w:rPr>
          <w:rFonts w:hint="eastAsia" w:ascii="方正黑体简体" w:hAnsi="方正黑体简体" w:eastAsia="方正黑体简体" w:cs="方正黑体简体"/>
          <w:b/>
          <w:bCs/>
          <w:sz w:val="28"/>
          <w:szCs w:val="28"/>
        </w:rPr>
        <w:t>二、合作需求</w:t>
      </w:r>
    </w:p>
    <w:p w14:paraId="59BF851B">
      <w:pPr>
        <w:snapToGrid w:val="0"/>
        <w:spacing w:line="480" w:lineRule="exact"/>
        <w:ind w:firstLine="560" w:firstLineChars="200"/>
        <w:rPr>
          <w:rFonts w:hint="eastAsia" w:ascii="仿宋" w:hAnsi="仿宋" w:eastAsia="仿宋" w:cs="黑体"/>
          <w:bCs/>
          <w:sz w:val="28"/>
          <w:szCs w:val="28"/>
        </w:rPr>
      </w:pPr>
      <w:r>
        <w:rPr>
          <w:rFonts w:hint="eastAsia" w:ascii="仿宋" w:hAnsi="仿宋" w:eastAsia="仿宋" w:cs="黑体"/>
          <w:bCs/>
          <w:sz w:val="28"/>
          <w:szCs w:val="28"/>
        </w:rPr>
        <w:t>（一）服务内容需求</w:t>
      </w:r>
    </w:p>
    <w:p w14:paraId="268F8FB2">
      <w:pPr>
        <w:snapToGrid w:val="0"/>
        <w:spacing w:line="480" w:lineRule="exact"/>
        <w:ind w:firstLine="560" w:firstLineChars="200"/>
        <w:rPr>
          <w:rFonts w:hint="eastAsia" w:ascii="仿宋" w:hAnsi="仿宋" w:eastAsia="仿宋" w:cs="黑体"/>
          <w:bCs/>
          <w:sz w:val="28"/>
          <w:szCs w:val="28"/>
        </w:rPr>
      </w:pPr>
      <w:r>
        <w:rPr>
          <w:rFonts w:hint="eastAsia" w:ascii="仿宋" w:hAnsi="仿宋" w:eastAsia="仿宋" w:cs="黑体"/>
          <w:bCs/>
          <w:sz w:val="28"/>
          <w:szCs w:val="28"/>
        </w:rPr>
        <w:t>1.AI平台优化服务：针对DeepSeek、豆包、腾讯元宝、文心一言等4个AI平台，对50个核心词进行优化（共200个占位），目标将品牌的正面信息</w:t>
      </w:r>
      <w:r>
        <w:rPr>
          <w:rFonts w:hint="eastAsia" w:ascii="仿宋" w:hAnsi="仿宋" w:eastAsia="仿宋" w:cs="黑体"/>
          <w:bCs/>
          <w:sz w:val="28"/>
          <w:szCs w:val="28"/>
          <w:lang w:eastAsia="zh-CN"/>
        </w:rPr>
        <w:t>优化露出</w:t>
      </w:r>
      <w:r>
        <w:rPr>
          <w:rFonts w:hint="eastAsia" w:ascii="仿宋" w:hAnsi="仿宋" w:eastAsia="仿宋" w:cs="黑体"/>
          <w:bCs/>
          <w:sz w:val="28"/>
          <w:szCs w:val="28"/>
        </w:rPr>
        <w:t>，以及无展现对品牌不利的信息（核心词在附件）；</w:t>
      </w:r>
    </w:p>
    <w:p w14:paraId="20FA22AF">
      <w:pPr>
        <w:snapToGrid w:val="0"/>
        <w:spacing w:line="480" w:lineRule="exact"/>
        <w:ind w:firstLine="560" w:firstLineChars="200"/>
        <w:rPr>
          <w:rFonts w:hint="eastAsia" w:ascii="仿宋" w:hAnsi="仿宋" w:eastAsia="仿宋" w:cs="黑体"/>
          <w:bCs/>
          <w:sz w:val="28"/>
          <w:szCs w:val="28"/>
        </w:rPr>
      </w:pPr>
      <w:r>
        <w:rPr>
          <w:rFonts w:hint="eastAsia" w:ascii="仿宋" w:hAnsi="仿宋" w:eastAsia="仿宋" w:cs="黑体"/>
          <w:bCs/>
          <w:sz w:val="28"/>
          <w:szCs w:val="28"/>
        </w:rPr>
        <w:t>2.考核标准：①首月为基础优化期不考核；②次月起要求200个考核位置，至少其中120个位置达成占位目标；③第三月起，要求至少其中180个位置达成目标；④第四至最后月，每月要求至少其中200个位置达成目标；</w:t>
      </w:r>
    </w:p>
    <w:p w14:paraId="15E7F27D">
      <w:pPr>
        <w:snapToGrid w:val="0"/>
        <w:spacing w:line="480" w:lineRule="exact"/>
        <w:ind w:firstLine="560" w:firstLineChars="200"/>
        <w:rPr>
          <w:rFonts w:hint="eastAsia" w:ascii="仿宋" w:hAnsi="仿宋" w:eastAsia="仿宋" w:cs="黑体"/>
          <w:bCs/>
          <w:sz w:val="28"/>
          <w:szCs w:val="28"/>
        </w:rPr>
      </w:pPr>
      <w:r>
        <w:rPr>
          <w:rFonts w:hint="eastAsia" w:ascii="仿宋" w:hAnsi="仿宋" w:eastAsia="仿宋" w:cs="黑体"/>
          <w:bCs/>
          <w:sz w:val="28"/>
          <w:szCs w:val="28"/>
        </w:rPr>
        <w:t>3.核心词更换规则：项目服务以三个月为一个季度周期，根据甲方业务需求，满一个季度后可替换规划词包中不超过50％（≤25个）核心词，双方确认后，被替换的核心词不再纳入考核范围；新加入核心词服务首月为基础优化期（在当月考核中记作达标），次月开始正常考核；</w:t>
      </w:r>
    </w:p>
    <w:p w14:paraId="606368DF">
      <w:pPr>
        <w:snapToGrid w:val="0"/>
        <w:spacing w:line="480" w:lineRule="exact"/>
        <w:ind w:firstLine="560" w:firstLineChars="200"/>
        <w:rPr>
          <w:rFonts w:hint="eastAsia" w:ascii="仿宋" w:hAnsi="仿宋" w:eastAsia="仿宋" w:cs="黑体"/>
          <w:bCs/>
          <w:sz w:val="28"/>
          <w:szCs w:val="28"/>
        </w:rPr>
      </w:pPr>
      <w:r>
        <w:rPr>
          <w:rFonts w:hint="eastAsia" w:ascii="仿宋" w:hAnsi="仿宋" w:eastAsia="仿宋" w:cs="黑体"/>
          <w:bCs/>
          <w:sz w:val="28"/>
          <w:szCs w:val="28"/>
        </w:rPr>
        <w:t>4.平台调整规则：项目执行期间，可根据实际情况调整需要优化的AI平台，双方确认后，被替换的AI平台不再纳入考核范围；新加入优化的AI平台服务首月为基础优化期（在当月考核中记作达标），次月开始正常考核；</w:t>
      </w:r>
    </w:p>
    <w:p w14:paraId="63230FF0">
      <w:pPr>
        <w:snapToGrid w:val="0"/>
        <w:spacing w:line="480" w:lineRule="exact"/>
        <w:ind w:firstLine="560" w:firstLineChars="200"/>
        <w:rPr>
          <w:rFonts w:hint="eastAsia" w:ascii="仿宋" w:hAnsi="仿宋" w:eastAsia="仿宋" w:cs="黑体"/>
          <w:bCs/>
          <w:sz w:val="28"/>
          <w:szCs w:val="28"/>
        </w:rPr>
      </w:pPr>
      <w:r>
        <w:rPr>
          <w:rFonts w:hint="eastAsia" w:ascii="仿宋" w:hAnsi="仿宋" w:eastAsia="仿宋" w:cs="黑体"/>
          <w:bCs/>
          <w:sz w:val="28"/>
          <w:szCs w:val="28"/>
        </w:rPr>
        <w:t>5.供应商必须全面满足上述所有服务项目需求，若存在任何一项无法执行，将直接作为否决项，取消其相关资格。</w:t>
      </w:r>
    </w:p>
    <w:p w14:paraId="296C6D86">
      <w:pPr>
        <w:snapToGrid w:val="0"/>
        <w:spacing w:line="480" w:lineRule="exact"/>
        <w:ind w:firstLine="560" w:firstLineChars="200"/>
        <w:rPr>
          <w:rFonts w:hint="eastAsia" w:ascii="仿宋" w:hAnsi="仿宋" w:eastAsia="仿宋" w:cs="黑体"/>
          <w:bCs/>
          <w:sz w:val="28"/>
          <w:szCs w:val="28"/>
        </w:rPr>
      </w:pPr>
      <w:r>
        <w:rPr>
          <w:rFonts w:hint="eastAsia" w:ascii="仿宋" w:hAnsi="仿宋" w:eastAsia="仿宋" w:cs="黑体"/>
          <w:bCs/>
          <w:sz w:val="28"/>
          <w:szCs w:val="28"/>
        </w:rPr>
        <w:t>（二）供应商基本要求：</w:t>
      </w:r>
    </w:p>
    <w:p w14:paraId="0CC456A6">
      <w:pPr>
        <w:snapToGrid w:val="0"/>
        <w:spacing w:line="480" w:lineRule="exact"/>
        <w:ind w:firstLine="560" w:firstLineChars="200"/>
        <w:rPr>
          <w:rFonts w:hint="eastAsia" w:ascii="仿宋" w:hAnsi="仿宋" w:eastAsia="仿宋" w:cs="黑体"/>
          <w:bCs/>
          <w:sz w:val="28"/>
          <w:szCs w:val="28"/>
        </w:rPr>
      </w:pPr>
      <w:r>
        <w:rPr>
          <w:rFonts w:hint="eastAsia" w:ascii="仿宋" w:hAnsi="仿宋" w:eastAsia="仿宋" w:cs="黑体"/>
          <w:bCs/>
          <w:sz w:val="28"/>
          <w:szCs w:val="28"/>
        </w:rPr>
        <w:t>1、独立企业法人资格，具有有效的营业执照，实缴资金＞0。本次采购活动前（以响应文件递交截止日期计算）成立日期须满1年及以上。</w:t>
      </w:r>
    </w:p>
    <w:p w14:paraId="354A99F3">
      <w:pPr>
        <w:snapToGrid w:val="0"/>
        <w:spacing w:line="480" w:lineRule="exact"/>
        <w:ind w:firstLine="560" w:firstLineChars="200"/>
        <w:rPr>
          <w:rFonts w:hint="eastAsia" w:ascii="仿宋" w:hAnsi="仿宋" w:eastAsia="仿宋" w:cs="黑体"/>
          <w:bCs/>
          <w:sz w:val="28"/>
          <w:szCs w:val="28"/>
        </w:rPr>
      </w:pPr>
      <w:r>
        <w:rPr>
          <w:rFonts w:hint="eastAsia" w:ascii="仿宋" w:hAnsi="仿宋" w:eastAsia="仿宋" w:cs="黑体"/>
          <w:bCs/>
          <w:sz w:val="28"/>
          <w:szCs w:val="28"/>
        </w:rPr>
        <w:t>2、具有履行合同所必需的设备和专业技术能力。</w:t>
      </w:r>
    </w:p>
    <w:p w14:paraId="1F6CCBDE">
      <w:pPr>
        <w:snapToGrid w:val="0"/>
        <w:spacing w:line="480" w:lineRule="exact"/>
        <w:ind w:firstLine="560" w:firstLineChars="200"/>
        <w:rPr>
          <w:rFonts w:hint="eastAsia" w:ascii="仿宋" w:hAnsi="仿宋" w:eastAsia="仿宋" w:cs="黑体"/>
          <w:bCs/>
          <w:sz w:val="28"/>
          <w:szCs w:val="28"/>
        </w:rPr>
      </w:pPr>
      <w:r>
        <w:rPr>
          <w:rFonts w:hint="eastAsia" w:ascii="仿宋" w:hAnsi="仿宋" w:eastAsia="仿宋" w:cs="黑体"/>
          <w:bCs/>
          <w:sz w:val="28"/>
          <w:szCs w:val="28"/>
        </w:rPr>
        <w:t>3、小规模纳税人、一般纳税人，可开具增值税专用发票。</w:t>
      </w:r>
    </w:p>
    <w:p w14:paraId="250604B7">
      <w:pPr>
        <w:snapToGrid w:val="0"/>
        <w:spacing w:line="480" w:lineRule="exact"/>
        <w:ind w:firstLine="560" w:firstLineChars="200"/>
        <w:rPr>
          <w:rFonts w:hint="eastAsia" w:ascii="仿宋" w:hAnsi="仿宋" w:eastAsia="仿宋" w:cs="黑体"/>
          <w:bCs/>
          <w:sz w:val="28"/>
          <w:szCs w:val="28"/>
        </w:rPr>
      </w:pPr>
      <w:r>
        <w:rPr>
          <w:rFonts w:hint="eastAsia" w:ascii="仿宋" w:hAnsi="仿宋" w:eastAsia="仿宋" w:cs="黑体"/>
          <w:bCs/>
          <w:sz w:val="28"/>
          <w:szCs w:val="28"/>
        </w:rPr>
        <w:t>3、具有依法缴纳税收和社会保障资金的良好记录。</w:t>
      </w:r>
    </w:p>
    <w:p w14:paraId="42BBF317">
      <w:pPr>
        <w:snapToGrid w:val="0"/>
        <w:spacing w:line="480" w:lineRule="exact"/>
        <w:ind w:firstLine="560" w:firstLineChars="200"/>
        <w:rPr>
          <w:rFonts w:hint="eastAsia" w:ascii="仿宋" w:hAnsi="仿宋" w:eastAsia="仿宋" w:cs="黑体"/>
          <w:bCs/>
          <w:sz w:val="28"/>
          <w:szCs w:val="28"/>
        </w:rPr>
      </w:pPr>
      <w:r>
        <w:rPr>
          <w:rFonts w:hint="eastAsia" w:ascii="仿宋" w:hAnsi="仿宋" w:eastAsia="仿宋" w:cs="黑体"/>
          <w:bCs/>
          <w:sz w:val="28"/>
          <w:szCs w:val="28"/>
        </w:rPr>
        <w:t>5、参加本次采购活动前三年内（公司成立不足三年的，自成立之日起计算），在经营活动中没有重大违法违纪记录。</w:t>
      </w:r>
    </w:p>
    <w:p w14:paraId="3F309823">
      <w:pPr>
        <w:snapToGrid w:val="0"/>
        <w:spacing w:line="480" w:lineRule="exact"/>
        <w:ind w:firstLine="560" w:firstLineChars="200"/>
        <w:rPr>
          <w:rFonts w:hint="eastAsia" w:ascii="仿宋" w:hAnsi="仿宋" w:eastAsia="仿宋" w:cs="黑体"/>
          <w:bCs/>
          <w:sz w:val="28"/>
          <w:szCs w:val="28"/>
        </w:rPr>
      </w:pPr>
      <w:r>
        <w:rPr>
          <w:rFonts w:hint="eastAsia" w:ascii="仿宋" w:hAnsi="仿宋" w:eastAsia="仿宋" w:cs="黑体"/>
          <w:bCs/>
          <w:sz w:val="28"/>
          <w:szCs w:val="28"/>
        </w:rPr>
        <w:t>6、法律、行政法规规定的其他条件。</w:t>
      </w:r>
    </w:p>
    <w:p w14:paraId="3A799F5E">
      <w:pPr>
        <w:spacing w:line="480" w:lineRule="exact"/>
        <w:rPr>
          <w:rFonts w:hint="eastAsia" w:ascii="方正黑体简体" w:hAnsi="方正黑体简体" w:eastAsia="方正黑体简体" w:cs="方正黑体简体"/>
          <w:b/>
          <w:bCs/>
          <w:sz w:val="28"/>
          <w:szCs w:val="28"/>
        </w:rPr>
      </w:pPr>
      <w:r>
        <w:rPr>
          <w:rFonts w:hint="eastAsia" w:ascii="方正黑体简体" w:hAnsi="方正黑体简体" w:eastAsia="方正黑体简体" w:cs="方正黑体简体"/>
          <w:b/>
          <w:bCs/>
          <w:sz w:val="28"/>
          <w:szCs w:val="28"/>
        </w:rPr>
        <w:t>三、服务期限</w:t>
      </w:r>
    </w:p>
    <w:p w14:paraId="66E39F94">
      <w:pPr>
        <w:snapToGrid w:val="0"/>
        <w:spacing w:line="480" w:lineRule="exact"/>
        <w:ind w:firstLine="560" w:firstLineChars="200"/>
        <w:rPr>
          <w:rFonts w:hint="eastAsia" w:ascii="仿宋" w:hAnsi="仿宋" w:eastAsia="仿宋" w:cs="仿宋"/>
          <w:sz w:val="28"/>
          <w:szCs w:val="28"/>
        </w:rPr>
      </w:pPr>
      <w:r>
        <w:rPr>
          <w:rFonts w:hint="eastAsia" w:ascii="方正楷体简体" w:hAnsi="方正楷体简体" w:eastAsia="方正楷体简体" w:cs="方正楷体简体"/>
          <w:sz w:val="28"/>
          <w:szCs w:val="28"/>
        </w:rPr>
        <w:t>（一）服务期限：</w:t>
      </w:r>
      <w:r>
        <w:rPr>
          <w:rFonts w:hint="eastAsia" w:ascii="仿宋" w:hAnsi="仿宋" w:eastAsia="仿宋" w:cs="仿宋"/>
          <w:sz w:val="28"/>
          <w:szCs w:val="28"/>
          <w:lang w:val="en-US" w:eastAsia="zh-CN"/>
        </w:rPr>
        <w:t>2026年3</w:t>
      </w:r>
      <w:r>
        <w:rPr>
          <w:rFonts w:hint="eastAsia" w:ascii="仿宋" w:hAnsi="仿宋" w:eastAsia="仿宋" w:cs="仿宋"/>
          <w:sz w:val="28"/>
          <w:szCs w:val="28"/>
        </w:rPr>
        <w:t>月</w:t>
      </w:r>
      <w:r>
        <w:rPr>
          <w:rFonts w:hint="eastAsia" w:ascii="仿宋" w:hAnsi="仿宋" w:eastAsia="仿宋" w:cs="仿宋"/>
          <w:sz w:val="28"/>
          <w:szCs w:val="28"/>
          <w:lang w:val="en-US" w:eastAsia="zh-CN"/>
        </w:rPr>
        <w:t>18</w:t>
      </w:r>
      <w:r>
        <w:rPr>
          <w:rFonts w:hint="eastAsia" w:ascii="仿宋" w:hAnsi="仿宋" w:eastAsia="仿宋" w:cs="仿宋"/>
          <w:sz w:val="28"/>
          <w:szCs w:val="28"/>
        </w:rPr>
        <w:t>日至</w:t>
      </w:r>
      <w:r>
        <w:rPr>
          <w:rFonts w:ascii="仿宋" w:hAnsi="仿宋" w:eastAsia="仿宋" w:cs="仿宋"/>
          <w:sz w:val="28"/>
          <w:szCs w:val="28"/>
        </w:rPr>
        <w:t xml:space="preserve"> </w:t>
      </w:r>
      <w:r>
        <w:rPr>
          <w:rFonts w:hint="eastAsia" w:ascii="仿宋" w:hAnsi="仿宋" w:eastAsia="仿宋" w:cs="仿宋"/>
          <w:sz w:val="28"/>
          <w:szCs w:val="28"/>
          <w:lang w:val="en-US" w:eastAsia="zh-CN"/>
        </w:rPr>
        <w:t>2027年3</w:t>
      </w:r>
      <w:r>
        <w:rPr>
          <w:rFonts w:hint="eastAsia" w:ascii="仿宋" w:hAnsi="仿宋" w:eastAsia="仿宋" w:cs="仿宋"/>
          <w:sz w:val="28"/>
          <w:szCs w:val="28"/>
        </w:rPr>
        <w:t>月</w:t>
      </w:r>
      <w:r>
        <w:rPr>
          <w:rFonts w:hint="eastAsia" w:ascii="仿宋" w:hAnsi="仿宋" w:eastAsia="仿宋" w:cs="仿宋"/>
          <w:sz w:val="28"/>
          <w:szCs w:val="28"/>
          <w:lang w:val="en-US" w:eastAsia="zh-CN"/>
        </w:rPr>
        <w:t>31</w:t>
      </w:r>
      <w:r>
        <w:rPr>
          <w:rFonts w:hint="eastAsia" w:ascii="仿宋" w:hAnsi="仿宋" w:eastAsia="仿宋" w:cs="仿宋"/>
          <w:sz w:val="28"/>
          <w:szCs w:val="28"/>
        </w:rPr>
        <w:t>日。若合作过程中出现符合比选文件或者合同规定的切换条件、甲方可提前无责终止合作。</w:t>
      </w:r>
    </w:p>
    <w:p w14:paraId="456DE714">
      <w:pPr>
        <w:snapToGrid w:val="0"/>
        <w:spacing w:line="480" w:lineRule="exact"/>
        <w:ind w:firstLine="560" w:firstLineChars="200"/>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（二）服务终止条款</w:t>
      </w:r>
    </w:p>
    <w:p w14:paraId="2446BCD7">
      <w:pPr>
        <w:snapToGrid w:val="0"/>
        <w:spacing w:line="480" w:lineRule="exact"/>
        <w:ind w:firstLine="560" w:firstLineChars="200"/>
        <w:rPr>
          <w:rFonts w:hint="eastAsia" w:ascii="仿宋" w:hAnsi="仿宋" w:eastAsia="仿宋" w:cs="黑体"/>
          <w:bCs/>
          <w:sz w:val="28"/>
          <w:szCs w:val="28"/>
        </w:rPr>
      </w:pPr>
      <w:r>
        <w:rPr>
          <w:rFonts w:hint="eastAsia" w:ascii="仿宋" w:hAnsi="仿宋" w:eastAsia="仿宋" w:cs="黑体"/>
          <w:bCs/>
          <w:sz w:val="28"/>
          <w:szCs w:val="28"/>
        </w:rPr>
        <w:t>若合作过程中出现以下问题、或者符合合同规定的切换条件可随时终止。</w:t>
      </w:r>
    </w:p>
    <w:p w14:paraId="01F255E3">
      <w:pPr>
        <w:snapToGrid w:val="0"/>
        <w:spacing w:line="480" w:lineRule="exact"/>
        <w:ind w:firstLine="562" w:firstLineChars="200"/>
        <w:rPr>
          <w:rFonts w:hint="eastAsia" w:ascii="仿宋" w:hAnsi="仿宋" w:eastAsia="仿宋" w:cs="黑体"/>
          <w:b/>
          <w:sz w:val="28"/>
          <w:szCs w:val="28"/>
        </w:rPr>
      </w:pPr>
      <w:r>
        <w:rPr>
          <w:rFonts w:hint="eastAsia" w:ascii="仿宋" w:hAnsi="仿宋" w:eastAsia="仿宋" w:cs="黑体"/>
          <w:b/>
          <w:sz w:val="28"/>
          <w:szCs w:val="28"/>
        </w:rPr>
        <w:t>1</w:t>
      </w:r>
      <w:r>
        <w:rPr>
          <w:rFonts w:hint="eastAsia" w:ascii="仿宋" w:hAnsi="仿宋" w:eastAsia="仿宋" w:cs="黑体"/>
          <w:b/>
          <w:sz w:val="28"/>
          <w:szCs w:val="28"/>
          <w:lang w:eastAsia="zh-CN"/>
        </w:rPr>
        <w:t>、</w:t>
      </w:r>
      <w:r>
        <w:rPr>
          <w:rFonts w:hint="eastAsia" w:ascii="仿宋" w:hAnsi="仿宋" w:eastAsia="仿宋" w:cs="黑体"/>
          <w:b/>
          <w:sz w:val="28"/>
          <w:szCs w:val="28"/>
        </w:rPr>
        <w:t>违反平台/品牌要求、或未提前告知我司相关风险，导致发布内容造成品牌损失(包括但不仅限于账号降权、封号、重大客诉、侵权等问题）；</w:t>
      </w:r>
    </w:p>
    <w:p w14:paraId="78CDFF70">
      <w:pPr>
        <w:snapToGrid w:val="0"/>
        <w:spacing w:line="480" w:lineRule="exact"/>
        <w:ind w:firstLine="562" w:firstLineChars="200"/>
        <w:rPr>
          <w:rFonts w:hint="eastAsia" w:ascii="仿宋" w:hAnsi="仿宋" w:eastAsia="仿宋" w:cs="黑体"/>
          <w:b/>
          <w:sz w:val="28"/>
          <w:szCs w:val="28"/>
        </w:rPr>
      </w:pPr>
      <w:r>
        <w:rPr>
          <w:rFonts w:hint="eastAsia" w:ascii="仿宋" w:hAnsi="仿宋" w:eastAsia="仿宋" w:cs="黑体"/>
          <w:b/>
          <w:sz w:val="28"/>
          <w:szCs w:val="28"/>
        </w:rPr>
        <w:t>2</w:t>
      </w:r>
      <w:r>
        <w:rPr>
          <w:rFonts w:hint="eastAsia" w:ascii="仿宋" w:hAnsi="仿宋" w:eastAsia="仿宋" w:cs="黑体"/>
          <w:b/>
          <w:sz w:val="28"/>
          <w:szCs w:val="28"/>
          <w:lang w:eastAsia="zh-CN"/>
        </w:rPr>
        <w:t>、</w:t>
      </w:r>
      <w:r>
        <w:rPr>
          <w:rFonts w:hint="eastAsia" w:ascii="仿宋" w:hAnsi="仿宋" w:eastAsia="仿宋" w:cs="黑体"/>
          <w:b/>
          <w:sz w:val="28"/>
          <w:szCs w:val="28"/>
        </w:rPr>
        <w:t>不按照时间要求执行或者抗拒执行我司项目需求；</w:t>
      </w:r>
    </w:p>
    <w:p w14:paraId="027CC3AB">
      <w:pPr>
        <w:snapToGrid w:val="0"/>
        <w:spacing w:line="480" w:lineRule="exact"/>
        <w:ind w:firstLine="562" w:firstLineChars="200"/>
        <w:rPr>
          <w:rFonts w:hint="eastAsia" w:ascii="仿宋" w:hAnsi="仿宋" w:eastAsia="仿宋" w:cs="黑体"/>
          <w:b/>
          <w:sz w:val="28"/>
          <w:szCs w:val="28"/>
        </w:rPr>
      </w:pPr>
      <w:r>
        <w:rPr>
          <w:rFonts w:hint="eastAsia" w:ascii="仿宋" w:hAnsi="仿宋" w:eastAsia="仿宋" w:cs="黑体"/>
          <w:b/>
          <w:sz w:val="28"/>
          <w:szCs w:val="28"/>
        </w:rPr>
        <w:t>3</w:t>
      </w:r>
      <w:r>
        <w:rPr>
          <w:rFonts w:hint="eastAsia" w:ascii="仿宋" w:hAnsi="仿宋" w:eastAsia="仿宋" w:cs="黑体"/>
          <w:b/>
          <w:sz w:val="28"/>
          <w:szCs w:val="28"/>
          <w:lang w:eastAsia="zh-CN"/>
        </w:rPr>
        <w:t>、</w:t>
      </w:r>
      <w:r>
        <w:rPr>
          <w:rFonts w:hint="eastAsia" w:ascii="仿宋" w:hAnsi="仿宋" w:eastAsia="仿宋" w:cs="黑体"/>
          <w:b/>
          <w:sz w:val="28"/>
          <w:szCs w:val="28"/>
        </w:rPr>
        <w:t>服务期满；</w:t>
      </w:r>
    </w:p>
    <w:p w14:paraId="53A801FA">
      <w:pPr>
        <w:snapToGrid w:val="0"/>
        <w:spacing w:line="480" w:lineRule="exact"/>
        <w:ind w:firstLine="562" w:firstLineChars="200"/>
        <w:rPr>
          <w:rFonts w:hint="eastAsia" w:ascii="仿宋" w:hAnsi="仿宋" w:eastAsia="仿宋" w:cs="黑体"/>
          <w:b/>
          <w:sz w:val="28"/>
          <w:szCs w:val="28"/>
        </w:rPr>
      </w:pPr>
      <w:r>
        <w:rPr>
          <w:rFonts w:hint="eastAsia" w:ascii="仿宋" w:hAnsi="仿宋" w:eastAsia="仿宋" w:cs="黑体"/>
          <w:b/>
          <w:sz w:val="28"/>
          <w:szCs w:val="28"/>
        </w:rPr>
        <w:t>4</w:t>
      </w:r>
      <w:r>
        <w:rPr>
          <w:rFonts w:hint="eastAsia" w:ascii="仿宋" w:hAnsi="仿宋" w:eastAsia="仿宋" w:cs="黑体"/>
          <w:b/>
          <w:sz w:val="28"/>
          <w:szCs w:val="28"/>
          <w:lang w:eastAsia="zh-CN"/>
        </w:rPr>
        <w:t>、</w:t>
      </w:r>
      <w:r>
        <w:rPr>
          <w:rFonts w:hint="eastAsia" w:ascii="仿宋" w:hAnsi="仿宋" w:eastAsia="仿宋" w:cs="黑体"/>
          <w:b/>
          <w:sz w:val="28"/>
          <w:szCs w:val="28"/>
        </w:rPr>
        <w:t>KPI连续三次不达标或者执行中出现影响活动效果的问题2次；</w:t>
      </w:r>
    </w:p>
    <w:p w14:paraId="3CD6D61D">
      <w:pPr>
        <w:snapToGrid w:val="0"/>
        <w:spacing w:line="480" w:lineRule="exact"/>
        <w:ind w:firstLine="562" w:firstLineChars="200"/>
        <w:rPr>
          <w:rFonts w:hint="eastAsia" w:ascii="仿宋" w:hAnsi="仿宋" w:eastAsia="仿宋" w:cs="黑体"/>
          <w:b/>
          <w:sz w:val="28"/>
          <w:szCs w:val="28"/>
        </w:rPr>
      </w:pPr>
      <w:r>
        <w:rPr>
          <w:rFonts w:hint="eastAsia" w:ascii="仿宋" w:hAnsi="仿宋" w:eastAsia="仿宋" w:cs="黑体"/>
          <w:b/>
          <w:sz w:val="28"/>
          <w:szCs w:val="28"/>
        </w:rPr>
        <w:t>5</w:t>
      </w:r>
      <w:r>
        <w:rPr>
          <w:rFonts w:hint="eastAsia" w:ascii="仿宋" w:hAnsi="仿宋" w:eastAsia="仿宋" w:cs="黑体"/>
          <w:b/>
          <w:sz w:val="28"/>
          <w:szCs w:val="28"/>
          <w:lang w:eastAsia="zh-CN"/>
        </w:rPr>
        <w:t>、</w:t>
      </w:r>
      <w:r>
        <w:rPr>
          <w:rFonts w:hint="eastAsia" w:ascii="仿宋" w:hAnsi="仿宋" w:eastAsia="仿宋" w:cs="黑体"/>
          <w:b/>
          <w:sz w:val="28"/>
          <w:szCs w:val="28"/>
        </w:rPr>
        <w:t>对接响应不及时或对接态度差超过3次（响应超过24h、或者不回复）；</w:t>
      </w:r>
    </w:p>
    <w:p w14:paraId="5B9A70C9">
      <w:pPr>
        <w:snapToGrid w:val="0"/>
        <w:spacing w:line="480" w:lineRule="exact"/>
        <w:ind w:firstLine="562" w:firstLineChars="200"/>
        <w:rPr>
          <w:rFonts w:hint="eastAsia" w:ascii="仿宋" w:hAnsi="仿宋" w:eastAsia="仿宋" w:cs="黑体"/>
          <w:b/>
          <w:sz w:val="28"/>
          <w:szCs w:val="28"/>
        </w:rPr>
      </w:pPr>
      <w:r>
        <w:rPr>
          <w:rFonts w:hint="eastAsia" w:ascii="仿宋" w:hAnsi="仿宋" w:eastAsia="仿宋" w:cs="黑体"/>
          <w:b/>
          <w:sz w:val="28"/>
          <w:szCs w:val="28"/>
        </w:rPr>
        <w:t>6</w:t>
      </w:r>
      <w:r>
        <w:rPr>
          <w:rFonts w:hint="eastAsia" w:ascii="仿宋" w:hAnsi="仿宋" w:eastAsia="仿宋" w:cs="黑体"/>
          <w:b/>
          <w:sz w:val="28"/>
          <w:szCs w:val="28"/>
          <w:lang w:eastAsia="zh-CN"/>
        </w:rPr>
        <w:t>、</w:t>
      </w:r>
      <w:r>
        <w:rPr>
          <w:rFonts w:hint="eastAsia" w:ascii="仿宋" w:hAnsi="仿宋" w:eastAsia="仿宋" w:cs="黑体"/>
          <w:b/>
          <w:sz w:val="28"/>
          <w:szCs w:val="28"/>
        </w:rPr>
        <w:t>执行力差、无法按时按质提交品牌方交代的工作超过3次；</w:t>
      </w:r>
    </w:p>
    <w:p w14:paraId="0BD52FC8">
      <w:pPr>
        <w:snapToGrid w:val="0"/>
        <w:spacing w:line="480" w:lineRule="exact"/>
        <w:ind w:firstLine="562" w:firstLineChars="200"/>
        <w:rPr>
          <w:rFonts w:hint="eastAsia" w:ascii="仿宋" w:hAnsi="仿宋" w:eastAsia="仿宋" w:cs="黑体"/>
          <w:b/>
          <w:sz w:val="28"/>
          <w:szCs w:val="28"/>
        </w:rPr>
      </w:pPr>
      <w:r>
        <w:rPr>
          <w:rFonts w:hint="eastAsia" w:ascii="仿宋" w:hAnsi="仿宋" w:eastAsia="仿宋" w:cs="黑体"/>
          <w:b/>
          <w:sz w:val="28"/>
          <w:szCs w:val="28"/>
        </w:rPr>
        <w:t>7</w:t>
      </w:r>
      <w:r>
        <w:rPr>
          <w:rFonts w:hint="eastAsia" w:ascii="仿宋" w:hAnsi="仿宋" w:eastAsia="仿宋" w:cs="黑体"/>
          <w:b/>
          <w:sz w:val="28"/>
          <w:szCs w:val="28"/>
          <w:lang w:eastAsia="zh-CN"/>
        </w:rPr>
        <w:t>、</w:t>
      </w:r>
      <w:r>
        <w:rPr>
          <w:rFonts w:hint="eastAsia" w:ascii="仿宋" w:hAnsi="仿宋" w:eastAsia="仿宋" w:cs="黑体"/>
          <w:b/>
          <w:sz w:val="28"/>
          <w:szCs w:val="28"/>
        </w:rPr>
        <w:t>损害品牌荣誉：即出现经我方认定的严重损害品牌荣誉的重大问题；</w:t>
      </w:r>
    </w:p>
    <w:p w14:paraId="20C0C564">
      <w:pPr>
        <w:snapToGrid w:val="0"/>
        <w:spacing w:line="480" w:lineRule="exact"/>
        <w:ind w:firstLine="562" w:firstLineChars="200"/>
        <w:rPr>
          <w:rFonts w:hint="eastAsia" w:ascii="仿宋" w:hAnsi="仿宋" w:eastAsia="仿宋" w:cs="黑体"/>
          <w:b/>
          <w:sz w:val="28"/>
          <w:szCs w:val="28"/>
        </w:rPr>
      </w:pPr>
      <w:r>
        <w:rPr>
          <w:rFonts w:hint="eastAsia" w:ascii="仿宋" w:hAnsi="仿宋" w:eastAsia="仿宋" w:cs="黑体"/>
          <w:b/>
          <w:sz w:val="28"/>
          <w:szCs w:val="28"/>
        </w:rPr>
        <w:t>8</w:t>
      </w:r>
      <w:r>
        <w:rPr>
          <w:rFonts w:hint="eastAsia" w:ascii="仿宋" w:hAnsi="仿宋" w:eastAsia="仿宋" w:cs="黑体"/>
          <w:b/>
          <w:sz w:val="28"/>
          <w:szCs w:val="28"/>
          <w:lang w:eastAsia="zh-CN"/>
        </w:rPr>
        <w:t>、</w:t>
      </w:r>
      <w:r>
        <w:rPr>
          <w:rFonts w:hint="eastAsia" w:ascii="仿宋" w:hAnsi="仿宋" w:eastAsia="仿宋" w:cs="黑体"/>
          <w:b/>
          <w:sz w:val="28"/>
          <w:szCs w:val="28"/>
        </w:rPr>
        <w:t>完成情况差：连续三个月没法完成50%以上的月度达标率。</w:t>
      </w:r>
    </w:p>
    <w:p w14:paraId="31CB6F7F">
      <w:pPr>
        <w:spacing w:line="480" w:lineRule="exact"/>
        <w:rPr>
          <w:rFonts w:hint="eastAsia" w:ascii="方正黑体简体" w:hAnsi="方正黑体简体" w:eastAsia="方正黑体简体" w:cs="方正黑体简体"/>
          <w:b/>
          <w:bCs/>
          <w:sz w:val="28"/>
          <w:szCs w:val="28"/>
        </w:rPr>
      </w:pPr>
      <w:r>
        <w:rPr>
          <w:rFonts w:hint="eastAsia" w:ascii="方正黑体简体" w:hAnsi="方正黑体简体" w:eastAsia="方正黑体简体" w:cs="方正黑体简体"/>
          <w:b/>
          <w:bCs/>
          <w:sz w:val="28"/>
          <w:szCs w:val="28"/>
        </w:rPr>
        <w:t>四、服务费用</w:t>
      </w:r>
    </w:p>
    <w:p w14:paraId="6481326D">
      <w:pPr>
        <w:snapToGrid w:val="0"/>
        <w:spacing w:line="480" w:lineRule="exact"/>
        <w:ind w:firstLine="560" w:firstLineChars="200"/>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（一）费用核算方式：</w:t>
      </w:r>
    </w:p>
    <w:p w14:paraId="40096266">
      <w:pPr>
        <w:snapToGrid w:val="0"/>
        <w:spacing w:line="48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1.验收标准</w:t>
      </w:r>
    </w:p>
    <w:p w14:paraId="0ED48C09">
      <w:pPr>
        <w:snapToGrid w:val="0"/>
        <w:spacing w:line="480" w:lineRule="exact"/>
        <w:ind w:firstLine="560" w:firstLineChars="200"/>
        <w:rPr>
          <w:rFonts w:hint="default" w:ascii="方正楷体简体" w:hAnsi="方正楷体简体" w:eastAsia="方正楷体简体" w:cs="方正楷体简体"/>
          <w:sz w:val="28"/>
          <w:szCs w:val="28"/>
          <w:lang w:val="en-US" w:eastAsia="zh-CN"/>
        </w:rPr>
      </w:pPr>
      <w:r>
        <w:rPr>
          <w:rFonts w:hint="default" w:ascii="方正楷体简体" w:hAnsi="方正楷体简体" w:eastAsia="方正楷体简体" w:cs="方正楷体简体"/>
          <w:sz w:val="28"/>
          <w:szCs w:val="28"/>
          <w:lang w:val="en-US" w:eastAsia="zh-CN"/>
        </w:rPr>
        <w:t>项目启动核心词按占位，季度照此标准考核结算：</w:t>
      </w:r>
    </w:p>
    <w:tbl>
      <w:tblPr>
        <w:tblStyle w:val="19"/>
        <w:tblW w:w="471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25"/>
        <w:gridCol w:w="3447"/>
        <w:gridCol w:w="1879"/>
      </w:tblGrid>
      <w:tr w14:paraId="423C6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763FF">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1A202C"/>
                <w:sz w:val="20"/>
                <w:szCs w:val="20"/>
                <w:u w:val="none"/>
              </w:rPr>
            </w:pPr>
            <w:r>
              <w:rPr>
                <w:rFonts w:hint="eastAsia" w:ascii="方正仿宋简体" w:hAnsi="方正仿宋简体" w:eastAsia="方正仿宋简体" w:cs="方正仿宋简体"/>
                <w:b/>
                <w:bCs/>
                <w:i w:val="0"/>
                <w:iCs w:val="0"/>
                <w:color w:val="1A202C"/>
                <w:kern w:val="0"/>
                <w:sz w:val="20"/>
                <w:szCs w:val="20"/>
                <w:u w:val="none"/>
                <w:lang w:val="en-US" w:eastAsia="zh-CN" w:bidi="ar"/>
              </w:rPr>
              <w:t>达标率</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D1833">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1A202C"/>
                <w:sz w:val="20"/>
                <w:szCs w:val="20"/>
                <w:u w:val="none"/>
              </w:rPr>
            </w:pPr>
            <w:r>
              <w:rPr>
                <w:rFonts w:hint="eastAsia" w:ascii="方正仿宋简体" w:hAnsi="方正仿宋简体" w:eastAsia="方正仿宋简体" w:cs="方正仿宋简体"/>
                <w:b/>
                <w:bCs/>
                <w:i w:val="0"/>
                <w:iCs w:val="0"/>
                <w:color w:val="1A202C"/>
                <w:kern w:val="0"/>
                <w:sz w:val="20"/>
                <w:szCs w:val="20"/>
                <w:u w:val="none"/>
                <w:lang w:val="en-US" w:eastAsia="zh-CN" w:bidi="ar"/>
              </w:rPr>
              <w:t>结算比例</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6D531">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1A202C"/>
                <w:sz w:val="20"/>
                <w:szCs w:val="20"/>
                <w:u w:val="none"/>
              </w:rPr>
            </w:pPr>
            <w:r>
              <w:rPr>
                <w:rFonts w:hint="eastAsia" w:ascii="方正仿宋简体" w:hAnsi="方正仿宋简体" w:eastAsia="方正仿宋简体" w:cs="方正仿宋简体"/>
                <w:b/>
                <w:bCs/>
                <w:i w:val="0"/>
                <w:iCs w:val="0"/>
                <w:color w:val="1A202C"/>
                <w:kern w:val="0"/>
                <w:sz w:val="20"/>
                <w:szCs w:val="20"/>
                <w:u w:val="none"/>
                <w:lang w:val="en-US" w:eastAsia="zh-CN" w:bidi="ar"/>
              </w:rPr>
              <w:t>备注</w:t>
            </w:r>
          </w:p>
        </w:tc>
      </w:tr>
      <w:tr w14:paraId="5340C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7AF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1A202C"/>
                <w:sz w:val="20"/>
                <w:szCs w:val="20"/>
                <w:u w:val="none"/>
              </w:rPr>
            </w:pPr>
            <w:r>
              <w:rPr>
                <w:rFonts w:hint="eastAsia" w:ascii="方正仿宋简体" w:hAnsi="方正仿宋简体" w:eastAsia="方正仿宋简体" w:cs="方正仿宋简体"/>
                <w:i w:val="0"/>
                <w:iCs w:val="0"/>
                <w:color w:val="1A202C"/>
                <w:kern w:val="0"/>
                <w:sz w:val="20"/>
                <w:szCs w:val="20"/>
                <w:u w:val="none"/>
                <w:lang w:val="en-US" w:eastAsia="zh-CN" w:bidi="ar"/>
              </w:rPr>
              <w:t>100%</w:t>
            </w:r>
            <w:r>
              <w:rPr>
                <w:rStyle w:val="39"/>
                <w:rFonts w:hint="eastAsia" w:ascii="方正仿宋简体" w:hAnsi="方正仿宋简体" w:eastAsia="方正仿宋简体" w:cs="方正仿宋简体"/>
                <w:lang w:val="en-US" w:eastAsia="zh-CN" w:bidi="ar"/>
              </w:rPr>
              <w:t>达标</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BA22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1A202C"/>
                <w:sz w:val="20"/>
                <w:szCs w:val="20"/>
                <w:u w:val="none"/>
              </w:rPr>
            </w:pPr>
            <w:r>
              <w:rPr>
                <w:rFonts w:hint="eastAsia" w:ascii="方正仿宋简体" w:hAnsi="方正仿宋简体" w:eastAsia="方正仿宋简体" w:cs="方正仿宋简体"/>
                <w:i w:val="0"/>
                <w:iCs w:val="0"/>
                <w:color w:val="1A202C"/>
                <w:kern w:val="0"/>
                <w:sz w:val="20"/>
                <w:szCs w:val="20"/>
                <w:u w:val="none"/>
                <w:lang w:val="en-US" w:eastAsia="zh-CN" w:bidi="ar"/>
              </w:rPr>
              <w:t>月度费用全额支付</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301F0">
            <w:pPr>
              <w:jc w:val="center"/>
              <w:rPr>
                <w:rFonts w:hint="eastAsia" w:ascii="方正仿宋简体" w:hAnsi="方正仿宋简体" w:eastAsia="方正仿宋简体" w:cs="方正仿宋简体"/>
                <w:i w:val="0"/>
                <w:iCs w:val="0"/>
                <w:color w:val="1A202C"/>
                <w:sz w:val="21"/>
                <w:szCs w:val="21"/>
                <w:u w:val="none"/>
              </w:rPr>
            </w:pPr>
          </w:p>
        </w:tc>
      </w:tr>
      <w:tr w14:paraId="13CD1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CB25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1A202C"/>
                <w:sz w:val="20"/>
                <w:szCs w:val="20"/>
                <w:u w:val="none"/>
              </w:rPr>
            </w:pPr>
            <w:r>
              <w:rPr>
                <w:rFonts w:hint="eastAsia" w:ascii="方正仿宋简体" w:hAnsi="方正仿宋简体" w:eastAsia="方正仿宋简体" w:cs="方正仿宋简体"/>
                <w:i w:val="0"/>
                <w:iCs w:val="0"/>
                <w:color w:val="1A202C"/>
                <w:kern w:val="0"/>
                <w:sz w:val="20"/>
                <w:szCs w:val="20"/>
                <w:u w:val="none"/>
                <w:lang w:val="en-US" w:eastAsia="zh-CN" w:bidi="ar"/>
              </w:rPr>
              <w:t>90%-100%</w:t>
            </w:r>
            <w:r>
              <w:rPr>
                <w:rStyle w:val="39"/>
                <w:rFonts w:hint="eastAsia" w:ascii="方正仿宋简体" w:hAnsi="方正仿宋简体" w:eastAsia="方正仿宋简体" w:cs="方正仿宋简体"/>
                <w:lang w:val="en-US" w:eastAsia="zh-CN" w:bidi="ar"/>
              </w:rPr>
              <w:t>（不含</w:t>
            </w:r>
            <w:r>
              <w:rPr>
                <w:rStyle w:val="36"/>
                <w:rFonts w:hint="eastAsia" w:ascii="方正仿宋简体" w:hAnsi="方正仿宋简体" w:eastAsia="方正仿宋简体" w:cs="方正仿宋简体"/>
                <w:lang w:val="en-US" w:eastAsia="zh-CN" w:bidi="ar"/>
              </w:rPr>
              <w:t>100%</w:t>
            </w:r>
            <w:r>
              <w:rPr>
                <w:rStyle w:val="39"/>
                <w:rFonts w:hint="eastAsia" w:ascii="方正仿宋简体" w:hAnsi="方正仿宋简体" w:eastAsia="方正仿宋简体" w:cs="方正仿宋简体"/>
                <w:lang w:val="en-US" w:eastAsia="zh-CN" w:bidi="ar"/>
              </w:rPr>
              <w:t>）</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6285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1A202C"/>
                <w:sz w:val="20"/>
                <w:szCs w:val="20"/>
                <w:u w:val="none"/>
              </w:rPr>
            </w:pPr>
            <w:r>
              <w:rPr>
                <w:rFonts w:hint="eastAsia" w:ascii="方正仿宋简体" w:hAnsi="方正仿宋简体" w:eastAsia="方正仿宋简体" w:cs="方正仿宋简体"/>
                <w:i w:val="0"/>
                <w:iCs w:val="0"/>
                <w:color w:val="1A202C"/>
                <w:kern w:val="0"/>
                <w:sz w:val="20"/>
                <w:szCs w:val="20"/>
                <w:u w:val="none"/>
                <w:lang w:val="en-US" w:eastAsia="zh-CN" w:bidi="ar"/>
              </w:rPr>
              <w:t>支付月度费用</w:t>
            </w:r>
            <w:r>
              <w:rPr>
                <w:rStyle w:val="36"/>
                <w:rFonts w:hint="eastAsia" w:ascii="方正仿宋简体" w:hAnsi="方正仿宋简体" w:eastAsia="方正仿宋简体" w:cs="方正仿宋简体"/>
                <w:lang w:val="en-US" w:eastAsia="zh-CN" w:bidi="ar"/>
              </w:rPr>
              <w:t>90%</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C2D18">
            <w:pPr>
              <w:jc w:val="center"/>
              <w:rPr>
                <w:rFonts w:hint="eastAsia" w:ascii="方正仿宋简体" w:hAnsi="方正仿宋简体" w:eastAsia="方正仿宋简体" w:cs="方正仿宋简体"/>
                <w:i w:val="0"/>
                <w:iCs w:val="0"/>
                <w:color w:val="1A202C"/>
                <w:sz w:val="21"/>
                <w:szCs w:val="21"/>
                <w:u w:val="none"/>
              </w:rPr>
            </w:pPr>
          </w:p>
        </w:tc>
      </w:tr>
      <w:tr w14:paraId="66200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9590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1A202C"/>
                <w:sz w:val="20"/>
                <w:szCs w:val="20"/>
                <w:u w:val="none"/>
              </w:rPr>
            </w:pPr>
            <w:r>
              <w:rPr>
                <w:rFonts w:hint="eastAsia" w:ascii="方正仿宋简体" w:hAnsi="方正仿宋简体" w:eastAsia="方正仿宋简体" w:cs="方正仿宋简体"/>
                <w:i w:val="0"/>
                <w:iCs w:val="0"/>
                <w:color w:val="1A202C"/>
                <w:kern w:val="0"/>
                <w:sz w:val="20"/>
                <w:szCs w:val="20"/>
                <w:u w:val="none"/>
                <w:lang w:val="en-US" w:eastAsia="zh-CN" w:bidi="ar"/>
              </w:rPr>
              <w:t>70%-90%</w:t>
            </w:r>
            <w:r>
              <w:rPr>
                <w:rStyle w:val="39"/>
                <w:rFonts w:hint="eastAsia" w:ascii="方正仿宋简体" w:hAnsi="方正仿宋简体" w:eastAsia="方正仿宋简体" w:cs="方正仿宋简体"/>
                <w:lang w:val="en-US" w:eastAsia="zh-CN" w:bidi="ar"/>
              </w:rPr>
              <w:t>（不含</w:t>
            </w:r>
            <w:r>
              <w:rPr>
                <w:rStyle w:val="36"/>
                <w:rFonts w:hint="eastAsia" w:ascii="方正仿宋简体" w:hAnsi="方正仿宋简体" w:eastAsia="方正仿宋简体" w:cs="方正仿宋简体"/>
                <w:lang w:val="en-US" w:eastAsia="zh-CN" w:bidi="ar"/>
              </w:rPr>
              <w:t>90%</w:t>
            </w:r>
            <w:r>
              <w:rPr>
                <w:rStyle w:val="39"/>
                <w:rFonts w:hint="eastAsia" w:ascii="方正仿宋简体" w:hAnsi="方正仿宋简体" w:eastAsia="方正仿宋简体" w:cs="方正仿宋简体"/>
                <w:lang w:val="en-US" w:eastAsia="zh-CN" w:bidi="ar"/>
              </w:rPr>
              <w:t>）</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1899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1A202C"/>
                <w:sz w:val="20"/>
                <w:szCs w:val="20"/>
                <w:u w:val="none"/>
              </w:rPr>
            </w:pPr>
            <w:r>
              <w:rPr>
                <w:rFonts w:hint="eastAsia" w:ascii="方正仿宋简体" w:hAnsi="方正仿宋简体" w:eastAsia="方正仿宋简体" w:cs="方正仿宋简体"/>
                <w:i w:val="0"/>
                <w:iCs w:val="0"/>
                <w:color w:val="1A202C"/>
                <w:kern w:val="0"/>
                <w:sz w:val="20"/>
                <w:szCs w:val="20"/>
                <w:u w:val="none"/>
                <w:lang w:val="en-US" w:eastAsia="zh-CN" w:bidi="ar"/>
              </w:rPr>
              <w:t>支付月度费用</w:t>
            </w:r>
            <w:r>
              <w:rPr>
                <w:rStyle w:val="36"/>
                <w:rFonts w:hint="eastAsia" w:ascii="方正仿宋简体" w:hAnsi="方正仿宋简体" w:eastAsia="方正仿宋简体" w:cs="方正仿宋简体"/>
                <w:lang w:val="en-US" w:eastAsia="zh-CN" w:bidi="ar"/>
              </w:rPr>
              <w:t>70%</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B396F">
            <w:pPr>
              <w:jc w:val="center"/>
              <w:rPr>
                <w:rFonts w:hint="eastAsia" w:ascii="方正仿宋简体" w:hAnsi="方正仿宋简体" w:eastAsia="方正仿宋简体" w:cs="方正仿宋简体"/>
                <w:i w:val="0"/>
                <w:iCs w:val="0"/>
                <w:color w:val="1A202C"/>
                <w:sz w:val="21"/>
                <w:szCs w:val="21"/>
                <w:u w:val="none"/>
              </w:rPr>
            </w:pPr>
          </w:p>
        </w:tc>
      </w:tr>
      <w:tr w14:paraId="795BA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932B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1A202C"/>
                <w:sz w:val="20"/>
                <w:szCs w:val="20"/>
                <w:u w:val="none"/>
              </w:rPr>
            </w:pPr>
            <w:r>
              <w:rPr>
                <w:rFonts w:hint="eastAsia" w:ascii="方正仿宋简体" w:hAnsi="方正仿宋简体" w:eastAsia="方正仿宋简体" w:cs="方正仿宋简体"/>
                <w:i w:val="0"/>
                <w:iCs w:val="0"/>
                <w:color w:val="1A202C"/>
                <w:kern w:val="0"/>
                <w:sz w:val="20"/>
                <w:szCs w:val="20"/>
                <w:u w:val="none"/>
                <w:lang w:val="en-US" w:eastAsia="zh-CN" w:bidi="ar"/>
              </w:rPr>
              <w:t>50%-70%</w:t>
            </w:r>
            <w:r>
              <w:rPr>
                <w:rStyle w:val="39"/>
                <w:rFonts w:hint="eastAsia" w:ascii="方正仿宋简体" w:hAnsi="方正仿宋简体" w:eastAsia="方正仿宋简体" w:cs="方正仿宋简体"/>
                <w:lang w:val="en-US" w:eastAsia="zh-CN" w:bidi="ar"/>
              </w:rPr>
              <w:t>（不含</w:t>
            </w:r>
            <w:r>
              <w:rPr>
                <w:rStyle w:val="36"/>
                <w:rFonts w:hint="eastAsia" w:ascii="方正仿宋简体" w:hAnsi="方正仿宋简体" w:eastAsia="方正仿宋简体" w:cs="方正仿宋简体"/>
                <w:lang w:val="en-US" w:eastAsia="zh-CN" w:bidi="ar"/>
              </w:rPr>
              <w:t>70%</w:t>
            </w:r>
            <w:r>
              <w:rPr>
                <w:rStyle w:val="39"/>
                <w:rFonts w:hint="eastAsia" w:ascii="方正仿宋简体" w:hAnsi="方正仿宋简体" w:eastAsia="方正仿宋简体" w:cs="方正仿宋简体"/>
                <w:lang w:val="en-US" w:eastAsia="zh-CN" w:bidi="ar"/>
              </w:rPr>
              <w:t>）</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5095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1A202C"/>
                <w:sz w:val="20"/>
                <w:szCs w:val="20"/>
                <w:u w:val="none"/>
              </w:rPr>
            </w:pPr>
            <w:r>
              <w:rPr>
                <w:rFonts w:hint="eastAsia" w:ascii="方正仿宋简体" w:hAnsi="方正仿宋简体" w:eastAsia="方正仿宋简体" w:cs="方正仿宋简体"/>
                <w:i w:val="0"/>
                <w:iCs w:val="0"/>
                <w:color w:val="1A202C"/>
                <w:kern w:val="0"/>
                <w:sz w:val="20"/>
                <w:szCs w:val="20"/>
                <w:u w:val="none"/>
                <w:lang w:val="en-US" w:eastAsia="zh-CN" w:bidi="ar"/>
              </w:rPr>
              <w:t>支付月度费用</w:t>
            </w:r>
            <w:r>
              <w:rPr>
                <w:rStyle w:val="36"/>
                <w:rFonts w:hint="eastAsia" w:ascii="方正仿宋简体" w:hAnsi="方正仿宋简体" w:eastAsia="方正仿宋简体" w:cs="方正仿宋简体"/>
                <w:lang w:val="en-US" w:eastAsia="zh-CN" w:bidi="ar"/>
              </w:rPr>
              <w:t>50%</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8D713">
            <w:pPr>
              <w:jc w:val="center"/>
              <w:rPr>
                <w:rFonts w:hint="eastAsia" w:ascii="方正仿宋简体" w:hAnsi="方正仿宋简体" w:eastAsia="方正仿宋简体" w:cs="方正仿宋简体"/>
                <w:i w:val="0"/>
                <w:iCs w:val="0"/>
                <w:color w:val="1A202C"/>
                <w:sz w:val="21"/>
                <w:szCs w:val="21"/>
                <w:u w:val="none"/>
              </w:rPr>
            </w:pPr>
          </w:p>
        </w:tc>
      </w:tr>
      <w:tr w14:paraId="17CE4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08CE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1A202C"/>
                <w:sz w:val="20"/>
                <w:szCs w:val="20"/>
                <w:u w:val="none"/>
              </w:rPr>
            </w:pPr>
            <w:r>
              <w:rPr>
                <w:rFonts w:hint="eastAsia" w:ascii="方正仿宋简体" w:hAnsi="方正仿宋简体" w:eastAsia="方正仿宋简体" w:cs="方正仿宋简体"/>
                <w:i w:val="0"/>
                <w:iCs w:val="0"/>
                <w:color w:val="1A202C"/>
                <w:kern w:val="0"/>
                <w:sz w:val="20"/>
                <w:szCs w:val="20"/>
                <w:u w:val="none"/>
                <w:lang w:val="en-US" w:eastAsia="zh-CN" w:bidi="ar"/>
              </w:rPr>
              <w:t>低于</w:t>
            </w:r>
            <w:r>
              <w:rPr>
                <w:rStyle w:val="36"/>
                <w:rFonts w:hint="eastAsia" w:ascii="方正仿宋简体" w:hAnsi="方正仿宋简体" w:eastAsia="方正仿宋简体" w:cs="方正仿宋简体"/>
                <w:lang w:val="en-US" w:eastAsia="zh-CN" w:bidi="ar"/>
              </w:rPr>
              <w:t>50%</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2926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1A202C"/>
                <w:sz w:val="20"/>
                <w:szCs w:val="20"/>
                <w:u w:val="none"/>
              </w:rPr>
            </w:pPr>
            <w:r>
              <w:rPr>
                <w:rFonts w:hint="eastAsia" w:ascii="方正仿宋简体" w:hAnsi="方正仿宋简体" w:eastAsia="方正仿宋简体" w:cs="方正仿宋简体"/>
                <w:i w:val="0"/>
                <w:iCs w:val="0"/>
                <w:color w:val="1A202C"/>
                <w:kern w:val="0"/>
                <w:sz w:val="20"/>
                <w:szCs w:val="20"/>
                <w:u w:val="none"/>
                <w:lang w:val="en-US" w:eastAsia="zh-CN" w:bidi="ar"/>
              </w:rPr>
              <w:t>月度费用不予支付</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E48F">
            <w:pPr>
              <w:rPr>
                <w:rFonts w:hint="eastAsia" w:ascii="方正仿宋简体" w:hAnsi="方正仿宋简体" w:eastAsia="方正仿宋简体" w:cs="方正仿宋简体"/>
                <w:i w:val="0"/>
                <w:iCs w:val="0"/>
                <w:color w:val="000000"/>
                <w:sz w:val="22"/>
                <w:szCs w:val="22"/>
                <w:u w:val="none"/>
              </w:rPr>
            </w:pPr>
          </w:p>
        </w:tc>
      </w:tr>
    </w:tbl>
    <w:p w14:paraId="4C47E5D7">
      <w:pPr>
        <w:snapToGrid w:val="0"/>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2.费用组成部分</w:t>
      </w:r>
    </w:p>
    <w:tbl>
      <w:tblPr>
        <w:tblStyle w:val="20"/>
        <w:tblpPr w:leftFromText="180" w:rightFromText="180" w:vertAnchor="text" w:horzAnchor="page" w:tblpXSpec="center" w:tblpY="456"/>
        <w:tblOverlap w:val="never"/>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2"/>
        <w:gridCol w:w="1922"/>
        <w:gridCol w:w="4083"/>
      </w:tblGrid>
      <w:tr w14:paraId="2A9CD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2" w:type="dxa"/>
            <w:shd w:val="clear" w:color="auto" w:fill="auto"/>
            <w:vAlign w:val="center"/>
          </w:tcPr>
          <w:p w14:paraId="378EAC26">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eastAsia"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服务项目</w:t>
            </w:r>
          </w:p>
        </w:tc>
        <w:tc>
          <w:tcPr>
            <w:tcW w:w="1922" w:type="dxa"/>
            <w:shd w:val="clear" w:color="auto" w:fill="auto"/>
            <w:vAlign w:val="center"/>
          </w:tcPr>
          <w:p w14:paraId="415E1472">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eastAsia"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总体费用预估</w:t>
            </w:r>
          </w:p>
        </w:tc>
        <w:tc>
          <w:tcPr>
            <w:tcW w:w="4083" w:type="dxa"/>
            <w:shd w:val="clear" w:color="auto" w:fill="auto"/>
            <w:vAlign w:val="center"/>
          </w:tcPr>
          <w:p w14:paraId="32EECB63">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eastAsia"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服务内容需求</w:t>
            </w:r>
          </w:p>
        </w:tc>
      </w:tr>
      <w:tr w14:paraId="7678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3002" w:type="dxa"/>
            <w:vAlign w:val="center"/>
          </w:tcPr>
          <w:p w14:paraId="012237FA">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eastAsia"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GEO核心词优化</w:t>
            </w:r>
          </w:p>
        </w:tc>
        <w:tc>
          <w:tcPr>
            <w:tcW w:w="1922" w:type="dxa"/>
            <w:vAlign w:val="center"/>
          </w:tcPr>
          <w:p w14:paraId="49D1A682">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60万</w:t>
            </w:r>
          </w:p>
        </w:tc>
        <w:tc>
          <w:tcPr>
            <w:tcW w:w="4083" w:type="dxa"/>
          </w:tcPr>
          <w:p w14:paraId="28329B3F">
            <w:pPr>
              <w:keepNext w:val="0"/>
              <w:keepLines w:val="0"/>
              <w:pageBreakBefore w:val="0"/>
              <w:widowControl/>
              <w:kinsoku/>
              <w:wordWrap/>
              <w:overflowPunct/>
              <w:topLinePunct w:val="0"/>
              <w:autoSpaceDE/>
              <w:autoSpaceDN/>
              <w:bidi w:val="0"/>
              <w:adjustRightInd/>
              <w:snapToGrid w:val="0"/>
              <w:spacing w:beforeAutospacing="0" w:after="0" w:line="240" w:lineRule="auto"/>
              <w:jc w:val="both"/>
              <w:textAlignment w:val="auto"/>
              <w:rPr>
                <w:rFonts w:hint="eastAsia"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AI平台优化服务：针对DeepSeek、豆包、腾讯元宝、文心一言等4个AI平台，对50个核心词进行优化（共200个占位），目标将品牌的正面信息优化露出，以及无展现对品牌不利的信息。</w:t>
            </w:r>
          </w:p>
        </w:tc>
      </w:tr>
    </w:tbl>
    <w:p w14:paraId="6C953934">
      <w:pPr>
        <w:snapToGrid w:val="0"/>
        <w:spacing w:line="480" w:lineRule="exact"/>
        <w:ind w:firstLine="480" w:firstLineChars="200"/>
        <w:rPr>
          <w:rFonts w:hint="eastAsia" w:ascii="仿宋" w:hAnsi="仿宋" w:eastAsia="仿宋" w:cs="仿宋"/>
          <w:b w:val="0"/>
          <w:bCs w:val="0"/>
          <w:sz w:val="24"/>
          <w:szCs w:val="24"/>
          <w:lang w:val="en-US" w:eastAsia="zh-CN"/>
        </w:rPr>
      </w:pPr>
      <w:r>
        <w:rPr>
          <w:rFonts w:hint="eastAsia" w:cs="仿宋"/>
          <w:b w:val="0"/>
          <w:bCs w:val="0"/>
          <w:sz w:val="24"/>
          <w:szCs w:val="24"/>
          <w:lang w:val="en-US" w:eastAsia="zh-CN"/>
        </w:rPr>
        <w:t>（1）</w:t>
      </w:r>
      <w:r>
        <w:rPr>
          <w:rFonts w:hint="eastAsia" w:ascii="仿宋" w:hAnsi="仿宋" w:eastAsia="仿宋" w:cs="仿宋"/>
          <w:b w:val="0"/>
          <w:bCs w:val="0"/>
          <w:sz w:val="24"/>
          <w:szCs w:val="24"/>
          <w:lang w:val="en-US" w:eastAsia="zh-CN"/>
        </w:rPr>
        <w:t>费用预算说明</w:t>
      </w:r>
    </w:p>
    <w:p w14:paraId="1F9F61A0">
      <w:pPr>
        <w:snapToGrid w:val="0"/>
        <w:spacing w:line="480" w:lineRule="exact"/>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实际发生以最终合同签订的费用为准。以季度为费用考核周期，按每月进行达标率考核，季度为周期内月达标率的平均值。</w:t>
      </w:r>
    </w:p>
    <w:tbl>
      <w:tblPr>
        <w:tblStyle w:val="20"/>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4"/>
        <w:gridCol w:w="1583"/>
        <w:gridCol w:w="1583"/>
        <w:gridCol w:w="3364"/>
      </w:tblGrid>
      <w:tr w14:paraId="68FF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4" w:type="dxa"/>
            <w:shd w:val="clear" w:color="auto" w:fill="auto"/>
            <w:vAlign w:val="center"/>
          </w:tcPr>
          <w:p w14:paraId="4D3932A1">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eastAsia"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服务周期（月）</w:t>
            </w:r>
          </w:p>
        </w:tc>
        <w:tc>
          <w:tcPr>
            <w:tcW w:w="1583" w:type="dxa"/>
            <w:shd w:val="clear" w:color="auto" w:fill="auto"/>
            <w:vAlign w:val="center"/>
          </w:tcPr>
          <w:p w14:paraId="6AF09025">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考核月份</w:t>
            </w:r>
          </w:p>
        </w:tc>
        <w:tc>
          <w:tcPr>
            <w:tcW w:w="1583" w:type="dxa"/>
            <w:shd w:val="clear" w:color="auto" w:fill="auto"/>
            <w:vAlign w:val="center"/>
          </w:tcPr>
          <w:p w14:paraId="75F7C751">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eastAsia"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费用占比</w:t>
            </w:r>
          </w:p>
        </w:tc>
        <w:tc>
          <w:tcPr>
            <w:tcW w:w="3364" w:type="dxa"/>
            <w:shd w:val="clear" w:color="auto" w:fill="auto"/>
            <w:vAlign w:val="center"/>
          </w:tcPr>
          <w:p w14:paraId="310334C1">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考核标准</w:t>
            </w:r>
          </w:p>
        </w:tc>
      </w:tr>
      <w:tr w14:paraId="08FA5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474" w:type="dxa"/>
            <w:vAlign w:val="center"/>
          </w:tcPr>
          <w:p w14:paraId="7A2FBBB8">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2026年3、4、5、6</w:t>
            </w:r>
          </w:p>
        </w:tc>
        <w:tc>
          <w:tcPr>
            <w:tcW w:w="1583" w:type="dxa"/>
            <w:vAlign w:val="center"/>
          </w:tcPr>
          <w:p w14:paraId="5E951503">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2026年6月</w:t>
            </w:r>
          </w:p>
        </w:tc>
        <w:tc>
          <w:tcPr>
            <w:tcW w:w="1583" w:type="dxa"/>
            <w:vAlign w:val="center"/>
          </w:tcPr>
          <w:p w14:paraId="1516EB44">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25%</w:t>
            </w:r>
          </w:p>
        </w:tc>
        <w:tc>
          <w:tcPr>
            <w:tcW w:w="3364" w:type="dxa"/>
            <w:vMerge w:val="restart"/>
          </w:tcPr>
          <w:p w14:paraId="1CF05B4B">
            <w:pPr>
              <w:keepNext w:val="0"/>
              <w:keepLines w:val="0"/>
              <w:pageBreakBefore w:val="0"/>
              <w:widowControl/>
              <w:kinsoku/>
              <w:wordWrap/>
              <w:overflowPunct/>
              <w:topLinePunct w:val="0"/>
              <w:autoSpaceDE/>
              <w:autoSpaceDN/>
              <w:bidi w:val="0"/>
              <w:adjustRightInd/>
              <w:snapToGrid w:val="0"/>
              <w:spacing w:beforeAutospacing="0" w:after="0" w:line="240" w:lineRule="auto"/>
              <w:jc w:val="both"/>
              <w:textAlignment w:val="auto"/>
              <w:rPr>
                <w:rFonts w:hint="default" w:ascii="方正仿宋简体" w:hAnsi="方正仿宋简体" w:eastAsia="方正仿宋简体" w:cs="方正仿宋简体"/>
                <w:sz w:val="21"/>
                <w:szCs w:val="21"/>
                <w:shd w:val="clear" w:color="auto" w:fill="FFFFFF"/>
                <w:lang w:val="en-US" w:eastAsia="zh-CN"/>
              </w:rPr>
            </w:pPr>
            <w:r>
              <w:rPr>
                <w:rFonts w:hint="default" w:ascii="方正仿宋简体" w:hAnsi="方正仿宋简体" w:eastAsia="方正仿宋简体" w:cs="方正仿宋简体"/>
                <w:sz w:val="21"/>
                <w:szCs w:val="21"/>
                <w:shd w:val="clear" w:color="auto" w:fill="FFFFFF"/>
                <w:lang w:val="en-US" w:eastAsia="zh-CN"/>
              </w:rPr>
              <w:t>考核标准：①首月为基础优化期不考核；②次月起要求200个考核位置，至少其中120个位置达成占位目标；③第三月起，要求至少其中180个位置达成目标；④第四至</w:t>
            </w:r>
            <w:r>
              <w:rPr>
                <w:rFonts w:hint="eastAsia" w:ascii="方正仿宋简体" w:hAnsi="方正仿宋简体" w:eastAsia="方正仿宋简体" w:cs="方正仿宋简体"/>
                <w:sz w:val="21"/>
                <w:szCs w:val="21"/>
                <w:shd w:val="clear" w:color="auto" w:fill="FFFFFF"/>
                <w:lang w:val="en-US" w:eastAsia="zh-CN"/>
              </w:rPr>
              <w:t>最后</w:t>
            </w:r>
            <w:r>
              <w:rPr>
                <w:rFonts w:hint="default" w:ascii="方正仿宋简体" w:hAnsi="方正仿宋简体" w:eastAsia="方正仿宋简体" w:cs="方正仿宋简体"/>
                <w:sz w:val="21"/>
                <w:szCs w:val="21"/>
                <w:shd w:val="clear" w:color="auto" w:fill="FFFFFF"/>
                <w:lang w:val="en-US" w:eastAsia="zh-CN"/>
              </w:rPr>
              <w:t>月，每月要求至少其中200个位置达成目标。</w:t>
            </w:r>
          </w:p>
        </w:tc>
      </w:tr>
      <w:tr w14:paraId="066A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474" w:type="dxa"/>
            <w:vAlign w:val="center"/>
          </w:tcPr>
          <w:p w14:paraId="4A4DD897">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2026年7、8、9</w:t>
            </w:r>
          </w:p>
        </w:tc>
        <w:tc>
          <w:tcPr>
            <w:tcW w:w="1583" w:type="dxa"/>
            <w:vAlign w:val="center"/>
          </w:tcPr>
          <w:p w14:paraId="26503E3C">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2026年9月</w:t>
            </w:r>
          </w:p>
        </w:tc>
        <w:tc>
          <w:tcPr>
            <w:tcW w:w="1583" w:type="dxa"/>
            <w:vAlign w:val="center"/>
          </w:tcPr>
          <w:p w14:paraId="5B508F7A">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25%</w:t>
            </w:r>
          </w:p>
        </w:tc>
        <w:tc>
          <w:tcPr>
            <w:tcW w:w="3364" w:type="dxa"/>
            <w:vMerge w:val="continue"/>
          </w:tcPr>
          <w:p w14:paraId="1AAE3D12">
            <w:pPr>
              <w:keepNext w:val="0"/>
              <w:keepLines w:val="0"/>
              <w:pageBreakBefore w:val="0"/>
              <w:widowControl/>
              <w:kinsoku/>
              <w:wordWrap/>
              <w:overflowPunct/>
              <w:topLinePunct w:val="0"/>
              <w:autoSpaceDE/>
              <w:autoSpaceDN/>
              <w:bidi w:val="0"/>
              <w:adjustRightInd/>
              <w:snapToGrid w:val="0"/>
              <w:spacing w:beforeAutospacing="0" w:after="0" w:line="240" w:lineRule="auto"/>
              <w:jc w:val="both"/>
              <w:textAlignment w:val="auto"/>
              <w:rPr>
                <w:rFonts w:hint="eastAsia" w:ascii="方正仿宋简体" w:hAnsi="方正仿宋简体" w:eastAsia="方正仿宋简体" w:cs="方正仿宋简体"/>
                <w:sz w:val="21"/>
                <w:szCs w:val="21"/>
                <w:shd w:val="clear" w:color="auto" w:fill="FFFFFF"/>
                <w:lang w:val="en-US" w:eastAsia="zh-CN"/>
              </w:rPr>
            </w:pPr>
          </w:p>
        </w:tc>
      </w:tr>
      <w:tr w14:paraId="08B1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474" w:type="dxa"/>
            <w:vAlign w:val="center"/>
          </w:tcPr>
          <w:p w14:paraId="57ADE08A">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2026年10、11、12</w:t>
            </w:r>
          </w:p>
        </w:tc>
        <w:tc>
          <w:tcPr>
            <w:tcW w:w="1583" w:type="dxa"/>
            <w:vAlign w:val="center"/>
          </w:tcPr>
          <w:p w14:paraId="40ADB9DE">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2026年12月</w:t>
            </w:r>
          </w:p>
        </w:tc>
        <w:tc>
          <w:tcPr>
            <w:tcW w:w="1583" w:type="dxa"/>
            <w:vAlign w:val="center"/>
          </w:tcPr>
          <w:p w14:paraId="0701DBF8">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25%</w:t>
            </w:r>
          </w:p>
        </w:tc>
        <w:tc>
          <w:tcPr>
            <w:tcW w:w="3364" w:type="dxa"/>
            <w:vMerge w:val="continue"/>
          </w:tcPr>
          <w:p w14:paraId="422E0174">
            <w:pPr>
              <w:keepNext w:val="0"/>
              <w:keepLines w:val="0"/>
              <w:pageBreakBefore w:val="0"/>
              <w:widowControl/>
              <w:kinsoku/>
              <w:wordWrap/>
              <w:overflowPunct/>
              <w:topLinePunct w:val="0"/>
              <w:autoSpaceDE/>
              <w:autoSpaceDN/>
              <w:bidi w:val="0"/>
              <w:adjustRightInd/>
              <w:snapToGrid w:val="0"/>
              <w:spacing w:beforeAutospacing="0" w:after="0" w:line="240" w:lineRule="auto"/>
              <w:jc w:val="both"/>
              <w:textAlignment w:val="auto"/>
              <w:rPr>
                <w:rFonts w:hint="eastAsia" w:ascii="方正仿宋简体" w:hAnsi="方正仿宋简体" w:eastAsia="方正仿宋简体" w:cs="方正仿宋简体"/>
                <w:sz w:val="21"/>
                <w:szCs w:val="21"/>
                <w:shd w:val="clear" w:color="auto" w:fill="FFFFFF"/>
                <w:lang w:val="en-US" w:eastAsia="zh-CN"/>
              </w:rPr>
            </w:pPr>
          </w:p>
        </w:tc>
      </w:tr>
      <w:tr w14:paraId="2A56E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474" w:type="dxa"/>
            <w:vAlign w:val="center"/>
          </w:tcPr>
          <w:p w14:paraId="7070BC38">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2027年1、2、3</w:t>
            </w:r>
          </w:p>
        </w:tc>
        <w:tc>
          <w:tcPr>
            <w:tcW w:w="1583" w:type="dxa"/>
            <w:vAlign w:val="center"/>
          </w:tcPr>
          <w:p w14:paraId="7FD770B6">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2027年3月</w:t>
            </w:r>
          </w:p>
        </w:tc>
        <w:tc>
          <w:tcPr>
            <w:tcW w:w="1583" w:type="dxa"/>
            <w:vAlign w:val="center"/>
          </w:tcPr>
          <w:p w14:paraId="696A68EF">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25%</w:t>
            </w:r>
          </w:p>
        </w:tc>
        <w:tc>
          <w:tcPr>
            <w:tcW w:w="3364" w:type="dxa"/>
            <w:vMerge w:val="continue"/>
          </w:tcPr>
          <w:p w14:paraId="2FD96432">
            <w:pPr>
              <w:keepNext w:val="0"/>
              <w:keepLines w:val="0"/>
              <w:pageBreakBefore w:val="0"/>
              <w:widowControl/>
              <w:kinsoku/>
              <w:wordWrap/>
              <w:overflowPunct/>
              <w:topLinePunct w:val="0"/>
              <w:autoSpaceDE/>
              <w:autoSpaceDN/>
              <w:bidi w:val="0"/>
              <w:adjustRightInd/>
              <w:snapToGrid w:val="0"/>
              <w:spacing w:beforeAutospacing="0" w:after="0" w:line="240" w:lineRule="auto"/>
              <w:jc w:val="both"/>
              <w:textAlignment w:val="auto"/>
              <w:rPr>
                <w:rFonts w:hint="eastAsia" w:ascii="方正仿宋简体" w:hAnsi="方正仿宋简体" w:eastAsia="方正仿宋简体" w:cs="方正仿宋简体"/>
                <w:sz w:val="21"/>
                <w:szCs w:val="21"/>
                <w:shd w:val="clear" w:color="auto" w:fill="FFFFFF"/>
                <w:lang w:val="en-US" w:eastAsia="zh-CN"/>
              </w:rPr>
            </w:pPr>
          </w:p>
        </w:tc>
      </w:tr>
      <w:tr w14:paraId="476C4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057" w:type="dxa"/>
            <w:gridSpan w:val="2"/>
            <w:vAlign w:val="center"/>
          </w:tcPr>
          <w:p w14:paraId="1ABEE064">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合计</w:t>
            </w:r>
          </w:p>
        </w:tc>
        <w:tc>
          <w:tcPr>
            <w:tcW w:w="1583" w:type="dxa"/>
            <w:vAlign w:val="center"/>
          </w:tcPr>
          <w:p w14:paraId="729BA177">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100%</w:t>
            </w:r>
          </w:p>
        </w:tc>
        <w:tc>
          <w:tcPr>
            <w:tcW w:w="3364" w:type="dxa"/>
          </w:tcPr>
          <w:p w14:paraId="399C573C">
            <w:pPr>
              <w:keepNext w:val="0"/>
              <w:keepLines w:val="0"/>
              <w:pageBreakBefore w:val="0"/>
              <w:widowControl/>
              <w:kinsoku/>
              <w:wordWrap/>
              <w:overflowPunct/>
              <w:topLinePunct w:val="0"/>
              <w:autoSpaceDE/>
              <w:autoSpaceDN/>
              <w:bidi w:val="0"/>
              <w:adjustRightInd/>
              <w:snapToGrid w:val="0"/>
              <w:spacing w:beforeAutospacing="0" w:after="0" w:line="240" w:lineRule="auto"/>
              <w:jc w:val="both"/>
              <w:textAlignment w:val="auto"/>
              <w:rPr>
                <w:rFonts w:hint="eastAsia"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每月最后一天提交当月考核报告。</w:t>
            </w:r>
          </w:p>
        </w:tc>
      </w:tr>
    </w:tbl>
    <w:p w14:paraId="1C96B73C">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b w:val="0"/>
          <w:bCs w:val="0"/>
          <w:sz w:val="24"/>
          <w:szCs w:val="24"/>
          <w:lang w:val="en-US" w:eastAsia="zh-CN"/>
        </w:rPr>
      </w:pPr>
      <w:r>
        <w:rPr>
          <w:rFonts w:hint="eastAsia" w:cs="仿宋"/>
          <w:b w:val="0"/>
          <w:bCs w:val="0"/>
          <w:sz w:val="24"/>
          <w:szCs w:val="24"/>
          <w:lang w:val="en-US" w:eastAsia="zh-CN"/>
        </w:rPr>
        <w:t>（2）</w:t>
      </w:r>
      <w:r>
        <w:rPr>
          <w:rFonts w:hint="eastAsia" w:ascii="仿宋" w:hAnsi="仿宋" w:eastAsia="仿宋" w:cs="仿宋"/>
          <w:b w:val="0"/>
          <w:bCs w:val="0"/>
          <w:sz w:val="24"/>
          <w:szCs w:val="24"/>
          <w:lang w:val="en-US" w:eastAsia="zh-CN"/>
        </w:rPr>
        <w:t>限价详情</w:t>
      </w:r>
    </w:p>
    <w:tbl>
      <w:tblPr>
        <w:tblStyle w:val="19"/>
        <w:tblW w:w="4997" w:type="pct"/>
        <w:jc w:val="center"/>
        <w:tblLayout w:type="autofit"/>
        <w:tblCellMar>
          <w:top w:w="0" w:type="dxa"/>
          <w:left w:w="108" w:type="dxa"/>
          <w:bottom w:w="0" w:type="dxa"/>
          <w:right w:w="108" w:type="dxa"/>
        </w:tblCellMar>
      </w:tblPr>
      <w:tblGrid>
        <w:gridCol w:w="866"/>
        <w:gridCol w:w="4375"/>
        <w:gridCol w:w="5089"/>
      </w:tblGrid>
      <w:tr w14:paraId="5B84FBDF">
        <w:tblPrEx>
          <w:tblCellMar>
            <w:top w:w="0" w:type="dxa"/>
            <w:left w:w="108" w:type="dxa"/>
            <w:bottom w:w="0" w:type="dxa"/>
            <w:right w:w="108" w:type="dxa"/>
          </w:tblCellMar>
        </w:tblPrEx>
        <w:trPr>
          <w:trHeight w:val="257" w:hRule="atLeast"/>
          <w:jc w:val="center"/>
        </w:trPr>
        <w:tc>
          <w:tcPr>
            <w:tcW w:w="419" w:type="pct"/>
            <w:tcBorders>
              <w:top w:val="single" w:color="auto" w:sz="4" w:space="0"/>
              <w:left w:val="single" w:color="auto" w:sz="4" w:space="0"/>
              <w:bottom w:val="single" w:color="auto" w:sz="4" w:space="0"/>
              <w:right w:val="single" w:color="auto" w:sz="4" w:space="0"/>
            </w:tcBorders>
            <w:shd w:val="clear" w:color="auto" w:fill="auto"/>
            <w:vAlign w:val="bottom"/>
          </w:tcPr>
          <w:p w14:paraId="544F9BF4">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序号</w:t>
            </w:r>
          </w:p>
        </w:tc>
        <w:tc>
          <w:tcPr>
            <w:tcW w:w="2117" w:type="pct"/>
            <w:tcBorders>
              <w:top w:val="single" w:color="auto" w:sz="4" w:space="0"/>
              <w:left w:val="nil"/>
              <w:bottom w:val="single" w:color="auto" w:sz="4" w:space="0"/>
              <w:right w:val="single" w:color="auto" w:sz="4" w:space="0"/>
            </w:tcBorders>
            <w:shd w:val="clear" w:color="auto" w:fill="auto"/>
            <w:vAlign w:val="bottom"/>
          </w:tcPr>
          <w:p w14:paraId="43AD9BFA">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考评项</w:t>
            </w:r>
          </w:p>
        </w:tc>
        <w:tc>
          <w:tcPr>
            <w:tcW w:w="2462" w:type="pct"/>
            <w:tcBorders>
              <w:top w:val="single" w:color="auto" w:sz="4" w:space="0"/>
              <w:left w:val="nil"/>
              <w:bottom w:val="single" w:color="auto" w:sz="4" w:space="0"/>
              <w:right w:val="single" w:color="auto" w:sz="4" w:space="0"/>
            </w:tcBorders>
            <w:shd w:val="clear" w:color="auto" w:fill="auto"/>
            <w:vAlign w:val="bottom"/>
          </w:tcPr>
          <w:p w14:paraId="763E8CF5">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限价</w:t>
            </w:r>
          </w:p>
        </w:tc>
      </w:tr>
      <w:tr w14:paraId="0571605A">
        <w:tblPrEx>
          <w:tblCellMar>
            <w:top w:w="0" w:type="dxa"/>
            <w:left w:w="108" w:type="dxa"/>
            <w:bottom w:w="0" w:type="dxa"/>
            <w:right w:w="108" w:type="dxa"/>
          </w:tblCellMar>
        </w:tblPrEx>
        <w:trPr>
          <w:trHeight w:val="388" w:hRule="atLeast"/>
          <w:jc w:val="center"/>
        </w:trPr>
        <w:tc>
          <w:tcPr>
            <w:tcW w:w="4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C8F492">
            <w:pPr>
              <w:keepNext w:val="0"/>
              <w:keepLines w:val="0"/>
              <w:pageBreakBefore w:val="0"/>
              <w:widowControl w:val="0"/>
              <w:kinsoku/>
              <w:wordWrap/>
              <w:overflowPunct/>
              <w:topLinePunct w:val="0"/>
              <w:autoSpaceDE/>
              <w:autoSpaceDN/>
              <w:bidi w:val="0"/>
              <w:adjustRightInd/>
              <w:spacing w:after="0" w:line="240" w:lineRule="auto"/>
              <w:jc w:val="center"/>
              <w:textAlignment w:val="auto"/>
              <w:rPr>
                <w:rFonts w:hint="default"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color w:val="000000" w:themeColor="text1"/>
                <w:sz w:val="21"/>
                <w:szCs w:val="21"/>
                <w:lang w:val="en-US" w:eastAsia="zh-CN"/>
                <w14:textFill>
                  <w14:solidFill>
                    <w14:schemeClr w14:val="tx1"/>
                  </w14:solidFill>
                </w14:textFill>
              </w:rPr>
              <w:t>1</w:t>
            </w:r>
          </w:p>
        </w:tc>
        <w:tc>
          <w:tcPr>
            <w:tcW w:w="21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27C470">
            <w:pPr>
              <w:keepNext w:val="0"/>
              <w:keepLines w:val="0"/>
              <w:pageBreakBefore w:val="0"/>
              <w:widowControl w:val="0"/>
              <w:kinsoku/>
              <w:wordWrap/>
              <w:overflowPunct/>
              <w:topLinePunct w:val="0"/>
              <w:autoSpaceDE/>
              <w:autoSpaceDN/>
              <w:bidi w:val="0"/>
              <w:adjustRightInd/>
              <w:spacing w:after="0" w:line="240" w:lineRule="auto"/>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color w:val="000000" w:themeColor="text1"/>
                <w:sz w:val="21"/>
                <w:szCs w:val="21"/>
                <w:lang w:val="en-US" w:eastAsia="zh-CN"/>
                <w14:textFill>
                  <w14:solidFill>
                    <w14:schemeClr w14:val="tx1"/>
                  </w14:solidFill>
                </w14:textFill>
              </w:rPr>
              <w:t>项目含税总价</w:t>
            </w:r>
          </w:p>
        </w:tc>
        <w:tc>
          <w:tcPr>
            <w:tcW w:w="2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2391CC">
            <w:pPr>
              <w:keepNext w:val="0"/>
              <w:keepLines w:val="0"/>
              <w:pageBreakBefore w:val="0"/>
              <w:widowControl w:val="0"/>
              <w:kinsoku/>
              <w:wordWrap/>
              <w:overflowPunct/>
              <w:topLinePunct w:val="0"/>
              <w:autoSpaceDE/>
              <w:autoSpaceDN/>
              <w:bidi w:val="0"/>
              <w:adjustRightInd/>
              <w:spacing w:after="0" w:line="240" w:lineRule="auto"/>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color w:val="000000" w:themeColor="text1"/>
                <w:sz w:val="21"/>
                <w:szCs w:val="21"/>
                <w:lang w:val="en-US" w:eastAsia="zh-CN"/>
                <w14:textFill>
                  <w14:solidFill>
                    <w14:schemeClr w14:val="tx1"/>
                  </w14:solidFill>
                </w14:textFill>
              </w:rPr>
              <w:t>≤60万</w:t>
            </w:r>
          </w:p>
        </w:tc>
      </w:tr>
    </w:tbl>
    <w:p w14:paraId="3001ED97">
      <w:pPr>
        <w:snapToGrid w:val="0"/>
        <w:spacing w:line="480" w:lineRule="exact"/>
        <w:ind w:firstLine="560" w:firstLineChars="200"/>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（二）费用支付方式：</w:t>
      </w:r>
    </w:p>
    <w:p w14:paraId="468ABCA7">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服务内容确定</w:t>
      </w:r>
    </w:p>
    <w:p w14:paraId="6D25EA2A">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按照品牌方每轮实际需求进行。</w:t>
      </w:r>
    </w:p>
    <w:p w14:paraId="1415736E">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费用支付</w:t>
      </w:r>
    </w:p>
    <w:p w14:paraId="50E9B540">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按周期进行结算。季度周期执行完毕7个工作日内（如遇节假日则自动顺延）提供结案数据，按照所提供的结案数据进行当期KPI考核，经双方确认KPI考核无误后敲定工作验收结算单，同时服务商在5个工作日内根据结算单出具当期发票（增值税专用发票），品牌方收到发票后在60个工作日内向服务商现汇支付当期费用。</w:t>
      </w:r>
    </w:p>
    <w:p w14:paraId="5C9CCF68">
      <w:pPr>
        <w:spacing w:line="480" w:lineRule="exact"/>
        <w:rPr>
          <w:rFonts w:hint="eastAsia" w:ascii="方正黑体简体" w:hAnsi="方正黑体简体" w:eastAsia="方正黑体简体" w:cs="方正黑体简体"/>
          <w:b/>
          <w:bCs/>
          <w:sz w:val="28"/>
          <w:szCs w:val="28"/>
        </w:rPr>
      </w:pPr>
      <w:r>
        <w:rPr>
          <w:rFonts w:hint="eastAsia" w:ascii="方正黑体简体" w:hAnsi="方正黑体简体" w:eastAsia="方正黑体简体" w:cs="方正黑体简体"/>
          <w:b/>
          <w:bCs/>
          <w:sz w:val="28"/>
          <w:szCs w:val="28"/>
        </w:rPr>
        <w:t>五、服务费用支付</w:t>
      </w:r>
    </w:p>
    <w:p w14:paraId="06CDB488">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甲方应当按照甲方确认金额向乙方支付项目服务费款项；</w:t>
      </w:r>
    </w:p>
    <w:p w14:paraId="1C938087">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乙方收款账户信息为：</w:t>
      </w:r>
    </w:p>
    <w:p w14:paraId="61B67A95">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开户人：</w:t>
      </w:r>
    </w:p>
    <w:p w14:paraId="3089812B">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开户银行： </w:t>
      </w:r>
    </w:p>
    <w:p w14:paraId="262D1CB3">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银行帐号： </w:t>
      </w:r>
    </w:p>
    <w:p w14:paraId="2BB2BCD8">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纳税人识别号： </w:t>
      </w:r>
    </w:p>
    <w:p w14:paraId="03037EB1">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单位地址： </w:t>
      </w:r>
    </w:p>
    <w:p w14:paraId="38200612">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电话： </w:t>
      </w:r>
    </w:p>
    <w:p w14:paraId="3F95BC1B">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乙方有义务配合甲方支付款项的对接工作，向甲方提供增值税专用发票；</w:t>
      </w:r>
    </w:p>
    <w:p w14:paraId="6E5E20F0">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甲方开票信息为：</w:t>
      </w:r>
    </w:p>
    <w:p w14:paraId="2C227BD1">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公司名称：四川长虹空调有限公司</w:t>
      </w:r>
    </w:p>
    <w:p w14:paraId="41F4D8AB">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纳税识别号：915107006823699713</w:t>
      </w:r>
    </w:p>
    <w:p w14:paraId="6928E67E">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开户银行：中国工商银行股份有限公司绵阳高新技术产业开发支行</w:t>
      </w:r>
    </w:p>
    <w:p w14:paraId="611F6FD3">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银行账号：2308414139100048176</w:t>
      </w:r>
    </w:p>
    <w:p w14:paraId="0E11DBC1">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地址：四川省绵阳市经开区三江大道128号</w:t>
      </w:r>
    </w:p>
    <w:p w14:paraId="5E283661">
      <w:pPr>
        <w:snapToGrid w:val="0"/>
        <w:spacing w:line="48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电话：</w:t>
      </w:r>
      <w:r>
        <w:rPr>
          <w:rFonts w:hint="eastAsia" w:ascii="仿宋" w:hAnsi="仿宋" w:eastAsia="仿宋" w:cs="仿宋"/>
          <w:sz w:val="28"/>
          <w:szCs w:val="28"/>
          <w:lang w:eastAsia="zh-CN"/>
        </w:rPr>
        <w:t>0816-2415757</w:t>
      </w:r>
    </w:p>
    <w:p w14:paraId="47BB1B14">
      <w:pPr>
        <w:spacing w:line="480" w:lineRule="exact"/>
        <w:rPr>
          <w:rFonts w:hint="eastAsia" w:ascii="方正黑体简体" w:hAnsi="方正黑体简体" w:eastAsia="方正黑体简体" w:cs="方正黑体简体"/>
          <w:b/>
          <w:bCs/>
          <w:sz w:val="28"/>
          <w:szCs w:val="28"/>
        </w:rPr>
      </w:pPr>
      <w:r>
        <w:rPr>
          <w:rFonts w:hint="eastAsia" w:ascii="方正黑体简体" w:hAnsi="方正黑体简体" w:eastAsia="方正黑体简体" w:cs="方正黑体简体"/>
          <w:b/>
          <w:bCs/>
          <w:sz w:val="28"/>
          <w:szCs w:val="28"/>
        </w:rPr>
        <w:t>六、 双方权利义务</w:t>
      </w:r>
    </w:p>
    <w:p w14:paraId="700AA10F">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黑体"/>
          <w:sz w:val="28"/>
          <w:szCs w:val="28"/>
        </w:rPr>
        <w:t>（一）</w:t>
      </w:r>
      <w:r>
        <w:rPr>
          <w:rFonts w:hint="eastAsia" w:ascii="仿宋" w:hAnsi="仿宋" w:eastAsia="仿宋" w:cs="仿宋"/>
          <w:sz w:val="28"/>
          <w:szCs w:val="28"/>
        </w:rPr>
        <w:t>乙方指定专门的工作对接人员，负责与甲方日常联系沟通，并保证现项目执行进度。</w:t>
      </w:r>
    </w:p>
    <w:p w14:paraId="62D1B1A3">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黑体"/>
          <w:sz w:val="28"/>
          <w:szCs w:val="28"/>
        </w:rPr>
        <w:t>（二）</w:t>
      </w:r>
      <w:r>
        <w:rPr>
          <w:rFonts w:hint="eastAsia" w:ascii="仿宋" w:hAnsi="仿宋" w:eastAsia="仿宋" w:cs="仿宋"/>
          <w:sz w:val="28"/>
          <w:szCs w:val="28"/>
        </w:rPr>
        <w:t>乙方配备专业服务团队，根据专业运作规范与流程、实施，并依据需求和营销环境变化，调整营销方案，保证服务质量与快速反应能力；根据甲方需求，乙方需对项目进度做日报及周期的进度同步，并对推广规划、复盘总结的专业性负责。</w:t>
      </w:r>
    </w:p>
    <w:p w14:paraId="2198975A">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黑体"/>
          <w:sz w:val="28"/>
          <w:szCs w:val="28"/>
        </w:rPr>
        <w:t>（三）</w:t>
      </w:r>
      <w:r>
        <w:rPr>
          <w:rFonts w:hint="eastAsia" w:ascii="仿宋" w:hAnsi="仿宋" w:eastAsia="仿宋" w:cs="仿宋"/>
          <w:sz w:val="28"/>
          <w:szCs w:val="28"/>
        </w:rPr>
        <w:t>在日常工作中，乙方应充分了解官方IP项目重要性和迫切性，必须按照双方协商好的时间要求，保质保量地完成甲方确认并交付的工作项目（甲方原因未能按时反馈除外）乙方须提供相应验收凭证，验收凭证包括但不限于：图片、网页链接、截屏、数据证明（包括：数据组成、来源、计算方法及可靠的来源凭证，且完整、有效）等。</w:t>
      </w:r>
    </w:p>
    <w:p w14:paraId="75F32911">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黑体"/>
          <w:sz w:val="28"/>
          <w:szCs w:val="28"/>
        </w:rPr>
        <w:t>（四）</w:t>
      </w:r>
      <w:r>
        <w:rPr>
          <w:rFonts w:hint="eastAsia" w:ascii="仿宋" w:hAnsi="仿宋" w:eastAsia="仿宋" w:cs="仿宋"/>
          <w:sz w:val="28"/>
          <w:szCs w:val="28"/>
        </w:rPr>
        <w:t>因乙方原因造成甲方损失的，由乙方承担赔偿承担。乙方无故擅自停止项目服务的，应向甲方支付合同合作金额的20%作为违约金。如有对甲方态度恶劣或拒绝执行的情况，可视为对双方合作的重大影响，甲方有权解除本协议。</w:t>
      </w:r>
    </w:p>
    <w:p w14:paraId="0C7B550F">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黑体"/>
          <w:sz w:val="28"/>
          <w:szCs w:val="28"/>
        </w:rPr>
        <w:t>（五）</w:t>
      </w:r>
      <w:r>
        <w:rPr>
          <w:rFonts w:hint="eastAsia" w:ascii="仿宋" w:hAnsi="仿宋" w:eastAsia="仿宋" w:cs="仿宋"/>
          <w:sz w:val="28"/>
          <w:szCs w:val="28"/>
        </w:rPr>
        <w:t>甲方从乙方处获得的所有资料，包括但不限于营销方案、达人清单及内容、新品资料等，其完整的知识产权及其他财产性权利归属甲方，甲方不得以任何方式使用于本协议约定范围之外的任何目的，亦不得提供、披露给任意第三方或为任意第三方的获取、知悉提供便利。</w:t>
      </w:r>
    </w:p>
    <w:p w14:paraId="727AD8DE">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黑体"/>
          <w:sz w:val="28"/>
          <w:szCs w:val="28"/>
        </w:rPr>
        <w:t>（六）</w:t>
      </w:r>
      <w:r>
        <w:rPr>
          <w:rFonts w:hint="eastAsia" w:ascii="仿宋" w:hAnsi="仿宋" w:eastAsia="仿宋" w:cs="仿宋"/>
          <w:sz w:val="28"/>
          <w:szCs w:val="28"/>
        </w:rPr>
        <w:t>如遇甲方的临时工作，乙方有优先处理的义务，如遇不可控因素确实无法完成，双方可友好协商。</w:t>
      </w:r>
    </w:p>
    <w:p w14:paraId="6DDEB43B">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黑体"/>
          <w:sz w:val="28"/>
          <w:szCs w:val="28"/>
        </w:rPr>
        <w:t>（七）如项目在执行过程中有</w:t>
      </w:r>
      <w:r>
        <w:rPr>
          <w:rFonts w:hint="eastAsia" w:ascii="仿宋" w:hAnsi="仿宋" w:eastAsia="仿宋" w:cs="仿宋"/>
          <w:sz w:val="28"/>
          <w:szCs w:val="28"/>
        </w:rPr>
        <w:t>样机需求，样机由乙方在甲方线上店铺下单、并且在合作结束后全额退货退款。签收后样机出现问题，由乙方承担责任。乙方对样机保存负有直接责任，负责保证样机完整（无屏裂、无刮痕、无破损、无缺少零部件、</w:t>
      </w:r>
      <w:r>
        <w:rPr>
          <w:rFonts w:hint="eastAsia" w:ascii="仿宋" w:hAnsi="仿宋" w:eastAsia="仿宋" w:cs="仿宋"/>
          <w:sz w:val="28"/>
          <w:szCs w:val="28"/>
          <w:lang w:eastAsia="zh-Hans"/>
        </w:rPr>
        <w:t>保存外包装箱完整</w:t>
      </w:r>
      <w:r>
        <w:rPr>
          <w:rFonts w:hint="eastAsia" w:ascii="仿宋" w:hAnsi="仿宋" w:eastAsia="仿宋" w:cs="仿宋"/>
          <w:sz w:val="28"/>
          <w:szCs w:val="28"/>
        </w:rPr>
        <w:t>），对样机进行日常清洁维护确保出镜产品展示美观、功能正常使用，使用后确保样机无损退货。如有损坏则由乙方联系售后修复后退货退款。</w:t>
      </w:r>
    </w:p>
    <w:p w14:paraId="13B537BE">
      <w:pPr>
        <w:tabs>
          <w:tab w:val="left" w:pos="774"/>
        </w:tabs>
        <w:adjustRightInd w:val="0"/>
        <w:spacing w:line="480" w:lineRule="exact"/>
        <w:ind w:firstLine="400"/>
        <w:rPr>
          <w:rFonts w:hint="eastAsia" w:ascii="仿宋" w:hAnsi="仿宋" w:eastAsia="仿宋" w:cs="仿宋"/>
          <w:sz w:val="28"/>
          <w:szCs w:val="28"/>
        </w:rPr>
      </w:pPr>
      <w:r>
        <w:rPr>
          <w:rFonts w:hint="eastAsia" w:ascii="仿宋" w:hAnsi="仿宋" w:eastAsia="仿宋" w:cs="黑体"/>
          <w:sz w:val="28"/>
          <w:szCs w:val="28"/>
        </w:rPr>
        <w:t>（八）</w:t>
      </w:r>
      <w:r>
        <w:rPr>
          <w:rFonts w:hint="eastAsia" w:ascii="仿宋" w:hAnsi="仿宋" w:eastAsia="仿宋" w:cs="仿宋"/>
          <w:sz w:val="28"/>
          <w:szCs w:val="28"/>
        </w:rPr>
        <w:t>乙方制作、传播、发布之内容不得违反中华人民共和国相关法律法规、相关部门规章、广告业以及甲方所在行业的行业惯例、行业准则，否则，甲方有权解除本协议，由此导致的甲方损失应由乙方承担。</w:t>
      </w:r>
    </w:p>
    <w:p w14:paraId="2A2834B0">
      <w:pPr>
        <w:tabs>
          <w:tab w:val="left" w:pos="733"/>
        </w:tabs>
        <w:spacing w:line="480" w:lineRule="exact"/>
        <w:ind w:firstLine="400"/>
        <w:rPr>
          <w:rFonts w:hint="eastAsia" w:ascii="仿宋" w:hAnsi="仿宋" w:eastAsia="仿宋" w:cs="仿宋"/>
          <w:sz w:val="28"/>
          <w:szCs w:val="28"/>
        </w:rPr>
      </w:pPr>
      <w:r>
        <w:rPr>
          <w:rFonts w:hint="eastAsia" w:ascii="仿宋" w:hAnsi="仿宋" w:eastAsia="仿宋" w:cs="黑体"/>
          <w:sz w:val="28"/>
          <w:szCs w:val="28"/>
        </w:rPr>
        <w:t>（九）</w:t>
      </w:r>
      <w:r>
        <w:rPr>
          <w:rFonts w:hint="eastAsia" w:ascii="仿宋" w:hAnsi="仿宋" w:eastAsia="仿宋" w:cs="仿宋"/>
          <w:sz w:val="28"/>
          <w:szCs w:val="28"/>
        </w:rPr>
        <w:t>乙方对推广活动的服务质量、传播效果和合法性负责；不得出现抄袭、盗用、侵权等内容，否则因抄袭、盗用、侵权等而产生的纠纷，相关赔偿责任由乙方承担，同时，甲方有权解除本协。</w:t>
      </w:r>
    </w:p>
    <w:p w14:paraId="5AC924C9">
      <w:pPr>
        <w:spacing w:line="480" w:lineRule="exact"/>
        <w:rPr>
          <w:rFonts w:hint="eastAsia" w:ascii="方正黑体简体" w:hAnsi="方正黑体简体" w:eastAsia="方正黑体简体" w:cs="方正黑体简体"/>
          <w:b/>
          <w:bCs/>
          <w:sz w:val="28"/>
          <w:szCs w:val="28"/>
        </w:rPr>
      </w:pPr>
      <w:r>
        <w:rPr>
          <w:rFonts w:hint="eastAsia" w:ascii="方正黑体简体" w:hAnsi="方正黑体简体" w:eastAsia="方正黑体简体" w:cs="方正黑体简体"/>
          <w:b/>
          <w:bCs/>
          <w:sz w:val="28"/>
          <w:szCs w:val="28"/>
        </w:rPr>
        <w:t>七、保密条款</w:t>
      </w:r>
    </w:p>
    <w:p w14:paraId="71951F23">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黑体"/>
          <w:sz w:val="28"/>
          <w:szCs w:val="28"/>
        </w:rPr>
        <w:t>（一）</w:t>
      </w:r>
      <w:r>
        <w:rPr>
          <w:rFonts w:hint="eastAsia" w:ascii="仿宋" w:hAnsi="仿宋" w:eastAsia="仿宋" w:cs="仿宋"/>
          <w:sz w:val="28"/>
          <w:szCs w:val="28"/>
        </w:rPr>
        <w:t>乙方通过本项目了解到的属于甲方企业的一切信息及资料，未经甲方许可不得向第三方公开。乙方应对上述机密信息保密，并在违反约定时承担相应的责任。但乙方拥有的直接财产或被认定为所有权属于乙方的财产、不包括在甲方机密信息中的财产除外。</w:t>
      </w:r>
    </w:p>
    <w:p w14:paraId="00D8860B">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黑体"/>
          <w:sz w:val="28"/>
          <w:szCs w:val="28"/>
        </w:rPr>
        <w:t>（二）</w:t>
      </w:r>
      <w:r>
        <w:rPr>
          <w:rFonts w:hint="eastAsia" w:ascii="仿宋" w:hAnsi="仿宋" w:eastAsia="仿宋" w:cs="仿宋"/>
          <w:sz w:val="28"/>
          <w:szCs w:val="28"/>
        </w:rPr>
        <w:t>对于乙方拥有的直接财产或被认定为所有权属于乙方的一切信息及资料，甲方不能在事先没有取得乙方同意的情况下向第三方公开或复制、使用，违反时甲方要承担所有责任。</w:t>
      </w:r>
    </w:p>
    <w:p w14:paraId="0D9AFF15">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黑体"/>
          <w:sz w:val="28"/>
          <w:szCs w:val="28"/>
        </w:rPr>
        <w:t>（三）</w:t>
      </w:r>
      <w:r>
        <w:rPr>
          <w:rFonts w:hint="eastAsia" w:ascii="仿宋" w:hAnsi="仿宋" w:eastAsia="仿宋" w:cs="仿宋"/>
          <w:sz w:val="28"/>
          <w:szCs w:val="28"/>
        </w:rPr>
        <w:t>未得到另一方同意，任何一方不得将本合同之内容向除甲乙双方之外的第三方公布。</w:t>
      </w:r>
    </w:p>
    <w:p w14:paraId="0E388D1E">
      <w:pPr>
        <w:spacing w:line="480" w:lineRule="exact"/>
        <w:rPr>
          <w:rFonts w:hint="eastAsia" w:ascii="方正黑体简体" w:hAnsi="方正黑体简体" w:eastAsia="方正黑体简体" w:cs="方正黑体简体"/>
          <w:b/>
          <w:bCs/>
          <w:sz w:val="28"/>
          <w:szCs w:val="28"/>
        </w:rPr>
      </w:pPr>
      <w:r>
        <w:rPr>
          <w:rFonts w:hint="eastAsia" w:ascii="方正黑体简体" w:hAnsi="方正黑体简体" w:eastAsia="方正黑体简体" w:cs="方正黑体简体"/>
          <w:b/>
          <w:bCs/>
          <w:sz w:val="28"/>
          <w:szCs w:val="28"/>
        </w:rPr>
        <w:t>第八条、知识产权</w:t>
      </w:r>
    </w:p>
    <w:p w14:paraId="2A8A77A0">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黑体"/>
          <w:sz w:val="28"/>
          <w:szCs w:val="28"/>
        </w:rPr>
        <w:t>（一）</w:t>
      </w:r>
      <w:r>
        <w:rPr>
          <w:rFonts w:hint="eastAsia" w:ascii="仿宋" w:hAnsi="仿宋" w:eastAsia="仿宋" w:cs="仿宋"/>
          <w:sz w:val="28"/>
          <w:szCs w:val="28"/>
        </w:rPr>
        <w:t>乙方保证对其提供的服务、资料、图片、视频、肖像、培训教材拥有著作权或使用权，其提供给甲方的资料不会侵犯任何第三方的合法权益，否则乙方将承担全部责任，并且甲方追索权期限不受本合同期限限制。</w:t>
      </w:r>
    </w:p>
    <w:p w14:paraId="1D1C0E68">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黑体"/>
          <w:sz w:val="28"/>
          <w:szCs w:val="28"/>
        </w:rPr>
        <w:t>（二）</w:t>
      </w:r>
      <w:r>
        <w:rPr>
          <w:rFonts w:hint="eastAsia" w:ascii="仿宋" w:hAnsi="仿宋" w:eastAsia="仿宋" w:cs="仿宋"/>
          <w:sz w:val="28"/>
          <w:szCs w:val="28"/>
        </w:rPr>
        <w:t>乙方根据本合同或在本合同履行过程中专门为甲方或根据甲方提供的有关信息、资料而产生的成果，其知识产权和其他权益全部归甲方所有，且甲方在不涉及第三方版权的前提下可以不受限制地使用。未经甲方事先书面许可，乙方不得为本合同之外的任何目的、以任何形式自行使用、擅自许可第三方使用。</w:t>
      </w:r>
    </w:p>
    <w:p w14:paraId="58615C5F">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黑体"/>
          <w:sz w:val="28"/>
          <w:szCs w:val="28"/>
        </w:rPr>
        <w:t>（三）</w:t>
      </w:r>
      <w:r>
        <w:rPr>
          <w:rFonts w:hint="eastAsia" w:ascii="仿宋" w:hAnsi="仿宋" w:eastAsia="仿宋" w:cs="仿宋"/>
          <w:sz w:val="28"/>
          <w:szCs w:val="28"/>
        </w:rPr>
        <w:t>如乙方违反上述两项保证义务，致使甲方遭受第三方指控或起诉的，乙方应自行承担涉及知识产权纠纷的全部费用并对由此而引起的任何诉讼或法律程序协助甲方进行抗辩。如该诉讼或法律程序认定甲方需承担任何责任，则该责任应由乙方全部承担（乙方赔偿由此导致的甲方全部损失）。</w:t>
      </w:r>
    </w:p>
    <w:p w14:paraId="2A218DA1">
      <w:pPr>
        <w:spacing w:line="480" w:lineRule="exact"/>
        <w:rPr>
          <w:rFonts w:hint="eastAsia" w:ascii="方正黑体简体" w:hAnsi="方正黑体简体" w:eastAsia="方正黑体简体" w:cs="方正黑体简体"/>
          <w:b/>
          <w:bCs/>
          <w:sz w:val="28"/>
          <w:szCs w:val="28"/>
        </w:rPr>
      </w:pPr>
      <w:r>
        <w:rPr>
          <w:rFonts w:hint="eastAsia" w:ascii="方正黑体简体" w:hAnsi="方正黑体简体" w:eastAsia="方正黑体简体" w:cs="方正黑体简体"/>
          <w:b/>
          <w:bCs/>
          <w:sz w:val="28"/>
          <w:szCs w:val="28"/>
        </w:rPr>
        <w:t>第九条、附则</w:t>
      </w:r>
    </w:p>
    <w:p w14:paraId="644324DD">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黑体"/>
          <w:sz w:val="28"/>
          <w:szCs w:val="28"/>
        </w:rPr>
        <w:t>（一）</w:t>
      </w:r>
      <w:r>
        <w:rPr>
          <w:rFonts w:hint="eastAsia" w:ascii="仿宋" w:hAnsi="仿宋" w:eastAsia="仿宋" w:cs="仿宋"/>
          <w:sz w:val="28"/>
          <w:szCs w:val="28"/>
        </w:rPr>
        <w:t>双方如有争议，应由双方协商解决，如协商不成，任一方均有权向甲方所在地</w:t>
      </w:r>
      <w:r>
        <w:rPr>
          <w:rFonts w:hint="eastAsia" w:ascii="仿宋" w:hAnsi="仿宋" w:eastAsia="仿宋" w:cs="仿宋"/>
          <w:sz w:val="28"/>
          <w:szCs w:val="28"/>
          <w:lang w:val="en-US" w:eastAsia="zh-CN"/>
        </w:rPr>
        <w:t>有管辖权的</w:t>
      </w:r>
      <w:r>
        <w:rPr>
          <w:rFonts w:hint="eastAsia" w:ascii="仿宋" w:hAnsi="仿宋" w:eastAsia="仿宋" w:cs="仿宋"/>
          <w:sz w:val="28"/>
          <w:szCs w:val="28"/>
        </w:rPr>
        <w:t>人民法院提起诉讼；</w:t>
      </w:r>
    </w:p>
    <w:p w14:paraId="7EEA2825">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黑体"/>
          <w:sz w:val="28"/>
          <w:szCs w:val="28"/>
        </w:rPr>
        <w:t>（二）</w:t>
      </w:r>
      <w:r>
        <w:rPr>
          <w:rFonts w:hint="eastAsia" w:ascii="仿宋" w:hAnsi="仿宋" w:eastAsia="仿宋" w:cs="仿宋"/>
          <w:sz w:val="28"/>
          <w:szCs w:val="28"/>
        </w:rPr>
        <w:t>本协议为双方履行的正式依据，本协议签订期间的口头或其他任何形式的承诺均无效；</w:t>
      </w:r>
    </w:p>
    <w:p w14:paraId="781308ED">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黑体"/>
          <w:sz w:val="28"/>
          <w:szCs w:val="28"/>
        </w:rPr>
        <w:t>（三）</w:t>
      </w:r>
      <w:r>
        <w:rPr>
          <w:rFonts w:hint="eastAsia" w:ascii="仿宋" w:hAnsi="仿宋" w:eastAsia="仿宋" w:cs="仿宋"/>
          <w:sz w:val="28"/>
          <w:szCs w:val="28"/>
        </w:rPr>
        <w:t>本协议一式肆份，双方各执贰份，具有同等法律效力，自双方签字且盖章之日起生效，有效期至甲乙双方履行完毕各自义务日止（不包含保密义务）。</w:t>
      </w:r>
    </w:p>
    <w:p w14:paraId="0D4A651C">
      <w:pPr>
        <w:autoSpaceDN w:val="0"/>
        <w:spacing w:line="480" w:lineRule="exact"/>
        <w:rPr>
          <w:rFonts w:hint="eastAsia" w:ascii="仿宋" w:hAnsi="仿宋" w:eastAsia="仿宋" w:cs="仿宋"/>
          <w:sz w:val="28"/>
          <w:szCs w:val="28"/>
        </w:rPr>
      </w:pPr>
      <w:r>
        <w:rPr>
          <w:rFonts w:hint="eastAsia" w:ascii="仿宋" w:hAnsi="仿宋" w:eastAsia="仿宋" w:cs="仿宋"/>
          <w:sz w:val="28"/>
          <w:szCs w:val="28"/>
        </w:rPr>
        <w:t xml:space="preserve">甲方：（盖章）                           乙方：（盖章） </w:t>
      </w:r>
    </w:p>
    <w:p w14:paraId="7A15A422">
      <w:pPr>
        <w:snapToGrid w:val="0"/>
        <w:spacing w:line="480" w:lineRule="exact"/>
        <w:rPr>
          <w:rFonts w:hint="eastAsia" w:ascii="仿宋" w:hAnsi="仿宋" w:eastAsia="仿宋" w:cs="仿宋"/>
          <w:sz w:val="28"/>
          <w:szCs w:val="28"/>
        </w:rPr>
      </w:pPr>
      <w:r>
        <w:rPr>
          <w:rFonts w:hint="eastAsia" w:ascii="仿宋" w:hAnsi="仿宋" w:eastAsia="仿宋" w:cs="仿宋"/>
          <w:sz w:val="28"/>
          <w:szCs w:val="28"/>
        </w:rPr>
        <w:t>代表签字：</w:t>
      </w:r>
      <w:r>
        <w:rPr>
          <w:rFonts w:ascii="Calibri" w:hAnsi="Calibri" w:eastAsia="仿宋" w:cs="Calibri"/>
          <w:sz w:val="28"/>
          <w:szCs w:val="28"/>
        </w:rPr>
        <w:t> </w:t>
      </w:r>
      <w:r>
        <w:rPr>
          <w:rFonts w:hint="eastAsia" w:ascii="仿宋" w:hAnsi="仿宋" w:eastAsia="仿宋" w:cs="仿宋"/>
          <w:sz w:val="28"/>
          <w:szCs w:val="28"/>
        </w:rPr>
        <w:t xml:space="preserve">                              代表签字： </w:t>
      </w:r>
    </w:p>
    <w:p w14:paraId="2B4698B3">
      <w:pPr>
        <w:snapToGrid w:val="0"/>
        <w:spacing w:line="480" w:lineRule="exact"/>
        <w:rPr>
          <w:rFonts w:hint="eastAsia" w:ascii="仿宋" w:hAnsi="仿宋" w:eastAsia="仿宋" w:cs="仿宋"/>
          <w:sz w:val="28"/>
          <w:szCs w:val="28"/>
        </w:rPr>
      </w:pPr>
      <w:r>
        <w:rPr>
          <w:rFonts w:hint="eastAsia" w:ascii="仿宋" w:hAnsi="仿宋" w:eastAsia="仿宋" w:cs="仿宋"/>
          <w:sz w:val="28"/>
          <w:szCs w:val="28"/>
        </w:rPr>
        <w:t>日期：                                   日期：</w:t>
      </w:r>
    </w:p>
    <w:p w14:paraId="4E5CD7AE">
      <w:pPr>
        <w:autoSpaceDN w:val="0"/>
        <w:spacing w:line="540" w:lineRule="exact"/>
        <w:rPr>
          <w:rFonts w:hint="eastAsia" w:ascii="仿宋" w:hAnsi="仿宋" w:eastAsia="仿宋" w:cs="仿宋"/>
          <w:sz w:val="28"/>
          <w:szCs w:val="28"/>
        </w:rPr>
      </w:pPr>
    </w:p>
    <w:p w14:paraId="5ACB0115">
      <w:pPr>
        <w:spacing w:line="540" w:lineRule="exact"/>
        <w:ind w:firstLine="281" w:firstLineChars="100"/>
        <w:rPr>
          <w:rFonts w:hint="eastAsia" w:ascii="仿宋" w:hAnsi="仿宋" w:eastAsia="仿宋" w:cs="仿宋"/>
          <w:b/>
          <w:bCs/>
          <w:sz w:val="28"/>
          <w:szCs w:val="28"/>
        </w:rPr>
      </w:pPr>
    </w:p>
    <w:p w14:paraId="4BB66FD7">
      <w:pPr>
        <w:spacing w:after="160" w:line="42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备注：1、本协议其他未尽约定内容将根据中选供应商的响应文件及比选文件的规定进行相修订，报经我司法务审核后按我司协议文本内容签署。</w:t>
      </w:r>
    </w:p>
    <w:p w14:paraId="30ED73EE">
      <w:pPr>
        <w:spacing w:after="160" w:line="278" w:lineRule="auto"/>
        <w:ind w:firstLine="1205" w:firstLineChars="500"/>
        <w:rPr>
          <w:rFonts w:hint="eastAsia" w:ascii="宋体" w:hAnsi="宋体" w:cs="宋体"/>
        </w:rPr>
      </w:pPr>
      <w:r>
        <w:rPr>
          <w:rFonts w:hint="eastAsia" w:ascii="仿宋" w:hAnsi="仿宋" w:eastAsia="仿宋" w:cs="仿宋"/>
          <w:b/>
          <w:bCs/>
          <w:sz w:val="24"/>
          <w:szCs w:val="24"/>
        </w:rPr>
        <w:t>2、中选供应商按长虹集团统一要求需签订《保密协议》、《诚信合作协议》。</w:t>
      </w:r>
    </w:p>
    <w:p w14:paraId="374E0040">
      <w:pPr>
        <w:pStyle w:val="2"/>
        <w:spacing w:after="0" w:line="540" w:lineRule="exact"/>
        <w:ind w:firstLine="1116" w:firstLineChars="397"/>
        <w:rPr>
          <w:rFonts w:hint="eastAsia" w:ascii="仿宋" w:hAnsi="仿宋" w:eastAsia="仿宋" w:cs="仿宋"/>
          <w:sz w:val="28"/>
          <w:szCs w:val="28"/>
        </w:rPr>
        <w:sectPr>
          <w:pgSz w:w="11900" w:h="16838"/>
          <w:pgMar w:top="906" w:right="880" w:bottom="473" w:left="900" w:header="0" w:footer="0" w:gutter="0"/>
          <w:cols w:space="720" w:num="1"/>
        </w:sectPr>
      </w:pPr>
      <w:bookmarkStart w:id="68" w:name="_Toc180419816"/>
    </w:p>
    <w:p w14:paraId="466C68FF">
      <w:pPr>
        <w:pStyle w:val="2"/>
        <w:spacing w:after="0" w:line="480" w:lineRule="auto"/>
        <w:jc w:val="center"/>
        <w:rPr>
          <w:rFonts w:hint="eastAsia" w:ascii="仿宋" w:hAnsi="仿宋" w:eastAsia="仿宋" w:cs="仿宋"/>
        </w:rPr>
      </w:pPr>
      <w:bookmarkStart w:id="69" w:name="_Toc7941"/>
      <w:r>
        <w:rPr>
          <w:rFonts w:hint="eastAsia" w:ascii="仿宋" w:hAnsi="仿宋" w:eastAsia="仿宋" w:cs="仿宋"/>
        </w:rPr>
        <w:t>第六章</w:t>
      </w:r>
      <w:r>
        <w:rPr>
          <w:rFonts w:hint="eastAsia" w:ascii="仿宋" w:hAnsi="仿宋" w:eastAsia="仿宋" w:cs="仿宋"/>
        </w:rPr>
        <w:tab/>
      </w:r>
      <w:r>
        <w:rPr>
          <w:rFonts w:hint="eastAsia" w:ascii="仿宋" w:hAnsi="仿宋" w:eastAsia="仿宋" w:cs="仿宋"/>
        </w:rPr>
        <w:t>供应商比选响应文件等相关格式</w:t>
      </w:r>
      <w:bookmarkEnd w:id="68"/>
      <w:bookmarkEnd w:id="69"/>
    </w:p>
    <w:p w14:paraId="4804DEFF">
      <w:pPr>
        <w:bidi w:val="0"/>
        <w:rPr>
          <w:rFonts w:hint="eastAsia" w:ascii="仿宋" w:hAnsi="仿宋" w:eastAsia="仿宋" w:cs="仿宋"/>
          <w:sz w:val="28"/>
          <w:szCs w:val="28"/>
        </w:rPr>
      </w:pPr>
      <w:bookmarkStart w:id="70" w:name="_Toc180419817"/>
      <w:r>
        <w:rPr>
          <w:rFonts w:hint="eastAsia" w:ascii="仿宋" w:hAnsi="仿宋" w:eastAsia="仿宋" w:cs="仿宋"/>
          <w:sz w:val="28"/>
          <w:szCs w:val="28"/>
        </w:rPr>
        <w:t>1、封面格式</w:t>
      </w:r>
      <w:bookmarkEnd w:id="70"/>
    </w:p>
    <w:p w14:paraId="7DEBA6BD">
      <w:pPr>
        <w:spacing w:line="360" w:lineRule="auto"/>
        <w:ind w:left="360"/>
        <w:rPr>
          <w:rFonts w:hint="eastAsia" w:ascii="仿宋" w:hAnsi="仿宋" w:eastAsia="仿宋" w:cs="仿宋"/>
          <w:sz w:val="28"/>
          <w:szCs w:val="28"/>
        </w:rPr>
      </w:pPr>
      <w:r>
        <w:rPr>
          <w:rFonts w:hint="eastAsia" w:ascii="仿宋" w:hAnsi="仿宋" w:eastAsia="仿宋" w:cs="仿宋"/>
          <w:sz w:val="28"/>
          <w:szCs w:val="28"/>
        </w:rPr>
        <w:t>所有供应商比选响应文件必须封入密封的档案袋或包装，在封口上加盖供应商单位的公章。</w:t>
      </w:r>
    </w:p>
    <w:p w14:paraId="54689326">
      <w:pPr>
        <w:spacing w:line="360" w:lineRule="auto"/>
        <w:ind w:left="360"/>
        <w:rPr>
          <w:rFonts w:hint="eastAsia" w:ascii="仿宋" w:hAnsi="仿宋" w:eastAsia="仿宋" w:cs="仿宋"/>
          <w:sz w:val="28"/>
          <w:szCs w:val="28"/>
        </w:rPr>
      </w:pPr>
      <w:r>
        <w:rPr>
          <w:rFonts w:hint="eastAsia" w:ascii="仿宋" w:hAnsi="仿宋" w:eastAsia="仿宋" w:cs="仿宋"/>
          <w:sz w:val="28"/>
          <w:szCs w:val="28"/>
        </w:rPr>
        <w:t>供应商比选响应文件应在信封或包装的封面上写明：</w:t>
      </w:r>
    </w:p>
    <w:p w14:paraId="4AE207A0">
      <w:pPr>
        <w:spacing w:line="204" w:lineRule="exact"/>
        <w:rPr>
          <w:rFonts w:hint="eastAsia" w:ascii="仿宋" w:hAnsi="仿宋" w:eastAsia="仿宋" w:cs="仿宋"/>
          <w:sz w:val="28"/>
          <w:szCs w:val="28"/>
        </w:rPr>
      </w:pPr>
    </w:p>
    <w:p w14:paraId="5C4B5167">
      <w:pPr>
        <w:snapToGrid w:val="0"/>
        <w:spacing w:line="360" w:lineRule="auto"/>
        <w:ind w:firstLine="560" w:firstLineChars="200"/>
        <w:rPr>
          <w:rFonts w:hint="eastAsia" w:ascii="仿宋" w:hAnsi="仿宋" w:eastAsia="仿宋" w:cs="仿宋"/>
          <w:bCs/>
          <w:sz w:val="28"/>
          <w:szCs w:val="28"/>
          <w:u w:val="single"/>
          <w:lang w:eastAsia="zh-CN"/>
        </w:rPr>
      </w:pPr>
      <w:r>
        <w:rPr>
          <w:rFonts w:hint="eastAsia" w:ascii="仿宋" w:hAnsi="仿宋" w:eastAsia="仿宋" w:cs="仿宋"/>
          <w:sz w:val="28"/>
          <w:szCs w:val="28"/>
        </w:rPr>
        <w:t>项目名称：</w:t>
      </w:r>
      <w:r>
        <w:rPr>
          <w:rFonts w:hint="eastAsia" w:ascii="仿宋" w:hAnsi="仿宋" w:eastAsia="仿宋" w:cs="仿宋"/>
          <w:bCs/>
          <w:sz w:val="28"/>
          <w:szCs w:val="28"/>
          <w:lang w:eastAsia="zh-CN"/>
        </w:rPr>
        <w:t>空调营销事业部2026年GEO服务项目</w:t>
      </w:r>
    </w:p>
    <w:p w14:paraId="507EB2CF">
      <w:pPr>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项目编号：</w:t>
      </w:r>
      <w:r>
        <w:rPr>
          <w:rFonts w:hint="eastAsia" w:ascii="仿宋" w:hAnsi="仿宋" w:eastAsia="仿宋" w:cs="仿宋"/>
          <w:sz w:val="28"/>
          <w:szCs w:val="28"/>
          <w:lang w:eastAsia="zh-CN"/>
        </w:rPr>
        <w:t>KT2026-CG0227</w:t>
      </w:r>
    </w:p>
    <w:p w14:paraId="279E9999">
      <w:pPr>
        <w:spacing w:line="206" w:lineRule="exact"/>
        <w:rPr>
          <w:rFonts w:hint="eastAsia"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60288" behindDoc="0" locked="0" layoutInCell="0" allowOverlap="1">
                <wp:simplePos x="0" y="0"/>
                <wp:positionH relativeFrom="column">
                  <wp:posOffset>212090</wp:posOffset>
                </wp:positionH>
                <wp:positionV relativeFrom="paragraph">
                  <wp:posOffset>83185</wp:posOffset>
                </wp:positionV>
                <wp:extent cx="5801360" cy="635"/>
                <wp:effectExtent l="0" t="6350" r="8890" b="6985"/>
                <wp:wrapNone/>
                <wp:docPr id="7" name="Shape 25"/>
                <wp:cNvGraphicFramePr/>
                <a:graphic xmlns:a="http://schemas.openxmlformats.org/drawingml/2006/main">
                  <a:graphicData uri="http://schemas.microsoft.com/office/word/2010/wordprocessingShape">
                    <wps:wsp>
                      <wps:cNvCnPr/>
                      <wps:spPr>
                        <a:xfrm>
                          <a:off x="0" y="0"/>
                          <a:ext cx="5801360" cy="635"/>
                        </a:xfrm>
                        <a:prstGeom prst="line">
                          <a:avLst/>
                        </a:prstGeom>
                        <a:ln w="12192" cap="flat" cmpd="sng">
                          <a:solidFill>
                            <a:srgbClr val="A3A3A3"/>
                          </a:solidFill>
                          <a:prstDash val="solid"/>
                          <a:headEnd type="none" w="med" len="med"/>
                          <a:tailEnd type="none" w="med" len="med"/>
                        </a:ln>
                      </wps:spPr>
                      <wps:bodyPr/>
                    </wps:wsp>
                  </a:graphicData>
                </a:graphic>
              </wp:anchor>
            </w:drawing>
          </mc:Choice>
          <mc:Fallback>
            <w:pict>
              <v:line id="Shape 25" o:spid="_x0000_s1026" o:spt="20" style="position:absolute;left:0pt;margin-left:16.7pt;margin-top:6.55pt;height:0.05pt;width:456.8pt;z-index:251660288;mso-width-relative:page;mso-height-relative:page;" filled="f" stroked="t" coordsize="21600,21600" o:allowincell="f" o:gfxdata="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VEifL1QAAAAgBAAAPAAAAAAAAAAEA&#10;IAAAACIAAABkcnMvZG93bnJldi54bWxQSwECFAAUAAAACACHTuJAZ33qotkBAADSAwAADgAAAAAA&#10;AAABACAAAAAkAQAAZHJzL2Uyb0RvYy54bWxQSwUGAAAAAAYABgBZAQAAbwUAAAAA&#10;">
                <v:fill on="f" focussize="0,0"/>
                <v:stroke weight="0.96pt" color="#A3A3A3"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61312" behindDoc="0" locked="0" layoutInCell="0" allowOverlap="1">
                <wp:simplePos x="0" y="0"/>
                <wp:positionH relativeFrom="column">
                  <wp:posOffset>85725</wp:posOffset>
                </wp:positionH>
                <wp:positionV relativeFrom="paragraph">
                  <wp:posOffset>83185</wp:posOffset>
                </wp:positionV>
                <wp:extent cx="635" cy="2684780"/>
                <wp:effectExtent l="6350" t="0" r="12065" b="1270"/>
                <wp:wrapNone/>
                <wp:docPr id="8" name="Shape 26"/>
                <wp:cNvGraphicFramePr/>
                <a:graphic xmlns:a="http://schemas.openxmlformats.org/drawingml/2006/main">
                  <a:graphicData uri="http://schemas.microsoft.com/office/word/2010/wordprocessingShape">
                    <wps:wsp>
                      <wps:cNvCnPr/>
                      <wps:spPr>
                        <a:xfrm>
                          <a:off x="0" y="0"/>
                          <a:ext cx="635" cy="2684780"/>
                        </a:xfrm>
                        <a:prstGeom prst="line">
                          <a:avLst/>
                        </a:prstGeom>
                        <a:ln w="12191" cap="flat" cmpd="sng">
                          <a:solidFill>
                            <a:srgbClr val="A3A3A3"/>
                          </a:solidFill>
                          <a:prstDash val="solid"/>
                          <a:headEnd type="none" w="med" len="med"/>
                          <a:tailEnd type="none" w="med" len="med"/>
                        </a:ln>
                      </wps:spPr>
                      <wps:bodyPr/>
                    </wps:wsp>
                  </a:graphicData>
                </a:graphic>
              </wp:anchor>
            </w:drawing>
          </mc:Choice>
          <mc:Fallback>
            <w:pict>
              <v:line id="Shape 26" o:spid="_x0000_s1026" o:spt="20" style="position:absolute;left:0pt;margin-left:6.75pt;margin-top:6.55pt;height:211.4pt;width:0.05pt;z-index:251661312;mso-width-relative:page;mso-height-relative:page;" filled="f" stroked="t" coordsize="21600,21600" o:allowincell="f" o:gfxdata="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X8uGvNkAAAAIAQAADwAAAAAA&#10;AAABACAAAAAiAAAAZHJzL2Rvd25yZXYueG1sUEsBAhQAFAAAAAgAh07iQJFrtIjZAQAA0gMAAA4A&#10;AAAAAAAAAQAgAAAAKAEAAGRycy9lMm9Eb2MueG1sUEsFBgAAAAAGAAYAWQEAAHMFAAAAAA==&#10;">
                <v:fill on="f" focussize="0,0"/>
                <v:stroke weight="0.95992125984252pt" color="#A3A3A3" joinstyle="round"/>
                <v:imagedata o:title=""/>
                <o:lock v:ext="edit" aspectratio="f"/>
              </v:line>
            </w:pict>
          </mc:Fallback>
        </mc:AlternateContent>
      </w:r>
    </w:p>
    <w:p w14:paraId="0A7759BA">
      <w:pPr>
        <w:spacing w:line="274" w:lineRule="exact"/>
        <w:ind w:left="720"/>
        <w:rPr>
          <w:rFonts w:hint="eastAsia" w:ascii="仿宋" w:hAnsi="仿宋" w:eastAsia="仿宋" w:cs="仿宋"/>
          <w:sz w:val="28"/>
          <w:szCs w:val="28"/>
        </w:rPr>
      </w:pPr>
      <w:r>
        <w:rPr>
          <w:rFonts w:hint="eastAsia" w:ascii="仿宋" w:hAnsi="仿宋" w:eastAsia="仿宋" w:cs="仿宋"/>
          <w:sz w:val="28"/>
          <w:szCs w:val="28"/>
        </w:rPr>
        <w:t>收件人名称：四川智易家网络科技有限公司</w:t>
      </w:r>
    </w:p>
    <w:p w14:paraId="1FB9F190">
      <w:pPr>
        <w:spacing w:line="274" w:lineRule="exact"/>
        <w:ind w:left="720"/>
        <w:rPr>
          <w:rFonts w:hint="eastAsia" w:ascii="仿宋" w:hAnsi="仿宋" w:eastAsia="仿宋" w:cs="仿宋"/>
          <w:sz w:val="28"/>
          <w:szCs w:val="28"/>
        </w:rPr>
      </w:pPr>
    </w:p>
    <w:p w14:paraId="3B74F59C">
      <w:pPr>
        <w:spacing w:line="204" w:lineRule="exact"/>
        <w:rPr>
          <w:rFonts w:hint="eastAsia" w:ascii="仿宋" w:hAnsi="仿宋" w:eastAsia="仿宋" w:cs="仿宋"/>
          <w:sz w:val="28"/>
          <w:szCs w:val="28"/>
        </w:rPr>
      </w:pPr>
    </w:p>
    <w:p w14:paraId="10FF226A">
      <w:pPr>
        <w:spacing w:line="274" w:lineRule="exact"/>
        <w:ind w:left="720"/>
        <w:rPr>
          <w:rFonts w:hint="eastAsia" w:ascii="仿宋" w:hAnsi="仿宋" w:eastAsia="仿宋" w:cs="仿宋"/>
          <w:sz w:val="28"/>
          <w:szCs w:val="28"/>
        </w:rPr>
      </w:pPr>
      <w:r>
        <w:rPr>
          <w:rFonts w:hint="eastAsia" w:ascii="仿宋" w:hAnsi="仿宋" w:eastAsia="仿宋" w:cs="仿宋"/>
          <w:sz w:val="28"/>
          <w:szCs w:val="28"/>
        </w:rPr>
        <w:t>供应商名称：</w:t>
      </w:r>
    </w:p>
    <w:p w14:paraId="26D7ED96">
      <w:pPr>
        <w:spacing w:line="274" w:lineRule="exact"/>
        <w:ind w:left="720"/>
        <w:rPr>
          <w:rFonts w:hint="eastAsia" w:ascii="仿宋" w:hAnsi="仿宋" w:eastAsia="仿宋" w:cs="仿宋"/>
          <w:sz w:val="28"/>
          <w:szCs w:val="28"/>
        </w:rPr>
      </w:pPr>
    </w:p>
    <w:p w14:paraId="44C26C5B">
      <w:pPr>
        <w:spacing w:line="204" w:lineRule="exact"/>
        <w:rPr>
          <w:rFonts w:hint="eastAsia" w:ascii="仿宋" w:hAnsi="仿宋" w:eastAsia="仿宋" w:cs="仿宋"/>
          <w:sz w:val="28"/>
          <w:szCs w:val="28"/>
        </w:rPr>
      </w:pPr>
    </w:p>
    <w:p w14:paraId="71C3C93B">
      <w:pPr>
        <w:spacing w:line="274" w:lineRule="exact"/>
        <w:ind w:left="700"/>
        <w:rPr>
          <w:rFonts w:hint="eastAsia" w:ascii="仿宋" w:hAnsi="仿宋" w:eastAsia="仿宋" w:cs="仿宋"/>
          <w:sz w:val="28"/>
          <w:szCs w:val="28"/>
        </w:rPr>
      </w:pPr>
      <w:r>
        <w:rPr>
          <w:rFonts w:hint="eastAsia" w:ascii="仿宋" w:hAnsi="仿宋" w:eastAsia="仿宋" w:cs="仿宋"/>
          <w:sz w:val="28"/>
          <w:szCs w:val="28"/>
        </w:rPr>
        <w:t>供应商地址：</w:t>
      </w:r>
    </w:p>
    <w:p w14:paraId="7F0BC508">
      <w:pPr>
        <w:spacing w:line="274" w:lineRule="exact"/>
        <w:ind w:left="700"/>
        <w:rPr>
          <w:rFonts w:hint="eastAsia" w:ascii="仿宋" w:hAnsi="仿宋" w:eastAsia="仿宋" w:cs="仿宋"/>
          <w:sz w:val="28"/>
          <w:szCs w:val="28"/>
        </w:rPr>
      </w:pPr>
    </w:p>
    <w:p w14:paraId="0192B3A1">
      <w:pPr>
        <w:spacing w:line="204" w:lineRule="exact"/>
        <w:rPr>
          <w:rFonts w:hint="eastAsia" w:ascii="仿宋" w:hAnsi="仿宋" w:eastAsia="仿宋" w:cs="仿宋"/>
          <w:sz w:val="28"/>
          <w:szCs w:val="28"/>
        </w:rPr>
      </w:pPr>
    </w:p>
    <w:p w14:paraId="7401D45E">
      <w:pPr>
        <w:spacing w:line="274" w:lineRule="exact"/>
        <w:ind w:left="700"/>
        <w:rPr>
          <w:rFonts w:hint="eastAsia" w:ascii="仿宋" w:hAnsi="仿宋" w:eastAsia="仿宋" w:cs="仿宋"/>
          <w:sz w:val="28"/>
          <w:szCs w:val="28"/>
        </w:rPr>
      </w:pPr>
      <w:r>
        <w:rPr>
          <w:rFonts w:hint="eastAsia" w:ascii="仿宋" w:hAnsi="仿宋" w:eastAsia="仿宋" w:cs="仿宋"/>
          <w:sz w:val="28"/>
          <w:szCs w:val="28"/>
        </w:rPr>
        <w:t>联 系 人：</w:t>
      </w:r>
    </w:p>
    <w:p w14:paraId="053D12CA">
      <w:pPr>
        <w:spacing w:line="274" w:lineRule="exact"/>
        <w:ind w:left="700"/>
        <w:rPr>
          <w:rFonts w:hint="eastAsia" w:ascii="仿宋" w:hAnsi="仿宋" w:eastAsia="仿宋" w:cs="仿宋"/>
          <w:sz w:val="28"/>
          <w:szCs w:val="28"/>
        </w:rPr>
      </w:pPr>
    </w:p>
    <w:p w14:paraId="130678F9">
      <w:pPr>
        <w:spacing w:line="206" w:lineRule="exact"/>
        <w:rPr>
          <w:rFonts w:hint="eastAsia" w:ascii="仿宋" w:hAnsi="仿宋" w:eastAsia="仿宋" w:cs="仿宋"/>
          <w:sz w:val="28"/>
          <w:szCs w:val="28"/>
        </w:rPr>
      </w:pPr>
    </w:p>
    <w:p w14:paraId="7A5B94A9">
      <w:pPr>
        <w:spacing w:line="274" w:lineRule="exact"/>
        <w:ind w:left="700"/>
        <w:rPr>
          <w:rFonts w:hint="eastAsia" w:ascii="仿宋" w:hAnsi="仿宋" w:eastAsia="仿宋" w:cs="仿宋"/>
          <w:sz w:val="28"/>
          <w:szCs w:val="28"/>
        </w:rPr>
      </w:pPr>
      <w:r>
        <w:rPr>
          <w:rFonts w:hint="eastAsia" w:ascii="仿宋" w:hAnsi="仿宋" w:eastAsia="仿宋" w:cs="仿宋"/>
          <w:sz w:val="28"/>
          <w:szCs w:val="28"/>
        </w:rPr>
        <w:t>联系电话：</w:t>
      </w:r>
    </w:p>
    <w:p w14:paraId="26631E0B">
      <w:pPr>
        <w:spacing w:line="274" w:lineRule="exact"/>
        <w:ind w:left="700"/>
        <w:rPr>
          <w:rFonts w:hint="eastAsia" w:ascii="仿宋" w:hAnsi="仿宋" w:eastAsia="仿宋" w:cs="仿宋"/>
          <w:sz w:val="28"/>
          <w:szCs w:val="28"/>
        </w:rPr>
      </w:pPr>
    </w:p>
    <w:p w14:paraId="43844F35">
      <w:pPr>
        <w:spacing w:line="204" w:lineRule="exact"/>
        <w:rPr>
          <w:rFonts w:hint="eastAsia" w:ascii="仿宋" w:hAnsi="仿宋" w:eastAsia="仿宋" w:cs="仿宋"/>
          <w:sz w:val="28"/>
          <w:szCs w:val="28"/>
        </w:rPr>
      </w:pPr>
    </w:p>
    <w:p w14:paraId="45DF7B78">
      <w:pPr>
        <w:tabs>
          <w:tab w:val="left" w:pos="1780"/>
          <w:tab w:val="left" w:pos="2620"/>
          <w:tab w:val="left" w:pos="3460"/>
          <w:tab w:val="left" w:pos="4300"/>
          <w:tab w:val="left" w:pos="5020"/>
        </w:tabs>
        <w:spacing w:line="274" w:lineRule="exact"/>
        <w:ind w:left="600"/>
        <w:rPr>
          <w:rFonts w:hint="eastAsia" w:ascii="仿宋" w:hAnsi="仿宋" w:eastAsia="仿宋" w:cs="仿宋"/>
          <w:sz w:val="28"/>
          <w:szCs w:val="28"/>
        </w:rPr>
      </w:pPr>
      <w:r>
        <w:rPr>
          <w:rFonts w:hint="eastAsia" w:ascii="仿宋" w:hAnsi="仿宋" w:eastAsia="仿宋" w:cs="仿宋"/>
          <w:sz w:val="28"/>
          <w:szCs w:val="28"/>
        </w:rPr>
        <w:t>“于</w:t>
      </w:r>
      <w:r>
        <w:rPr>
          <w:rFonts w:hint="eastAsia" w:ascii="仿宋" w:hAnsi="仿宋" w:eastAsia="仿宋" w:cs="仿宋"/>
          <w:sz w:val="28"/>
          <w:szCs w:val="28"/>
        </w:rPr>
        <w:tab/>
      </w:r>
      <w:r>
        <w:rPr>
          <w:rFonts w:hint="eastAsia" w:ascii="仿宋" w:hAnsi="仿宋" w:eastAsia="仿宋" w:cs="仿宋"/>
          <w:sz w:val="28"/>
          <w:szCs w:val="28"/>
        </w:rPr>
        <w:t>年</w:t>
      </w:r>
      <w:r>
        <w:rPr>
          <w:rFonts w:hint="eastAsia" w:ascii="仿宋" w:hAnsi="仿宋" w:eastAsia="仿宋" w:cs="仿宋"/>
          <w:sz w:val="28"/>
          <w:szCs w:val="28"/>
        </w:rPr>
        <w:tab/>
      </w:r>
      <w:r>
        <w:rPr>
          <w:rFonts w:hint="eastAsia" w:ascii="仿宋" w:hAnsi="仿宋" w:eastAsia="仿宋" w:cs="仿宋"/>
          <w:sz w:val="28"/>
          <w:szCs w:val="28"/>
        </w:rPr>
        <w:t>月</w:t>
      </w:r>
      <w:r>
        <w:rPr>
          <w:rFonts w:hint="eastAsia" w:ascii="仿宋" w:hAnsi="仿宋" w:eastAsia="仿宋" w:cs="仿宋"/>
          <w:sz w:val="28"/>
          <w:szCs w:val="28"/>
        </w:rPr>
        <w:tab/>
      </w:r>
      <w:r>
        <w:rPr>
          <w:rFonts w:hint="eastAsia" w:ascii="仿宋" w:hAnsi="仿宋" w:eastAsia="仿宋" w:cs="仿宋"/>
          <w:sz w:val="28"/>
          <w:szCs w:val="28"/>
        </w:rPr>
        <w:t>日</w:t>
      </w:r>
      <w:r>
        <w:rPr>
          <w:rFonts w:hint="eastAsia" w:ascii="仿宋" w:hAnsi="仿宋" w:eastAsia="仿宋" w:cs="仿宋"/>
          <w:sz w:val="28"/>
          <w:szCs w:val="28"/>
        </w:rPr>
        <w:tab/>
      </w:r>
      <w:r>
        <w:rPr>
          <w:rFonts w:hint="eastAsia" w:ascii="仿宋" w:hAnsi="仿宋" w:eastAsia="仿宋" w:cs="仿宋"/>
          <w:sz w:val="28"/>
          <w:szCs w:val="28"/>
        </w:rPr>
        <w:t>时</w:t>
      </w:r>
      <w:r>
        <w:rPr>
          <w:rFonts w:hint="eastAsia" w:ascii="仿宋" w:hAnsi="仿宋" w:eastAsia="仿宋" w:cs="仿宋"/>
          <w:sz w:val="28"/>
          <w:szCs w:val="28"/>
        </w:rPr>
        <w:tab/>
      </w:r>
      <w:r>
        <w:rPr>
          <w:rFonts w:hint="eastAsia" w:ascii="仿宋" w:hAnsi="仿宋" w:eastAsia="仿宋" w:cs="仿宋"/>
          <w:sz w:val="28"/>
          <w:szCs w:val="28"/>
        </w:rPr>
        <w:t>分之前”不准启封（即比选评审时间）</w:t>
      </w:r>
    </w:p>
    <w:p w14:paraId="299094EB">
      <w:pPr>
        <w:spacing w:line="20" w:lineRule="exact"/>
        <w:rPr>
          <w:rFonts w:hint="eastAsia" w:ascii="仿宋" w:hAnsi="仿宋" w:eastAsia="仿宋" w:cs="仿宋"/>
          <w:sz w:val="28"/>
          <w:szCs w:val="28"/>
        </w:rPr>
      </w:pPr>
      <w:bookmarkStart w:id="71" w:name="page1"/>
      <w:bookmarkEnd w:id="71"/>
      <w:r>
        <w:rPr>
          <w:rFonts w:hint="eastAsia" w:ascii="仿宋" w:hAnsi="仿宋" w:eastAsia="仿宋" w:cs="仿宋"/>
          <w:sz w:val="28"/>
          <w:szCs w:val="28"/>
        </w:rPr>
        <mc:AlternateContent>
          <mc:Choice Requires="wps">
            <w:drawing>
              <wp:anchor distT="0" distB="0" distL="114300" distR="114300" simplePos="0" relativeHeight="251659264" behindDoc="1" locked="0" layoutInCell="0" allowOverlap="1">
                <wp:simplePos x="0" y="0"/>
                <wp:positionH relativeFrom="column">
                  <wp:posOffset>326390</wp:posOffset>
                </wp:positionH>
                <wp:positionV relativeFrom="paragraph">
                  <wp:posOffset>134620</wp:posOffset>
                </wp:positionV>
                <wp:extent cx="5801360" cy="12065"/>
                <wp:effectExtent l="0" t="0" r="8890" b="1905"/>
                <wp:wrapNone/>
                <wp:docPr id="4" name="Shape 28"/>
                <wp:cNvGraphicFramePr/>
                <a:graphic xmlns:a="http://schemas.openxmlformats.org/drawingml/2006/main">
                  <a:graphicData uri="http://schemas.microsoft.com/office/word/2010/wordprocessingShape">
                    <wps:wsp>
                      <wps:cNvSpPr/>
                      <wps:spPr>
                        <a:xfrm>
                          <a:off x="0" y="0"/>
                          <a:ext cx="5801360" cy="12065"/>
                        </a:xfrm>
                        <a:prstGeom prst="rect">
                          <a:avLst/>
                        </a:prstGeom>
                        <a:solidFill>
                          <a:srgbClr val="A3A3A3"/>
                        </a:solidFill>
                        <a:ln>
                          <a:noFill/>
                        </a:ln>
                      </wps:spPr>
                      <wps:txbx>
                        <w:txbxContent>
                          <w:p w14:paraId="2DE31438"/>
                        </w:txbxContent>
                      </wps:txbx>
                      <wps:bodyPr upright="1"/>
                    </wps:wsp>
                  </a:graphicData>
                </a:graphic>
              </wp:anchor>
            </w:drawing>
          </mc:Choice>
          <mc:Fallback>
            <w:pict>
              <v:rect id="Shape 28" o:spid="_x0000_s1026" o:spt="1" style="position:absolute;left:0pt;margin-left:25.7pt;margin-top:10.6pt;height:0.95pt;width:456.8pt;z-index:-251657216;mso-width-relative:page;mso-height-relative:page;" fillcolor="#A3A3A3" filled="t" stroked="f" coordsize="21600,21600" o:allowincell="f" o:gfxdata="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2SxiX1QAAAAgBAAAP&#10;AAAAAAAAAAEAIAAAACIAAABkcnMvZG93bnJldi54bWxQSwECFAAUAAAACACHTuJARtyuf6kBAABp&#10;AwAADgAAAAAAAAABACAAAAAkAQAAZHJzL2Uyb0RvYy54bWxQSwUGAAAAAAYABgBZAQAAPwUAAAAA&#10;">
                <v:fill on="t" focussize="0,0"/>
                <v:stroke on="f"/>
                <v:imagedata o:title=""/>
                <o:lock v:ext="edit" aspectratio="f"/>
                <v:textbox>
                  <w:txbxContent>
                    <w:p w14:paraId="2DE31438"/>
                  </w:txbxContent>
                </v:textbox>
              </v:rect>
            </w:pict>
          </mc:Fallback>
        </mc:AlternateContent>
      </w:r>
    </w:p>
    <w:p w14:paraId="2AADCB8C">
      <w:pPr>
        <w:rPr>
          <w:rFonts w:hint="eastAsia" w:ascii="仿宋" w:hAnsi="仿宋" w:eastAsia="仿宋" w:cs="仿宋"/>
          <w:sz w:val="28"/>
          <w:szCs w:val="28"/>
        </w:rPr>
        <w:sectPr>
          <w:pgSz w:w="11900" w:h="16838"/>
          <w:pgMar w:top="906" w:right="880" w:bottom="473" w:left="900" w:header="0" w:footer="0" w:gutter="0"/>
          <w:cols w:space="720" w:num="1"/>
        </w:sectPr>
      </w:pPr>
    </w:p>
    <w:p w14:paraId="68667AF8">
      <w:pPr>
        <w:spacing w:line="200" w:lineRule="exact"/>
        <w:rPr>
          <w:rFonts w:hint="eastAsia" w:ascii="仿宋" w:hAnsi="仿宋" w:eastAsia="仿宋" w:cs="仿宋"/>
          <w:sz w:val="28"/>
          <w:szCs w:val="28"/>
        </w:rPr>
      </w:pPr>
    </w:p>
    <w:p w14:paraId="3E887661">
      <w:pPr>
        <w:rPr>
          <w:rFonts w:hint="eastAsia" w:ascii="仿宋" w:hAnsi="仿宋" w:eastAsia="仿宋" w:cs="仿宋"/>
          <w:sz w:val="28"/>
          <w:szCs w:val="28"/>
        </w:rPr>
        <w:sectPr>
          <w:type w:val="continuous"/>
          <w:pgSz w:w="11900" w:h="16838"/>
          <w:pgMar w:top="906" w:right="1226" w:bottom="473" w:left="1120" w:header="0" w:footer="0" w:gutter="0"/>
          <w:cols w:space="720" w:num="1"/>
        </w:sectPr>
      </w:pPr>
    </w:p>
    <w:p w14:paraId="14322B80">
      <w:pPr>
        <w:spacing w:line="173" w:lineRule="exact"/>
        <w:rPr>
          <w:rFonts w:hint="eastAsia" w:ascii="仿宋" w:hAnsi="仿宋" w:eastAsia="仿宋" w:cs="宋体"/>
          <w:sz w:val="28"/>
          <w:szCs w:val="28"/>
        </w:rPr>
      </w:pPr>
      <w:bookmarkStart w:id="72" w:name="page22"/>
      <w:bookmarkEnd w:id="72"/>
    </w:p>
    <w:p w14:paraId="63BB932E">
      <w:pPr>
        <w:snapToGrid w:val="0"/>
        <w:spacing w:line="360" w:lineRule="auto"/>
        <w:ind w:firstLine="720" w:firstLineChars="200"/>
        <w:rPr>
          <w:rFonts w:hint="eastAsia" w:ascii="仿宋" w:hAnsi="仿宋" w:eastAsia="仿宋" w:cs="宋体"/>
          <w:bCs/>
          <w:sz w:val="36"/>
          <w:szCs w:val="36"/>
          <w:u w:val="single"/>
          <w:lang w:eastAsia="zh-CN"/>
        </w:rPr>
      </w:pPr>
      <w:r>
        <w:rPr>
          <w:rFonts w:hint="eastAsia" w:ascii="仿宋" w:hAnsi="仿宋" w:eastAsia="仿宋" w:cs="宋体"/>
          <w:sz w:val="36"/>
          <w:szCs w:val="36"/>
        </w:rPr>
        <w:t>项目名称：</w:t>
      </w:r>
      <w:r>
        <w:rPr>
          <w:rFonts w:hint="eastAsia" w:ascii="仿宋" w:hAnsi="仿宋" w:eastAsia="仿宋" w:cs="宋体"/>
          <w:bCs/>
          <w:sz w:val="36"/>
          <w:szCs w:val="36"/>
          <w:lang w:eastAsia="zh-CN"/>
        </w:rPr>
        <w:t>空调营销事业部2026年GEO服务项目</w:t>
      </w:r>
    </w:p>
    <w:p w14:paraId="2E0A4911">
      <w:pPr>
        <w:spacing w:line="354" w:lineRule="exact"/>
        <w:ind w:left="340"/>
        <w:rPr>
          <w:rFonts w:hint="eastAsia" w:ascii="仿宋" w:hAnsi="仿宋" w:eastAsia="仿宋" w:cs="宋体"/>
          <w:sz w:val="28"/>
          <w:szCs w:val="28"/>
        </w:rPr>
      </w:pPr>
    </w:p>
    <w:p w14:paraId="5BA1E698">
      <w:pPr>
        <w:spacing w:line="200" w:lineRule="exact"/>
        <w:rPr>
          <w:rFonts w:hint="eastAsia" w:ascii="仿宋" w:hAnsi="仿宋" w:eastAsia="仿宋" w:cs="宋体"/>
          <w:sz w:val="20"/>
          <w:szCs w:val="20"/>
        </w:rPr>
      </w:pPr>
    </w:p>
    <w:p w14:paraId="6D1831C1">
      <w:pPr>
        <w:snapToGrid w:val="0"/>
        <w:spacing w:line="360" w:lineRule="auto"/>
        <w:ind w:firstLine="720" w:firstLineChars="200"/>
        <w:rPr>
          <w:rFonts w:hint="eastAsia" w:ascii="仿宋" w:hAnsi="仿宋" w:eastAsia="仿宋" w:cs="宋体"/>
          <w:sz w:val="36"/>
          <w:szCs w:val="36"/>
          <w:lang w:eastAsia="zh-CN"/>
        </w:rPr>
      </w:pPr>
      <w:r>
        <w:rPr>
          <w:rFonts w:hint="eastAsia" w:ascii="仿宋" w:hAnsi="仿宋" w:eastAsia="仿宋" w:cs="宋体"/>
          <w:sz w:val="36"/>
          <w:szCs w:val="36"/>
        </w:rPr>
        <w:t>项目编号：</w:t>
      </w:r>
      <w:r>
        <w:rPr>
          <w:rFonts w:hint="eastAsia" w:ascii="仿宋" w:hAnsi="仿宋" w:eastAsia="仿宋" w:cs="宋体"/>
          <w:sz w:val="36"/>
          <w:szCs w:val="36"/>
          <w:lang w:eastAsia="zh-CN"/>
        </w:rPr>
        <w:t>KT2026-CG0227</w:t>
      </w:r>
    </w:p>
    <w:p w14:paraId="54399F77">
      <w:pPr>
        <w:snapToGrid w:val="0"/>
        <w:spacing w:line="276" w:lineRule="auto"/>
        <w:ind w:firstLine="1470" w:firstLineChars="700"/>
        <w:rPr>
          <w:rFonts w:hint="eastAsia" w:ascii="仿宋" w:hAnsi="仿宋" w:eastAsia="仿宋" w:cs="宋体"/>
          <w:sz w:val="21"/>
          <w:szCs w:val="21"/>
        </w:rPr>
      </w:pPr>
    </w:p>
    <w:p w14:paraId="41A776DD">
      <w:pPr>
        <w:spacing w:line="200" w:lineRule="exact"/>
        <w:rPr>
          <w:rFonts w:hint="eastAsia" w:ascii="仿宋" w:hAnsi="仿宋" w:eastAsia="仿宋" w:cs="宋体"/>
          <w:sz w:val="20"/>
          <w:szCs w:val="20"/>
        </w:rPr>
      </w:pPr>
    </w:p>
    <w:p w14:paraId="5087E5EF">
      <w:pPr>
        <w:spacing w:line="200" w:lineRule="exact"/>
        <w:rPr>
          <w:rFonts w:hint="eastAsia" w:ascii="仿宋" w:hAnsi="仿宋" w:eastAsia="仿宋" w:cs="宋体"/>
          <w:sz w:val="20"/>
          <w:szCs w:val="20"/>
        </w:rPr>
      </w:pPr>
    </w:p>
    <w:p w14:paraId="088CE003">
      <w:pPr>
        <w:spacing w:line="200" w:lineRule="exact"/>
        <w:rPr>
          <w:rFonts w:hint="eastAsia" w:ascii="仿宋" w:hAnsi="仿宋" w:eastAsia="仿宋" w:cs="宋体"/>
          <w:sz w:val="20"/>
          <w:szCs w:val="20"/>
        </w:rPr>
      </w:pPr>
    </w:p>
    <w:p w14:paraId="1F7A92EE">
      <w:pPr>
        <w:spacing w:line="200" w:lineRule="exact"/>
        <w:rPr>
          <w:rFonts w:hint="eastAsia" w:ascii="仿宋" w:hAnsi="仿宋" w:eastAsia="仿宋" w:cs="宋体"/>
          <w:sz w:val="20"/>
          <w:szCs w:val="20"/>
        </w:rPr>
      </w:pPr>
    </w:p>
    <w:p w14:paraId="3C638502">
      <w:pPr>
        <w:spacing w:line="480" w:lineRule="auto"/>
        <w:ind w:firstLine="3300" w:firstLineChars="1650"/>
        <w:rPr>
          <w:rFonts w:hint="eastAsia" w:ascii="仿宋" w:hAnsi="仿宋" w:eastAsia="仿宋" w:cs="宋体"/>
          <w:sz w:val="20"/>
          <w:szCs w:val="20"/>
        </w:rPr>
      </w:pPr>
    </w:p>
    <w:p w14:paraId="50F281AE">
      <w:pPr>
        <w:spacing w:line="480" w:lineRule="auto"/>
        <w:ind w:firstLine="3300" w:firstLineChars="1650"/>
        <w:rPr>
          <w:rFonts w:hint="eastAsia" w:ascii="仿宋" w:hAnsi="仿宋" w:eastAsia="仿宋" w:cs="宋体"/>
          <w:sz w:val="20"/>
          <w:szCs w:val="20"/>
        </w:rPr>
      </w:pPr>
    </w:p>
    <w:p w14:paraId="0265D5E5">
      <w:pPr>
        <w:spacing w:line="959" w:lineRule="exact"/>
        <w:rPr>
          <w:rFonts w:hint="eastAsia" w:ascii="仿宋" w:hAnsi="仿宋" w:eastAsia="仿宋" w:cs="宋体"/>
          <w:sz w:val="20"/>
          <w:szCs w:val="20"/>
        </w:rPr>
      </w:pPr>
      <w:r>
        <w:rPr>
          <w:rFonts w:hint="eastAsia" w:ascii="仿宋" w:hAnsi="仿宋" w:eastAsia="仿宋" w:cs="宋体"/>
          <w:sz w:val="84"/>
          <w:szCs w:val="84"/>
        </w:rPr>
        <w:t>供应商比选响应文件</w:t>
      </w:r>
    </w:p>
    <w:p w14:paraId="17CB51F7">
      <w:pPr>
        <w:spacing w:line="257" w:lineRule="exact"/>
        <w:rPr>
          <w:rFonts w:hint="eastAsia" w:ascii="仿宋" w:hAnsi="仿宋" w:eastAsia="仿宋" w:cs="宋体"/>
          <w:sz w:val="20"/>
          <w:szCs w:val="20"/>
        </w:rPr>
      </w:pPr>
    </w:p>
    <w:p w14:paraId="6E1424CE">
      <w:pPr>
        <w:spacing w:line="257" w:lineRule="exact"/>
        <w:rPr>
          <w:rFonts w:hint="eastAsia" w:ascii="仿宋" w:hAnsi="仿宋" w:eastAsia="仿宋" w:cs="宋体"/>
          <w:sz w:val="20"/>
          <w:szCs w:val="20"/>
        </w:rPr>
      </w:pPr>
    </w:p>
    <w:p w14:paraId="15D4ECE6">
      <w:pPr>
        <w:spacing w:line="257" w:lineRule="exact"/>
        <w:rPr>
          <w:rFonts w:hint="eastAsia" w:ascii="仿宋" w:hAnsi="仿宋" w:eastAsia="仿宋" w:cs="宋体"/>
          <w:sz w:val="20"/>
          <w:szCs w:val="20"/>
        </w:rPr>
      </w:pPr>
    </w:p>
    <w:p w14:paraId="2490E2FC">
      <w:pPr>
        <w:spacing w:line="257" w:lineRule="exact"/>
        <w:rPr>
          <w:rFonts w:hint="eastAsia" w:ascii="仿宋" w:hAnsi="仿宋" w:eastAsia="仿宋" w:cs="宋体"/>
          <w:sz w:val="20"/>
          <w:szCs w:val="20"/>
        </w:rPr>
      </w:pPr>
    </w:p>
    <w:p w14:paraId="6560B68F">
      <w:pPr>
        <w:tabs>
          <w:tab w:val="left" w:pos="2160"/>
          <w:tab w:val="left" w:pos="2760"/>
        </w:tabs>
        <w:ind w:left="1580"/>
        <w:rPr>
          <w:rFonts w:hint="eastAsia" w:ascii="仿宋" w:hAnsi="仿宋" w:eastAsia="仿宋" w:cs="宋体"/>
          <w:sz w:val="20"/>
          <w:szCs w:val="20"/>
        </w:rPr>
      </w:pPr>
      <w:r>
        <w:rPr>
          <w:rFonts w:hint="eastAsia" w:ascii="仿宋" w:hAnsi="仿宋" w:eastAsia="仿宋" w:cs="宋体"/>
          <w:sz w:val="30"/>
          <w:szCs w:val="30"/>
        </w:rPr>
        <w:t>供应商</w:t>
      </w:r>
      <w:r>
        <w:rPr>
          <w:rFonts w:hint="eastAsia" w:ascii="仿宋" w:hAnsi="仿宋" w:eastAsia="仿宋" w:cs="宋体"/>
          <w:sz w:val="29"/>
          <w:szCs w:val="29"/>
        </w:rPr>
        <w:t xml:space="preserve">： </w:t>
      </w:r>
      <w:r>
        <w:rPr>
          <w:rFonts w:hint="eastAsia" w:ascii="仿宋" w:hAnsi="仿宋" w:eastAsia="仿宋" w:cs="宋体"/>
          <w:sz w:val="1"/>
          <w:szCs w:val="1"/>
        </w:rPr>
        <w:drawing>
          <wp:inline distT="0" distB="0" distL="114300" distR="114300">
            <wp:extent cx="58420" cy="281305"/>
            <wp:effectExtent l="0" t="0" r="8255" b="4445"/>
            <wp:docPr id="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pic:cNvPicPr>
                      <a:picLocks noChangeAspect="1"/>
                    </pic:cNvPicPr>
                  </pic:nvPicPr>
                  <pic:blipFill>
                    <a:blip r:embed="rId10"/>
                    <a:stretch>
                      <a:fillRect/>
                    </a:stretch>
                  </pic:blipFill>
                  <pic:spPr>
                    <a:xfrm>
                      <a:off x="0" y="0"/>
                      <a:ext cx="58420" cy="281305"/>
                    </a:xfrm>
                    <a:prstGeom prst="rect">
                      <a:avLst/>
                    </a:prstGeom>
                    <a:noFill/>
                    <a:ln>
                      <a:noFill/>
                    </a:ln>
                  </pic:spPr>
                </pic:pic>
              </a:graphicData>
            </a:graphic>
          </wp:inline>
        </w:drawing>
      </w:r>
      <w:r>
        <w:rPr>
          <w:rFonts w:hint="eastAsia" w:ascii="仿宋" w:hAnsi="仿宋" w:eastAsia="仿宋" w:cs="宋体"/>
          <w:sz w:val="1"/>
          <w:szCs w:val="1"/>
        </w:rPr>
        <w:drawing>
          <wp:inline distT="0" distB="0" distL="114300" distR="114300">
            <wp:extent cx="128905" cy="257810"/>
            <wp:effectExtent l="0" t="0" r="4445" b="8890"/>
            <wp:docPr id="2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
                    <pic:cNvPicPr>
                      <a:picLocks noChangeAspect="1"/>
                    </pic:cNvPicPr>
                  </pic:nvPicPr>
                  <pic:blipFill>
                    <a:blip r:embed="rId11"/>
                    <a:stretch>
                      <a:fillRect/>
                    </a:stretch>
                  </pic:blipFill>
                  <pic:spPr>
                    <a:xfrm>
                      <a:off x="0" y="0"/>
                      <a:ext cx="128905" cy="257810"/>
                    </a:xfrm>
                    <a:prstGeom prst="rect">
                      <a:avLst/>
                    </a:prstGeom>
                    <a:noFill/>
                    <a:ln>
                      <a:noFill/>
                    </a:ln>
                  </pic:spPr>
                </pic:pic>
              </a:graphicData>
            </a:graphic>
          </wp:inline>
        </w:drawing>
      </w:r>
    </w:p>
    <w:p w14:paraId="4A48840F">
      <w:pPr>
        <w:rPr>
          <w:rFonts w:hint="eastAsia" w:ascii="仿宋" w:hAnsi="仿宋" w:eastAsia="仿宋" w:cs="宋体"/>
          <w:sz w:val="20"/>
          <w:szCs w:val="20"/>
        </w:rPr>
      </w:pPr>
    </w:p>
    <w:p w14:paraId="5AFF13CE">
      <w:pPr>
        <w:ind w:left="1580"/>
        <w:rPr>
          <w:rFonts w:hint="eastAsia" w:ascii="仿宋" w:hAnsi="仿宋" w:eastAsia="仿宋" w:cs="宋体"/>
          <w:sz w:val="20"/>
          <w:szCs w:val="20"/>
        </w:rPr>
      </w:pPr>
      <w:r>
        <w:rPr>
          <w:rFonts w:hint="eastAsia" w:ascii="仿宋" w:hAnsi="仿宋" w:eastAsia="仿宋" w:cs="宋体"/>
          <w:sz w:val="30"/>
          <w:szCs w:val="30"/>
        </w:rPr>
        <w:t xml:space="preserve">供应商代表： </w:t>
      </w:r>
      <w:r>
        <w:rPr>
          <w:rFonts w:hint="eastAsia" w:ascii="仿宋" w:hAnsi="仿宋" w:eastAsia="仿宋" w:cs="宋体"/>
          <w:sz w:val="1"/>
          <w:szCs w:val="1"/>
        </w:rPr>
        <w:drawing>
          <wp:inline distT="0" distB="0" distL="114300" distR="114300">
            <wp:extent cx="58420" cy="281305"/>
            <wp:effectExtent l="0" t="0" r="8255" b="4445"/>
            <wp:docPr id="2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
                    <pic:cNvPicPr>
                      <a:picLocks noChangeAspect="1"/>
                    </pic:cNvPicPr>
                  </pic:nvPicPr>
                  <pic:blipFill>
                    <a:blip r:embed="rId10"/>
                    <a:stretch>
                      <a:fillRect/>
                    </a:stretch>
                  </pic:blipFill>
                  <pic:spPr>
                    <a:xfrm>
                      <a:off x="0" y="0"/>
                      <a:ext cx="58420" cy="281305"/>
                    </a:xfrm>
                    <a:prstGeom prst="rect">
                      <a:avLst/>
                    </a:prstGeom>
                    <a:noFill/>
                    <a:ln>
                      <a:noFill/>
                    </a:ln>
                  </pic:spPr>
                </pic:pic>
              </a:graphicData>
            </a:graphic>
          </wp:inline>
        </w:drawing>
      </w:r>
      <w:r>
        <w:rPr>
          <w:rFonts w:hint="eastAsia" w:ascii="仿宋" w:hAnsi="仿宋" w:eastAsia="仿宋" w:cs="宋体"/>
          <w:sz w:val="1"/>
          <w:szCs w:val="1"/>
        </w:rPr>
        <w:drawing>
          <wp:inline distT="0" distB="0" distL="114300" distR="114300">
            <wp:extent cx="128905" cy="257810"/>
            <wp:effectExtent l="0" t="0" r="4445" b="8890"/>
            <wp:docPr id="2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4"/>
                    <pic:cNvPicPr>
                      <a:picLocks noChangeAspect="1"/>
                    </pic:cNvPicPr>
                  </pic:nvPicPr>
                  <pic:blipFill>
                    <a:blip r:embed="rId11"/>
                    <a:stretch>
                      <a:fillRect/>
                    </a:stretch>
                  </pic:blipFill>
                  <pic:spPr>
                    <a:xfrm>
                      <a:off x="0" y="0"/>
                      <a:ext cx="128905" cy="257810"/>
                    </a:xfrm>
                    <a:prstGeom prst="rect">
                      <a:avLst/>
                    </a:prstGeom>
                    <a:noFill/>
                    <a:ln>
                      <a:noFill/>
                    </a:ln>
                  </pic:spPr>
                </pic:pic>
              </a:graphicData>
            </a:graphic>
          </wp:inline>
        </w:drawing>
      </w:r>
    </w:p>
    <w:p w14:paraId="06A7B64F">
      <w:pPr>
        <w:rPr>
          <w:rFonts w:hint="eastAsia" w:ascii="仿宋" w:hAnsi="仿宋" w:eastAsia="仿宋" w:cs="宋体"/>
          <w:sz w:val="20"/>
          <w:szCs w:val="20"/>
        </w:rPr>
      </w:pPr>
    </w:p>
    <w:p w14:paraId="6B099A76">
      <w:pPr>
        <w:ind w:left="1580"/>
        <w:rPr>
          <w:rFonts w:hint="eastAsia" w:ascii="仿宋" w:hAnsi="仿宋" w:eastAsia="仿宋" w:cs="宋体"/>
          <w:sz w:val="20"/>
          <w:szCs w:val="20"/>
        </w:rPr>
      </w:pPr>
      <w:r>
        <w:rPr>
          <w:rFonts w:hint="eastAsia" w:ascii="仿宋" w:hAnsi="仿宋" w:eastAsia="仿宋" w:cs="宋体"/>
          <w:sz w:val="30"/>
          <w:szCs w:val="30"/>
        </w:rPr>
        <w:t xml:space="preserve">联 系 电 话： </w:t>
      </w:r>
      <w:r>
        <w:rPr>
          <w:rFonts w:hint="eastAsia" w:ascii="仿宋" w:hAnsi="仿宋" w:eastAsia="仿宋" w:cs="宋体"/>
          <w:sz w:val="1"/>
          <w:szCs w:val="1"/>
        </w:rPr>
        <w:drawing>
          <wp:inline distT="0" distB="0" distL="114300" distR="114300">
            <wp:extent cx="58420" cy="281305"/>
            <wp:effectExtent l="0" t="0" r="8255" b="4445"/>
            <wp:docPr id="2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5"/>
                    <pic:cNvPicPr>
                      <a:picLocks noChangeAspect="1"/>
                    </pic:cNvPicPr>
                  </pic:nvPicPr>
                  <pic:blipFill>
                    <a:blip r:embed="rId10"/>
                    <a:stretch>
                      <a:fillRect/>
                    </a:stretch>
                  </pic:blipFill>
                  <pic:spPr>
                    <a:xfrm>
                      <a:off x="0" y="0"/>
                      <a:ext cx="58420" cy="281305"/>
                    </a:xfrm>
                    <a:prstGeom prst="rect">
                      <a:avLst/>
                    </a:prstGeom>
                    <a:noFill/>
                    <a:ln>
                      <a:noFill/>
                    </a:ln>
                  </pic:spPr>
                </pic:pic>
              </a:graphicData>
            </a:graphic>
          </wp:inline>
        </w:drawing>
      </w:r>
      <w:r>
        <w:rPr>
          <w:rFonts w:hint="eastAsia" w:ascii="仿宋" w:hAnsi="仿宋" w:eastAsia="仿宋" w:cs="宋体"/>
          <w:sz w:val="1"/>
          <w:szCs w:val="1"/>
        </w:rPr>
        <w:drawing>
          <wp:inline distT="0" distB="0" distL="114300" distR="114300">
            <wp:extent cx="128905" cy="257810"/>
            <wp:effectExtent l="0" t="0" r="4445" b="8890"/>
            <wp:docPr id="2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6"/>
                    <pic:cNvPicPr>
                      <a:picLocks noChangeAspect="1"/>
                    </pic:cNvPicPr>
                  </pic:nvPicPr>
                  <pic:blipFill>
                    <a:blip r:embed="rId11"/>
                    <a:stretch>
                      <a:fillRect/>
                    </a:stretch>
                  </pic:blipFill>
                  <pic:spPr>
                    <a:xfrm>
                      <a:off x="0" y="0"/>
                      <a:ext cx="128905" cy="257810"/>
                    </a:xfrm>
                    <a:prstGeom prst="rect">
                      <a:avLst/>
                    </a:prstGeom>
                    <a:noFill/>
                    <a:ln>
                      <a:noFill/>
                    </a:ln>
                  </pic:spPr>
                </pic:pic>
              </a:graphicData>
            </a:graphic>
          </wp:inline>
        </w:drawing>
      </w:r>
    </w:p>
    <w:p w14:paraId="6A778FAF">
      <w:pPr>
        <w:rPr>
          <w:rFonts w:hint="eastAsia" w:ascii="仿宋" w:hAnsi="仿宋" w:eastAsia="仿宋" w:cs="宋体"/>
          <w:sz w:val="20"/>
          <w:szCs w:val="20"/>
        </w:rPr>
      </w:pPr>
    </w:p>
    <w:p w14:paraId="07D01F4B">
      <w:pPr>
        <w:ind w:left="1580"/>
        <w:rPr>
          <w:rFonts w:hint="eastAsia" w:ascii="仿宋" w:hAnsi="仿宋" w:eastAsia="仿宋" w:cs="宋体"/>
          <w:sz w:val="20"/>
          <w:szCs w:val="20"/>
        </w:rPr>
      </w:pPr>
      <w:r>
        <w:rPr>
          <w:rFonts w:hint="eastAsia" w:ascii="仿宋" w:hAnsi="仿宋" w:eastAsia="仿宋" w:cs="宋体"/>
          <w:sz w:val="30"/>
          <w:szCs w:val="30"/>
        </w:rPr>
        <w:t>比 选 日 期：</w:t>
      </w:r>
    </w:p>
    <w:p w14:paraId="564D373E">
      <w:pPr>
        <w:rPr>
          <w:rFonts w:hint="eastAsia" w:ascii="仿宋" w:hAnsi="仿宋" w:eastAsia="仿宋" w:cs="宋体"/>
          <w:sz w:val="20"/>
          <w:szCs w:val="20"/>
        </w:rPr>
      </w:pPr>
    </w:p>
    <w:p w14:paraId="6B4D2BCC">
      <w:pPr>
        <w:ind w:left="1460"/>
        <w:rPr>
          <w:rFonts w:hint="eastAsia" w:ascii="仿宋" w:hAnsi="仿宋" w:eastAsia="仿宋" w:cs="宋体"/>
          <w:sz w:val="20"/>
          <w:szCs w:val="20"/>
        </w:rPr>
      </w:pPr>
      <w:r>
        <w:rPr>
          <w:rFonts w:hint="eastAsia" w:ascii="仿宋" w:hAnsi="仿宋" w:eastAsia="仿宋" w:cs="宋体"/>
          <w:b/>
          <w:bCs/>
          <w:sz w:val="24"/>
          <w:szCs w:val="24"/>
        </w:rPr>
        <w:t>（供应商单位公章）</w:t>
      </w:r>
      <w:r>
        <w:rPr>
          <w:rFonts w:hint="eastAsia" w:ascii="仿宋" w:hAnsi="仿宋" w:eastAsia="仿宋" w:cs="宋体"/>
          <w:sz w:val="1"/>
          <w:szCs w:val="1"/>
        </w:rPr>
        <w:drawing>
          <wp:inline distT="0" distB="0" distL="114300" distR="114300">
            <wp:extent cx="58420" cy="281305"/>
            <wp:effectExtent l="0" t="0" r="8255" b="4445"/>
            <wp:docPr id="2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7"/>
                    <pic:cNvPicPr>
                      <a:picLocks noChangeAspect="1"/>
                    </pic:cNvPicPr>
                  </pic:nvPicPr>
                  <pic:blipFill>
                    <a:blip r:embed="rId10"/>
                    <a:stretch>
                      <a:fillRect/>
                    </a:stretch>
                  </pic:blipFill>
                  <pic:spPr>
                    <a:xfrm>
                      <a:off x="0" y="0"/>
                      <a:ext cx="58420" cy="281305"/>
                    </a:xfrm>
                    <a:prstGeom prst="rect">
                      <a:avLst/>
                    </a:prstGeom>
                    <a:noFill/>
                    <a:ln>
                      <a:noFill/>
                    </a:ln>
                  </pic:spPr>
                </pic:pic>
              </a:graphicData>
            </a:graphic>
          </wp:inline>
        </w:drawing>
      </w:r>
    </w:p>
    <w:p w14:paraId="0A962EFE">
      <w:pPr>
        <w:rPr>
          <w:rFonts w:hint="eastAsia" w:ascii="仿宋" w:hAnsi="仿宋" w:eastAsia="仿宋" w:cs="宋体"/>
        </w:rPr>
        <w:sectPr>
          <w:pgSz w:w="11900" w:h="16838"/>
          <w:pgMar w:top="906" w:right="746" w:bottom="473" w:left="1120" w:header="0" w:footer="0" w:gutter="0"/>
          <w:cols w:space="720" w:num="1"/>
        </w:sectPr>
      </w:pPr>
    </w:p>
    <w:p w14:paraId="3E957FBE">
      <w:pPr>
        <w:rPr>
          <w:rFonts w:hint="eastAsia" w:ascii="仿宋" w:hAnsi="仿宋" w:eastAsia="仿宋" w:cs="宋体"/>
        </w:rPr>
        <w:sectPr>
          <w:type w:val="continuous"/>
          <w:pgSz w:w="11900" w:h="16838"/>
          <w:pgMar w:top="906" w:right="746" w:bottom="473" w:left="1120" w:header="0" w:footer="0" w:gutter="0"/>
          <w:cols w:space="720" w:num="1"/>
        </w:sectPr>
      </w:pPr>
    </w:p>
    <w:p w14:paraId="08528214">
      <w:pPr>
        <w:spacing w:line="170" w:lineRule="exact"/>
        <w:rPr>
          <w:rFonts w:hint="eastAsia" w:ascii="仿宋" w:hAnsi="仿宋" w:eastAsia="仿宋" w:cs="宋体"/>
          <w:sz w:val="20"/>
          <w:szCs w:val="20"/>
        </w:rPr>
      </w:pPr>
      <w:bookmarkStart w:id="73" w:name="page23"/>
      <w:bookmarkEnd w:id="73"/>
    </w:p>
    <w:tbl>
      <w:tblPr>
        <w:tblStyle w:val="19"/>
        <w:tblW w:w="9420" w:type="dxa"/>
        <w:tblInd w:w="93" w:type="dxa"/>
        <w:tblLayout w:type="fixed"/>
        <w:tblCellMar>
          <w:top w:w="0" w:type="dxa"/>
          <w:left w:w="108" w:type="dxa"/>
          <w:bottom w:w="0" w:type="dxa"/>
          <w:right w:w="108" w:type="dxa"/>
        </w:tblCellMar>
      </w:tblPr>
      <w:tblGrid>
        <w:gridCol w:w="638"/>
        <w:gridCol w:w="6575"/>
        <w:gridCol w:w="1125"/>
        <w:gridCol w:w="1082"/>
      </w:tblGrid>
      <w:tr w14:paraId="374FAC93">
        <w:trPr>
          <w:trHeight w:val="615" w:hRule="atLeast"/>
        </w:trPr>
        <w:tc>
          <w:tcPr>
            <w:tcW w:w="9420" w:type="dxa"/>
            <w:gridSpan w:val="4"/>
            <w:tcBorders>
              <w:top w:val="nil"/>
              <w:left w:val="nil"/>
              <w:bottom w:val="single" w:color="auto" w:sz="4" w:space="0"/>
              <w:right w:val="nil"/>
            </w:tcBorders>
            <w:noWrap/>
            <w:vAlign w:val="center"/>
          </w:tcPr>
          <w:p w14:paraId="6054FBE0">
            <w:pPr>
              <w:jc w:val="center"/>
              <w:rPr>
                <w:rFonts w:hint="eastAsia" w:ascii="仿宋" w:hAnsi="仿宋" w:eastAsia="仿宋" w:cs="仿宋"/>
                <w:sz w:val="28"/>
                <w:szCs w:val="28"/>
              </w:rPr>
            </w:pPr>
            <w:bookmarkStart w:id="74" w:name="page24"/>
            <w:bookmarkEnd w:id="74"/>
            <w:r>
              <w:rPr>
                <w:rFonts w:hint="eastAsia" w:ascii="仿宋" w:hAnsi="仿宋" w:eastAsia="仿宋" w:cs="仿宋"/>
                <w:b/>
                <w:bCs/>
                <w:sz w:val="32"/>
                <w:szCs w:val="32"/>
              </w:rPr>
              <w:t>供应商比选响应文件目录表</w:t>
            </w:r>
          </w:p>
        </w:tc>
      </w:tr>
      <w:tr w14:paraId="198E2601">
        <w:tblPrEx>
          <w:tblCellMar>
            <w:top w:w="0" w:type="dxa"/>
            <w:left w:w="108" w:type="dxa"/>
            <w:bottom w:w="0" w:type="dxa"/>
            <w:right w:w="108" w:type="dxa"/>
          </w:tblCellMar>
        </w:tblPrEx>
        <w:trPr>
          <w:trHeight w:val="480" w:hRule="atLeast"/>
        </w:trPr>
        <w:tc>
          <w:tcPr>
            <w:tcW w:w="638" w:type="dxa"/>
            <w:tcBorders>
              <w:top w:val="nil"/>
              <w:left w:val="single" w:color="auto" w:sz="4" w:space="0"/>
              <w:bottom w:val="single" w:color="auto" w:sz="4" w:space="0"/>
              <w:right w:val="single" w:color="auto" w:sz="4" w:space="0"/>
            </w:tcBorders>
            <w:noWrap/>
            <w:vAlign w:val="center"/>
          </w:tcPr>
          <w:p w14:paraId="069C41F9">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6575" w:type="dxa"/>
            <w:tcBorders>
              <w:top w:val="nil"/>
              <w:left w:val="nil"/>
              <w:bottom w:val="single" w:color="auto" w:sz="4" w:space="0"/>
              <w:right w:val="single" w:color="auto" w:sz="4" w:space="0"/>
            </w:tcBorders>
            <w:noWrap/>
            <w:vAlign w:val="center"/>
          </w:tcPr>
          <w:p w14:paraId="339B9445">
            <w:pPr>
              <w:jc w:val="center"/>
              <w:rPr>
                <w:rFonts w:hint="eastAsia" w:ascii="仿宋" w:hAnsi="仿宋" w:eastAsia="仿宋" w:cs="仿宋"/>
                <w:sz w:val="24"/>
                <w:szCs w:val="24"/>
              </w:rPr>
            </w:pPr>
            <w:r>
              <w:rPr>
                <w:rFonts w:hint="eastAsia" w:ascii="仿宋" w:hAnsi="仿宋" w:eastAsia="仿宋" w:cs="仿宋"/>
                <w:sz w:val="24"/>
                <w:szCs w:val="24"/>
              </w:rPr>
              <w:t>内容</w:t>
            </w:r>
          </w:p>
        </w:tc>
        <w:tc>
          <w:tcPr>
            <w:tcW w:w="1125" w:type="dxa"/>
            <w:tcBorders>
              <w:top w:val="nil"/>
              <w:left w:val="nil"/>
              <w:bottom w:val="single" w:color="auto" w:sz="4" w:space="0"/>
              <w:right w:val="single" w:color="auto" w:sz="4" w:space="0"/>
            </w:tcBorders>
            <w:noWrap/>
            <w:vAlign w:val="center"/>
          </w:tcPr>
          <w:p w14:paraId="7293F859">
            <w:pPr>
              <w:jc w:val="center"/>
              <w:rPr>
                <w:rFonts w:hint="eastAsia" w:ascii="仿宋" w:hAnsi="仿宋" w:eastAsia="仿宋" w:cs="仿宋"/>
                <w:sz w:val="24"/>
                <w:szCs w:val="24"/>
              </w:rPr>
            </w:pPr>
            <w:r>
              <w:rPr>
                <w:rFonts w:hint="eastAsia" w:ascii="仿宋" w:hAnsi="仿宋" w:eastAsia="仿宋" w:cs="仿宋"/>
                <w:sz w:val="24"/>
                <w:szCs w:val="24"/>
              </w:rPr>
              <w:t>是否提交</w:t>
            </w:r>
          </w:p>
        </w:tc>
        <w:tc>
          <w:tcPr>
            <w:tcW w:w="1082" w:type="dxa"/>
            <w:tcBorders>
              <w:top w:val="nil"/>
              <w:left w:val="nil"/>
              <w:bottom w:val="single" w:color="auto" w:sz="4" w:space="0"/>
              <w:right w:val="single" w:color="auto" w:sz="4" w:space="0"/>
            </w:tcBorders>
            <w:noWrap/>
            <w:vAlign w:val="center"/>
          </w:tcPr>
          <w:p w14:paraId="31AB7401">
            <w:pPr>
              <w:jc w:val="center"/>
              <w:rPr>
                <w:rFonts w:hint="eastAsia" w:ascii="仿宋" w:hAnsi="仿宋" w:eastAsia="仿宋" w:cs="仿宋"/>
                <w:sz w:val="24"/>
                <w:szCs w:val="24"/>
              </w:rPr>
            </w:pPr>
            <w:r>
              <w:rPr>
                <w:rFonts w:hint="eastAsia" w:ascii="仿宋" w:hAnsi="仿宋" w:eastAsia="仿宋" w:cs="仿宋"/>
                <w:sz w:val="24"/>
                <w:szCs w:val="24"/>
              </w:rPr>
              <w:t>页码范围</w:t>
            </w:r>
          </w:p>
        </w:tc>
      </w:tr>
      <w:tr w14:paraId="6FBE58CA">
        <w:tblPrEx>
          <w:tblCellMar>
            <w:top w:w="0" w:type="dxa"/>
            <w:left w:w="108" w:type="dxa"/>
            <w:bottom w:w="0" w:type="dxa"/>
            <w:right w:w="108" w:type="dxa"/>
          </w:tblCellMar>
        </w:tblPrEx>
        <w:trPr>
          <w:trHeight w:val="480" w:hRule="atLeast"/>
        </w:trPr>
        <w:tc>
          <w:tcPr>
            <w:tcW w:w="638" w:type="dxa"/>
            <w:tcBorders>
              <w:top w:val="nil"/>
              <w:left w:val="single" w:color="auto" w:sz="4" w:space="0"/>
              <w:bottom w:val="single" w:color="auto" w:sz="4" w:space="0"/>
              <w:right w:val="single" w:color="auto" w:sz="4" w:space="0"/>
            </w:tcBorders>
            <w:noWrap/>
            <w:vAlign w:val="center"/>
          </w:tcPr>
          <w:p w14:paraId="7D54AD75">
            <w:pPr>
              <w:jc w:val="center"/>
              <w:rPr>
                <w:rFonts w:hint="eastAsia" w:ascii="仿宋" w:hAnsi="仿宋" w:eastAsia="仿宋" w:cs="仿宋"/>
                <w:sz w:val="24"/>
                <w:szCs w:val="24"/>
              </w:rPr>
            </w:pPr>
            <w:r>
              <w:rPr>
                <w:rFonts w:hint="eastAsia" w:ascii="仿宋" w:hAnsi="仿宋" w:eastAsia="仿宋" w:cs="仿宋"/>
                <w:sz w:val="24"/>
                <w:szCs w:val="24"/>
              </w:rPr>
              <w:t>1</w:t>
            </w:r>
          </w:p>
        </w:tc>
        <w:tc>
          <w:tcPr>
            <w:tcW w:w="6575" w:type="dxa"/>
            <w:tcBorders>
              <w:top w:val="nil"/>
              <w:left w:val="nil"/>
              <w:bottom w:val="single" w:color="auto" w:sz="4" w:space="0"/>
              <w:right w:val="single" w:color="auto" w:sz="4" w:space="0"/>
            </w:tcBorders>
            <w:noWrap/>
            <w:vAlign w:val="center"/>
          </w:tcPr>
          <w:p w14:paraId="348F4B14">
            <w:pPr>
              <w:rPr>
                <w:rFonts w:hint="eastAsia" w:ascii="仿宋" w:hAnsi="仿宋" w:eastAsia="仿宋" w:cs="仿宋"/>
                <w:sz w:val="24"/>
                <w:szCs w:val="24"/>
              </w:rPr>
            </w:pPr>
            <w:r>
              <w:rPr>
                <w:rFonts w:hint="eastAsia" w:ascii="仿宋" w:hAnsi="仿宋" w:eastAsia="仿宋" w:cs="仿宋"/>
                <w:sz w:val="24"/>
                <w:szCs w:val="24"/>
              </w:rPr>
              <w:t>供应商基本情况表</w:t>
            </w:r>
          </w:p>
        </w:tc>
        <w:tc>
          <w:tcPr>
            <w:tcW w:w="1125" w:type="dxa"/>
            <w:tcBorders>
              <w:top w:val="nil"/>
              <w:left w:val="nil"/>
              <w:bottom w:val="single" w:color="auto" w:sz="4" w:space="0"/>
              <w:right w:val="single" w:color="auto" w:sz="4" w:space="0"/>
            </w:tcBorders>
            <w:noWrap/>
            <w:vAlign w:val="center"/>
          </w:tcPr>
          <w:p w14:paraId="7840158E">
            <w:pPr>
              <w:rPr>
                <w:rFonts w:hint="eastAsia" w:ascii="仿宋" w:hAnsi="仿宋" w:eastAsia="仿宋" w:cs="仿宋"/>
                <w:sz w:val="24"/>
                <w:szCs w:val="24"/>
              </w:rPr>
            </w:pPr>
          </w:p>
        </w:tc>
        <w:tc>
          <w:tcPr>
            <w:tcW w:w="1082" w:type="dxa"/>
            <w:tcBorders>
              <w:top w:val="nil"/>
              <w:left w:val="nil"/>
              <w:bottom w:val="single" w:color="auto" w:sz="4" w:space="0"/>
              <w:right w:val="single" w:color="auto" w:sz="4" w:space="0"/>
            </w:tcBorders>
            <w:noWrap/>
            <w:vAlign w:val="center"/>
          </w:tcPr>
          <w:p w14:paraId="4D87D9E1">
            <w:pPr>
              <w:rPr>
                <w:rFonts w:hint="eastAsia" w:ascii="仿宋" w:hAnsi="仿宋" w:eastAsia="仿宋" w:cs="仿宋"/>
                <w:sz w:val="24"/>
                <w:szCs w:val="24"/>
              </w:rPr>
            </w:pPr>
          </w:p>
        </w:tc>
      </w:tr>
      <w:tr w14:paraId="5BEC8F88">
        <w:tblPrEx>
          <w:tblCellMar>
            <w:top w:w="0" w:type="dxa"/>
            <w:left w:w="108" w:type="dxa"/>
            <w:bottom w:w="0" w:type="dxa"/>
            <w:right w:w="108" w:type="dxa"/>
          </w:tblCellMar>
        </w:tblPrEx>
        <w:trPr>
          <w:trHeight w:val="480" w:hRule="atLeast"/>
        </w:trPr>
        <w:tc>
          <w:tcPr>
            <w:tcW w:w="638" w:type="dxa"/>
            <w:tcBorders>
              <w:top w:val="nil"/>
              <w:left w:val="single" w:color="auto" w:sz="4" w:space="0"/>
              <w:bottom w:val="single" w:color="auto" w:sz="4" w:space="0"/>
              <w:right w:val="single" w:color="auto" w:sz="4" w:space="0"/>
            </w:tcBorders>
            <w:noWrap/>
            <w:vAlign w:val="center"/>
          </w:tcPr>
          <w:p w14:paraId="7461253B">
            <w:pPr>
              <w:jc w:val="center"/>
              <w:rPr>
                <w:rFonts w:hint="eastAsia" w:ascii="仿宋" w:hAnsi="仿宋" w:eastAsia="仿宋" w:cs="仿宋"/>
                <w:sz w:val="24"/>
                <w:szCs w:val="24"/>
              </w:rPr>
            </w:pPr>
            <w:r>
              <w:rPr>
                <w:rFonts w:hint="eastAsia" w:ascii="仿宋" w:hAnsi="仿宋" w:eastAsia="仿宋" w:cs="仿宋"/>
                <w:sz w:val="24"/>
                <w:szCs w:val="24"/>
              </w:rPr>
              <w:t>2</w:t>
            </w:r>
          </w:p>
        </w:tc>
        <w:tc>
          <w:tcPr>
            <w:tcW w:w="6575" w:type="dxa"/>
            <w:tcBorders>
              <w:top w:val="nil"/>
              <w:left w:val="nil"/>
              <w:bottom w:val="single" w:color="auto" w:sz="4" w:space="0"/>
              <w:right w:val="single" w:color="auto" w:sz="4" w:space="0"/>
            </w:tcBorders>
            <w:noWrap/>
            <w:vAlign w:val="center"/>
          </w:tcPr>
          <w:p w14:paraId="4DDE3F58">
            <w:pPr>
              <w:rPr>
                <w:rFonts w:hint="eastAsia" w:ascii="仿宋" w:hAnsi="仿宋" w:eastAsia="仿宋" w:cs="仿宋"/>
                <w:sz w:val="24"/>
                <w:szCs w:val="24"/>
              </w:rPr>
            </w:pPr>
            <w:r>
              <w:rPr>
                <w:rFonts w:hint="eastAsia" w:ascii="仿宋" w:hAnsi="仿宋" w:eastAsia="仿宋" w:cs="仿宋"/>
                <w:sz w:val="24"/>
                <w:szCs w:val="24"/>
              </w:rPr>
              <w:t>法定代表人证明书（格式 2）</w:t>
            </w:r>
          </w:p>
        </w:tc>
        <w:tc>
          <w:tcPr>
            <w:tcW w:w="1125" w:type="dxa"/>
            <w:tcBorders>
              <w:top w:val="nil"/>
              <w:left w:val="nil"/>
              <w:bottom w:val="single" w:color="auto" w:sz="4" w:space="0"/>
              <w:right w:val="single" w:color="auto" w:sz="4" w:space="0"/>
            </w:tcBorders>
            <w:noWrap/>
            <w:vAlign w:val="center"/>
          </w:tcPr>
          <w:p w14:paraId="6230F6FF">
            <w:pPr>
              <w:rPr>
                <w:rFonts w:hint="eastAsia" w:ascii="仿宋" w:hAnsi="仿宋" w:eastAsia="仿宋" w:cs="仿宋"/>
                <w:sz w:val="24"/>
                <w:szCs w:val="24"/>
              </w:rPr>
            </w:pPr>
            <w:r>
              <w:rPr>
                <w:rFonts w:hint="eastAsia" w:ascii="仿宋" w:hAnsi="仿宋" w:eastAsia="仿宋" w:cs="仿宋"/>
                <w:sz w:val="24"/>
                <w:szCs w:val="24"/>
              </w:rPr>
              <w:t>　</w:t>
            </w:r>
          </w:p>
        </w:tc>
        <w:tc>
          <w:tcPr>
            <w:tcW w:w="1082" w:type="dxa"/>
            <w:tcBorders>
              <w:top w:val="nil"/>
              <w:left w:val="nil"/>
              <w:bottom w:val="single" w:color="auto" w:sz="4" w:space="0"/>
              <w:right w:val="single" w:color="auto" w:sz="4" w:space="0"/>
            </w:tcBorders>
            <w:noWrap/>
            <w:vAlign w:val="center"/>
          </w:tcPr>
          <w:p w14:paraId="0B808149">
            <w:pPr>
              <w:rPr>
                <w:rFonts w:hint="eastAsia" w:ascii="仿宋" w:hAnsi="仿宋" w:eastAsia="仿宋" w:cs="仿宋"/>
                <w:sz w:val="24"/>
                <w:szCs w:val="24"/>
              </w:rPr>
            </w:pPr>
            <w:r>
              <w:rPr>
                <w:rFonts w:hint="eastAsia" w:ascii="仿宋" w:hAnsi="仿宋" w:eastAsia="仿宋" w:cs="仿宋"/>
                <w:sz w:val="24"/>
                <w:szCs w:val="24"/>
              </w:rPr>
              <w:t>　</w:t>
            </w:r>
          </w:p>
        </w:tc>
      </w:tr>
      <w:tr w14:paraId="6FDB58ED">
        <w:tblPrEx>
          <w:tblCellMar>
            <w:top w:w="0" w:type="dxa"/>
            <w:left w:w="108" w:type="dxa"/>
            <w:bottom w:w="0" w:type="dxa"/>
            <w:right w:w="108" w:type="dxa"/>
          </w:tblCellMar>
        </w:tblPrEx>
        <w:trPr>
          <w:trHeight w:val="480" w:hRule="atLeast"/>
        </w:trPr>
        <w:tc>
          <w:tcPr>
            <w:tcW w:w="638" w:type="dxa"/>
            <w:tcBorders>
              <w:top w:val="nil"/>
              <w:left w:val="single" w:color="auto" w:sz="4" w:space="0"/>
              <w:bottom w:val="single" w:color="auto" w:sz="4" w:space="0"/>
              <w:right w:val="single" w:color="auto" w:sz="4" w:space="0"/>
            </w:tcBorders>
            <w:noWrap/>
            <w:vAlign w:val="center"/>
          </w:tcPr>
          <w:p w14:paraId="1D4B2F39">
            <w:pPr>
              <w:jc w:val="center"/>
              <w:rPr>
                <w:rFonts w:hint="eastAsia" w:ascii="仿宋" w:hAnsi="仿宋" w:eastAsia="仿宋" w:cs="仿宋"/>
                <w:sz w:val="24"/>
                <w:szCs w:val="24"/>
              </w:rPr>
            </w:pPr>
            <w:r>
              <w:rPr>
                <w:rFonts w:hint="eastAsia" w:ascii="仿宋" w:hAnsi="仿宋" w:eastAsia="仿宋" w:cs="仿宋"/>
                <w:sz w:val="24"/>
                <w:szCs w:val="24"/>
              </w:rPr>
              <w:t>3</w:t>
            </w:r>
          </w:p>
        </w:tc>
        <w:tc>
          <w:tcPr>
            <w:tcW w:w="6575" w:type="dxa"/>
            <w:tcBorders>
              <w:top w:val="nil"/>
              <w:left w:val="nil"/>
              <w:bottom w:val="single" w:color="auto" w:sz="4" w:space="0"/>
              <w:right w:val="single" w:color="auto" w:sz="4" w:space="0"/>
            </w:tcBorders>
            <w:vAlign w:val="center"/>
          </w:tcPr>
          <w:p w14:paraId="685F56E0">
            <w:pPr>
              <w:rPr>
                <w:rFonts w:hint="eastAsia" w:ascii="仿宋" w:hAnsi="仿宋" w:eastAsia="仿宋" w:cs="仿宋"/>
                <w:sz w:val="24"/>
                <w:szCs w:val="24"/>
              </w:rPr>
            </w:pPr>
            <w:r>
              <w:rPr>
                <w:rFonts w:hint="eastAsia" w:ascii="仿宋" w:hAnsi="仿宋" w:eastAsia="仿宋" w:cs="仿宋"/>
                <w:sz w:val="24"/>
                <w:szCs w:val="24"/>
              </w:rPr>
              <w:t xml:space="preserve">供应商比选响应文件签署授权委托书(格式 </w:t>
            </w:r>
            <w:r>
              <w:rPr>
                <w:rFonts w:hint="eastAsia" w:ascii="仿宋" w:hAnsi="仿宋" w:eastAsia="仿宋" w:cs="仿宋"/>
                <w:sz w:val="24"/>
                <w:szCs w:val="24"/>
                <w:lang w:eastAsia="zh-CN"/>
              </w:rPr>
              <w:t>3</w:t>
            </w:r>
            <w:r>
              <w:rPr>
                <w:rFonts w:hint="eastAsia" w:ascii="仿宋" w:hAnsi="仿宋" w:eastAsia="仿宋" w:cs="仿宋"/>
                <w:sz w:val="24"/>
                <w:szCs w:val="24"/>
              </w:rPr>
              <w:t>)</w:t>
            </w:r>
          </w:p>
        </w:tc>
        <w:tc>
          <w:tcPr>
            <w:tcW w:w="1125" w:type="dxa"/>
            <w:tcBorders>
              <w:top w:val="nil"/>
              <w:left w:val="nil"/>
              <w:bottom w:val="single" w:color="auto" w:sz="4" w:space="0"/>
              <w:right w:val="single" w:color="auto" w:sz="4" w:space="0"/>
            </w:tcBorders>
            <w:noWrap/>
            <w:vAlign w:val="center"/>
          </w:tcPr>
          <w:p w14:paraId="2C94BFEB">
            <w:pPr>
              <w:rPr>
                <w:rFonts w:hint="eastAsia" w:ascii="仿宋" w:hAnsi="仿宋" w:eastAsia="仿宋" w:cs="仿宋"/>
                <w:sz w:val="24"/>
                <w:szCs w:val="24"/>
              </w:rPr>
            </w:pPr>
            <w:r>
              <w:rPr>
                <w:rFonts w:hint="eastAsia" w:ascii="仿宋" w:hAnsi="仿宋" w:eastAsia="仿宋" w:cs="仿宋"/>
                <w:sz w:val="24"/>
                <w:szCs w:val="24"/>
              </w:rPr>
              <w:t>　</w:t>
            </w:r>
          </w:p>
        </w:tc>
        <w:tc>
          <w:tcPr>
            <w:tcW w:w="1082" w:type="dxa"/>
            <w:tcBorders>
              <w:top w:val="nil"/>
              <w:left w:val="nil"/>
              <w:bottom w:val="single" w:color="auto" w:sz="4" w:space="0"/>
              <w:right w:val="single" w:color="auto" w:sz="4" w:space="0"/>
            </w:tcBorders>
            <w:noWrap/>
            <w:vAlign w:val="center"/>
          </w:tcPr>
          <w:p w14:paraId="61936D77">
            <w:pPr>
              <w:rPr>
                <w:rFonts w:hint="eastAsia" w:ascii="仿宋" w:hAnsi="仿宋" w:eastAsia="仿宋" w:cs="仿宋"/>
                <w:sz w:val="24"/>
                <w:szCs w:val="24"/>
              </w:rPr>
            </w:pPr>
            <w:r>
              <w:rPr>
                <w:rFonts w:hint="eastAsia" w:ascii="仿宋" w:hAnsi="仿宋" w:eastAsia="仿宋" w:cs="仿宋"/>
                <w:sz w:val="24"/>
                <w:szCs w:val="24"/>
              </w:rPr>
              <w:t>　</w:t>
            </w:r>
          </w:p>
        </w:tc>
      </w:tr>
      <w:tr w14:paraId="27B403E6">
        <w:tblPrEx>
          <w:tblCellMar>
            <w:top w:w="0" w:type="dxa"/>
            <w:left w:w="108" w:type="dxa"/>
            <w:bottom w:w="0" w:type="dxa"/>
            <w:right w:w="108" w:type="dxa"/>
          </w:tblCellMar>
        </w:tblPrEx>
        <w:trPr>
          <w:trHeight w:val="480" w:hRule="atLeast"/>
        </w:trPr>
        <w:tc>
          <w:tcPr>
            <w:tcW w:w="638" w:type="dxa"/>
            <w:tcBorders>
              <w:top w:val="nil"/>
              <w:left w:val="single" w:color="auto" w:sz="4" w:space="0"/>
              <w:bottom w:val="single" w:color="auto" w:sz="4" w:space="0"/>
              <w:right w:val="single" w:color="auto" w:sz="4" w:space="0"/>
            </w:tcBorders>
            <w:noWrap/>
            <w:vAlign w:val="center"/>
          </w:tcPr>
          <w:p w14:paraId="4CEF6F1D">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6575" w:type="dxa"/>
            <w:tcBorders>
              <w:top w:val="nil"/>
              <w:left w:val="nil"/>
              <w:bottom w:val="single" w:color="auto" w:sz="4" w:space="0"/>
              <w:right w:val="single" w:color="auto" w:sz="4" w:space="0"/>
            </w:tcBorders>
            <w:vAlign w:val="center"/>
          </w:tcPr>
          <w:p w14:paraId="18867E7C">
            <w:pPr>
              <w:rPr>
                <w:rFonts w:hint="eastAsia" w:ascii="仿宋" w:hAnsi="仿宋" w:eastAsia="仿宋" w:cs="仿宋"/>
                <w:sz w:val="24"/>
                <w:szCs w:val="24"/>
              </w:rPr>
            </w:pPr>
            <w:r>
              <w:rPr>
                <w:rFonts w:hint="eastAsia" w:ascii="仿宋" w:hAnsi="仿宋" w:eastAsia="仿宋" w:cs="仿宋"/>
                <w:sz w:val="24"/>
                <w:szCs w:val="24"/>
              </w:rPr>
              <w:t xml:space="preserve">供应商函（格式 </w:t>
            </w:r>
            <w:r>
              <w:rPr>
                <w:rFonts w:hint="eastAsia" w:ascii="仿宋" w:hAnsi="仿宋" w:eastAsia="仿宋" w:cs="仿宋"/>
                <w:sz w:val="24"/>
                <w:szCs w:val="24"/>
                <w:lang w:val="en-US" w:eastAsia="zh-CN"/>
              </w:rPr>
              <w:t>4</w:t>
            </w:r>
            <w:r>
              <w:rPr>
                <w:rFonts w:hint="eastAsia" w:ascii="仿宋" w:hAnsi="仿宋" w:eastAsia="仿宋" w:cs="仿宋"/>
                <w:sz w:val="24"/>
                <w:szCs w:val="24"/>
              </w:rPr>
              <w:t>）</w:t>
            </w:r>
          </w:p>
        </w:tc>
        <w:tc>
          <w:tcPr>
            <w:tcW w:w="1125" w:type="dxa"/>
            <w:tcBorders>
              <w:top w:val="nil"/>
              <w:left w:val="nil"/>
              <w:bottom w:val="single" w:color="auto" w:sz="4" w:space="0"/>
              <w:right w:val="single" w:color="auto" w:sz="4" w:space="0"/>
            </w:tcBorders>
            <w:noWrap/>
            <w:vAlign w:val="center"/>
          </w:tcPr>
          <w:p w14:paraId="7AAF1171">
            <w:pPr>
              <w:rPr>
                <w:rFonts w:hint="eastAsia" w:ascii="仿宋" w:hAnsi="仿宋" w:eastAsia="仿宋" w:cs="仿宋"/>
                <w:sz w:val="24"/>
                <w:szCs w:val="24"/>
              </w:rPr>
            </w:pPr>
            <w:r>
              <w:rPr>
                <w:rFonts w:hint="eastAsia" w:ascii="仿宋" w:hAnsi="仿宋" w:eastAsia="仿宋" w:cs="仿宋"/>
                <w:sz w:val="24"/>
                <w:szCs w:val="24"/>
              </w:rPr>
              <w:t>　</w:t>
            </w:r>
          </w:p>
        </w:tc>
        <w:tc>
          <w:tcPr>
            <w:tcW w:w="1082" w:type="dxa"/>
            <w:tcBorders>
              <w:top w:val="nil"/>
              <w:left w:val="nil"/>
              <w:bottom w:val="single" w:color="auto" w:sz="4" w:space="0"/>
              <w:right w:val="single" w:color="auto" w:sz="4" w:space="0"/>
            </w:tcBorders>
            <w:noWrap/>
            <w:vAlign w:val="center"/>
          </w:tcPr>
          <w:p w14:paraId="293D174F">
            <w:pPr>
              <w:rPr>
                <w:rFonts w:hint="eastAsia" w:ascii="仿宋" w:hAnsi="仿宋" w:eastAsia="仿宋" w:cs="仿宋"/>
                <w:sz w:val="24"/>
                <w:szCs w:val="24"/>
              </w:rPr>
            </w:pPr>
            <w:r>
              <w:rPr>
                <w:rFonts w:hint="eastAsia" w:ascii="仿宋" w:hAnsi="仿宋" w:eastAsia="仿宋" w:cs="仿宋"/>
                <w:sz w:val="24"/>
                <w:szCs w:val="24"/>
              </w:rPr>
              <w:t>　</w:t>
            </w:r>
          </w:p>
        </w:tc>
      </w:tr>
      <w:tr w14:paraId="60915361">
        <w:tblPrEx>
          <w:tblCellMar>
            <w:top w:w="0" w:type="dxa"/>
            <w:left w:w="108" w:type="dxa"/>
            <w:bottom w:w="0" w:type="dxa"/>
            <w:right w:w="108" w:type="dxa"/>
          </w:tblCellMar>
        </w:tblPrEx>
        <w:trPr>
          <w:trHeight w:val="480" w:hRule="atLeast"/>
        </w:trPr>
        <w:tc>
          <w:tcPr>
            <w:tcW w:w="638" w:type="dxa"/>
            <w:tcBorders>
              <w:top w:val="nil"/>
              <w:left w:val="single" w:color="auto" w:sz="4" w:space="0"/>
              <w:bottom w:val="single" w:color="auto" w:sz="4" w:space="0"/>
              <w:right w:val="single" w:color="auto" w:sz="4" w:space="0"/>
            </w:tcBorders>
            <w:noWrap/>
            <w:vAlign w:val="center"/>
          </w:tcPr>
          <w:p w14:paraId="40064BFF">
            <w:pPr>
              <w:jc w:val="center"/>
              <w:rPr>
                <w:rFonts w:hint="eastAsia" w:ascii="仿宋" w:hAnsi="仿宋" w:eastAsia="仿宋" w:cs="仿宋"/>
                <w:sz w:val="24"/>
                <w:szCs w:val="24"/>
              </w:rPr>
            </w:pPr>
            <w:r>
              <w:rPr>
                <w:rFonts w:hint="eastAsia" w:ascii="仿宋" w:hAnsi="仿宋" w:eastAsia="仿宋" w:cs="仿宋"/>
                <w:sz w:val="24"/>
                <w:szCs w:val="24"/>
              </w:rPr>
              <w:t>5</w:t>
            </w:r>
          </w:p>
        </w:tc>
        <w:tc>
          <w:tcPr>
            <w:tcW w:w="6575" w:type="dxa"/>
            <w:tcBorders>
              <w:top w:val="nil"/>
              <w:left w:val="nil"/>
              <w:bottom w:val="single" w:color="auto" w:sz="4" w:space="0"/>
              <w:right w:val="single" w:color="auto" w:sz="4" w:space="0"/>
            </w:tcBorders>
            <w:vAlign w:val="center"/>
          </w:tcPr>
          <w:p w14:paraId="4C9E4D61">
            <w:pPr>
              <w:rPr>
                <w:rFonts w:hint="eastAsia" w:ascii="仿宋" w:hAnsi="仿宋" w:eastAsia="仿宋" w:cs="仿宋"/>
                <w:sz w:val="24"/>
                <w:szCs w:val="24"/>
              </w:rPr>
            </w:pPr>
            <w:r>
              <w:rPr>
                <w:rFonts w:hint="eastAsia" w:ascii="仿宋" w:hAnsi="仿宋" w:eastAsia="仿宋" w:cs="仿宋"/>
                <w:sz w:val="24"/>
                <w:szCs w:val="24"/>
              </w:rPr>
              <w:t>供应商函附录(格式</w:t>
            </w:r>
            <w:r>
              <w:rPr>
                <w:rFonts w:hint="eastAsia" w:ascii="仿宋" w:hAnsi="仿宋" w:eastAsia="仿宋" w:cs="仿宋"/>
                <w:sz w:val="24"/>
                <w:szCs w:val="24"/>
                <w:lang w:val="en-US" w:eastAsia="zh-CN"/>
              </w:rPr>
              <w:t>5</w:t>
            </w:r>
            <w:r>
              <w:rPr>
                <w:rFonts w:hint="eastAsia" w:ascii="仿宋" w:hAnsi="仿宋" w:eastAsia="仿宋" w:cs="仿宋"/>
                <w:sz w:val="24"/>
                <w:szCs w:val="24"/>
              </w:rPr>
              <w:t>)</w:t>
            </w:r>
          </w:p>
        </w:tc>
        <w:tc>
          <w:tcPr>
            <w:tcW w:w="1125" w:type="dxa"/>
            <w:tcBorders>
              <w:top w:val="nil"/>
              <w:left w:val="nil"/>
              <w:bottom w:val="single" w:color="auto" w:sz="4" w:space="0"/>
              <w:right w:val="single" w:color="auto" w:sz="4" w:space="0"/>
            </w:tcBorders>
            <w:noWrap/>
            <w:vAlign w:val="center"/>
          </w:tcPr>
          <w:p w14:paraId="700B509C">
            <w:pPr>
              <w:rPr>
                <w:rFonts w:hint="eastAsia" w:ascii="仿宋" w:hAnsi="仿宋" w:eastAsia="仿宋" w:cs="仿宋"/>
                <w:sz w:val="24"/>
                <w:szCs w:val="24"/>
              </w:rPr>
            </w:pPr>
            <w:r>
              <w:rPr>
                <w:rFonts w:hint="eastAsia" w:ascii="仿宋" w:hAnsi="仿宋" w:eastAsia="仿宋" w:cs="仿宋"/>
                <w:sz w:val="24"/>
                <w:szCs w:val="24"/>
              </w:rPr>
              <w:t>　</w:t>
            </w:r>
          </w:p>
        </w:tc>
        <w:tc>
          <w:tcPr>
            <w:tcW w:w="1082" w:type="dxa"/>
            <w:tcBorders>
              <w:top w:val="nil"/>
              <w:left w:val="nil"/>
              <w:bottom w:val="single" w:color="auto" w:sz="4" w:space="0"/>
              <w:right w:val="single" w:color="auto" w:sz="4" w:space="0"/>
            </w:tcBorders>
            <w:noWrap/>
            <w:vAlign w:val="center"/>
          </w:tcPr>
          <w:p w14:paraId="7D2070B9">
            <w:pPr>
              <w:rPr>
                <w:rFonts w:hint="eastAsia" w:ascii="仿宋" w:hAnsi="仿宋" w:eastAsia="仿宋" w:cs="仿宋"/>
                <w:sz w:val="24"/>
                <w:szCs w:val="24"/>
              </w:rPr>
            </w:pPr>
            <w:r>
              <w:rPr>
                <w:rFonts w:hint="eastAsia" w:ascii="仿宋" w:hAnsi="仿宋" w:eastAsia="仿宋" w:cs="仿宋"/>
                <w:sz w:val="24"/>
                <w:szCs w:val="24"/>
              </w:rPr>
              <w:t>　</w:t>
            </w:r>
          </w:p>
        </w:tc>
      </w:tr>
      <w:tr w14:paraId="3CF1A816">
        <w:tblPrEx>
          <w:tblCellMar>
            <w:top w:w="0" w:type="dxa"/>
            <w:left w:w="108" w:type="dxa"/>
            <w:bottom w:w="0" w:type="dxa"/>
            <w:right w:w="108" w:type="dxa"/>
          </w:tblCellMar>
        </w:tblPrEx>
        <w:trPr>
          <w:trHeight w:val="480" w:hRule="atLeast"/>
        </w:trPr>
        <w:tc>
          <w:tcPr>
            <w:tcW w:w="638" w:type="dxa"/>
            <w:tcBorders>
              <w:top w:val="nil"/>
              <w:left w:val="single" w:color="auto" w:sz="4" w:space="0"/>
              <w:bottom w:val="single" w:color="auto" w:sz="4" w:space="0"/>
              <w:right w:val="single" w:color="auto" w:sz="4" w:space="0"/>
            </w:tcBorders>
            <w:noWrap/>
            <w:vAlign w:val="center"/>
          </w:tcPr>
          <w:p w14:paraId="423898EA">
            <w:pPr>
              <w:jc w:val="center"/>
              <w:rPr>
                <w:rFonts w:hint="eastAsia" w:ascii="仿宋" w:hAnsi="仿宋" w:eastAsia="仿宋" w:cs="仿宋"/>
                <w:sz w:val="24"/>
                <w:szCs w:val="24"/>
              </w:rPr>
            </w:pPr>
            <w:r>
              <w:rPr>
                <w:rFonts w:hint="eastAsia" w:ascii="仿宋" w:hAnsi="仿宋" w:eastAsia="仿宋" w:cs="仿宋"/>
                <w:sz w:val="24"/>
                <w:szCs w:val="24"/>
              </w:rPr>
              <w:t>6</w:t>
            </w:r>
          </w:p>
        </w:tc>
        <w:tc>
          <w:tcPr>
            <w:tcW w:w="6575" w:type="dxa"/>
            <w:tcBorders>
              <w:top w:val="nil"/>
              <w:left w:val="nil"/>
              <w:bottom w:val="single" w:color="auto" w:sz="4" w:space="0"/>
              <w:right w:val="single" w:color="auto" w:sz="4" w:space="0"/>
            </w:tcBorders>
            <w:vAlign w:val="center"/>
          </w:tcPr>
          <w:p w14:paraId="104F1956">
            <w:pPr>
              <w:rPr>
                <w:rFonts w:hint="eastAsia" w:ascii="仿宋" w:hAnsi="仿宋" w:eastAsia="仿宋" w:cs="仿宋"/>
                <w:sz w:val="24"/>
                <w:szCs w:val="24"/>
              </w:rPr>
            </w:pPr>
            <w:r>
              <w:rPr>
                <w:rFonts w:hint="eastAsia" w:ascii="仿宋" w:hAnsi="仿宋" w:eastAsia="仿宋" w:cs="仿宋"/>
                <w:sz w:val="24"/>
                <w:szCs w:val="24"/>
              </w:rPr>
              <w:t>供应商有效营业执照复印件（加盖公章）</w:t>
            </w:r>
          </w:p>
        </w:tc>
        <w:tc>
          <w:tcPr>
            <w:tcW w:w="1125" w:type="dxa"/>
            <w:tcBorders>
              <w:top w:val="nil"/>
              <w:left w:val="nil"/>
              <w:bottom w:val="single" w:color="auto" w:sz="4" w:space="0"/>
              <w:right w:val="single" w:color="auto" w:sz="4" w:space="0"/>
            </w:tcBorders>
            <w:noWrap/>
            <w:vAlign w:val="center"/>
          </w:tcPr>
          <w:p w14:paraId="458BA0EE">
            <w:pPr>
              <w:rPr>
                <w:rFonts w:hint="eastAsia" w:ascii="仿宋" w:hAnsi="仿宋" w:eastAsia="仿宋" w:cs="仿宋"/>
                <w:sz w:val="24"/>
                <w:szCs w:val="24"/>
              </w:rPr>
            </w:pPr>
            <w:r>
              <w:rPr>
                <w:rFonts w:hint="eastAsia" w:ascii="仿宋" w:hAnsi="仿宋" w:eastAsia="仿宋" w:cs="仿宋"/>
                <w:sz w:val="24"/>
                <w:szCs w:val="24"/>
              </w:rPr>
              <w:t>　</w:t>
            </w:r>
          </w:p>
        </w:tc>
        <w:tc>
          <w:tcPr>
            <w:tcW w:w="1082" w:type="dxa"/>
            <w:tcBorders>
              <w:top w:val="nil"/>
              <w:left w:val="nil"/>
              <w:bottom w:val="single" w:color="auto" w:sz="4" w:space="0"/>
              <w:right w:val="single" w:color="auto" w:sz="4" w:space="0"/>
            </w:tcBorders>
            <w:noWrap/>
            <w:vAlign w:val="center"/>
          </w:tcPr>
          <w:p w14:paraId="18A99624">
            <w:pPr>
              <w:rPr>
                <w:rFonts w:hint="eastAsia" w:ascii="仿宋" w:hAnsi="仿宋" w:eastAsia="仿宋" w:cs="仿宋"/>
                <w:sz w:val="24"/>
                <w:szCs w:val="24"/>
              </w:rPr>
            </w:pPr>
            <w:r>
              <w:rPr>
                <w:rFonts w:hint="eastAsia" w:ascii="仿宋" w:hAnsi="仿宋" w:eastAsia="仿宋" w:cs="仿宋"/>
                <w:sz w:val="24"/>
                <w:szCs w:val="24"/>
              </w:rPr>
              <w:t>　</w:t>
            </w:r>
          </w:p>
        </w:tc>
      </w:tr>
      <w:tr w14:paraId="43978650">
        <w:tblPrEx>
          <w:tblCellMar>
            <w:top w:w="0" w:type="dxa"/>
            <w:left w:w="108" w:type="dxa"/>
            <w:bottom w:w="0" w:type="dxa"/>
            <w:right w:w="108" w:type="dxa"/>
          </w:tblCellMar>
        </w:tblPrEx>
        <w:trPr>
          <w:trHeight w:val="480" w:hRule="atLeast"/>
        </w:trPr>
        <w:tc>
          <w:tcPr>
            <w:tcW w:w="638" w:type="dxa"/>
            <w:tcBorders>
              <w:top w:val="nil"/>
              <w:left w:val="single" w:color="auto" w:sz="4" w:space="0"/>
              <w:bottom w:val="single" w:color="auto" w:sz="4" w:space="0"/>
              <w:right w:val="single" w:color="auto" w:sz="4" w:space="0"/>
            </w:tcBorders>
            <w:noWrap/>
            <w:vAlign w:val="center"/>
          </w:tcPr>
          <w:p w14:paraId="1DCA38FF">
            <w:pPr>
              <w:jc w:val="center"/>
              <w:rPr>
                <w:rFonts w:hint="eastAsia" w:ascii="仿宋" w:hAnsi="仿宋" w:eastAsia="仿宋" w:cs="仿宋"/>
                <w:sz w:val="24"/>
                <w:szCs w:val="24"/>
              </w:rPr>
            </w:pPr>
            <w:r>
              <w:rPr>
                <w:rFonts w:hint="eastAsia" w:ascii="仿宋" w:hAnsi="仿宋" w:eastAsia="仿宋" w:cs="仿宋"/>
                <w:sz w:val="24"/>
                <w:szCs w:val="24"/>
              </w:rPr>
              <w:t>7</w:t>
            </w:r>
          </w:p>
        </w:tc>
        <w:tc>
          <w:tcPr>
            <w:tcW w:w="6575" w:type="dxa"/>
            <w:tcBorders>
              <w:top w:val="nil"/>
              <w:left w:val="nil"/>
              <w:bottom w:val="single" w:color="auto" w:sz="4" w:space="0"/>
              <w:right w:val="single" w:color="auto" w:sz="4" w:space="0"/>
            </w:tcBorders>
            <w:vAlign w:val="center"/>
          </w:tcPr>
          <w:p w14:paraId="71F962C7">
            <w:pPr>
              <w:rPr>
                <w:rFonts w:hint="eastAsia" w:ascii="仿宋" w:hAnsi="仿宋" w:eastAsia="仿宋" w:cs="仿宋"/>
                <w:sz w:val="24"/>
                <w:szCs w:val="24"/>
              </w:rPr>
            </w:pPr>
            <w:r>
              <w:rPr>
                <w:rFonts w:hint="eastAsia" w:ascii="仿宋" w:hAnsi="仿宋" w:eastAsia="仿宋" w:cs="仿宋"/>
                <w:sz w:val="24"/>
                <w:szCs w:val="24"/>
              </w:rPr>
              <w:t>可开具增值税专用发票证明的承诺书（格式7）</w:t>
            </w:r>
          </w:p>
        </w:tc>
        <w:tc>
          <w:tcPr>
            <w:tcW w:w="1125" w:type="dxa"/>
            <w:tcBorders>
              <w:top w:val="nil"/>
              <w:left w:val="nil"/>
              <w:bottom w:val="single" w:color="auto" w:sz="4" w:space="0"/>
              <w:right w:val="single" w:color="auto" w:sz="4" w:space="0"/>
            </w:tcBorders>
            <w:noWrap/>
            <w:vAlign w:val="center"/>
          </w:tcPr>
          <w:p w14:paraId="074F6BD3">
            <w:pPr>
              <w:rPr>
                <w:rFonts w:hint="eastAsia" w:ascii="仿宋" w:hAnsi="仿宋" w:eastAsia="仿宋" w:cs="仿宋"/>
                <w:sz w:val="24"/>
                <w:szCs w:val="24"/>
              </w:rPr>
            </w:pPr>
            <w:r>
              <w:rPr>
                <w:rFonts w:hint="eastAsia" w:ascii="仿宋" w:hAnsi="仿宋" w:eastAsia="仿宋" w:cs="仿宋"/>
                <w:sz w:val="24"/>
                <w:szCs w:val="24"/>
              </w:rPr>
              <w:t>　</w:t>
            </w:r>
          </w:p>
        </w:tc>
        <w:tc>
          <w:tcPr>
            <w:tcW w:w="1082" w:type="dxa"/>
            <w:tcBorders>
              <w:top w:val="nil"/>
              <w:left w:val="nil"/>
              <w:bottom w:val="single" w:color="auto" w:sz="4" w:space="0"/>
              <w:right w:val="single" w:color="auto" w:sz="4" w:space="0"/>
            </w:tcBorders>
            <w:noWrap/>
            <w:vAlign w:val="center"/>
          </w:tcPr>
          <w:p w14:paraId="0CE83720">
            <w:pPr>
              <w:rPr>
                <w:rFonts w:hint="eastAsia" w:ascii="仿宋" w:hAnsi="仿宋" w:eastAsia="仿宋" w:cs="仿宋"/>
                <w:sz w:val="24"/>
                <w:szCs w:val="24"/>
              </w:rPr>
            </w:pPr>
            <w:r>
              <w:rPr>
                <w:rFonts w:hint="eastAsia" w:ascii="仿宋" w:hAnsi="仿宋" w:eastAsia="仿宋" w:cs="仿宋"/>
                <w:sz w:val="24"/>
                <w:szCs w:val="24"/>
              </w:rPr>
              <w:t>　</w:t>
            </w:r>
          </w:p>
        </w:tc>
      </w:tr>
      <w:tr w14:paraId="5F0BB0F9">
        <w:tblPrEx>
          <w:tblCellMar>
            <w:top w:w="0" w:type="dxa"/>
            <w:left w:w="108" w:type="dxa"/>
            <w:bottom w:w="0" w:type="dxa"/>
            <w:right w:w="108" w:type="dxa"/>
          </w:tblCellMar>
        </w:tblPrEx>
        <w:trPr>
          <w:trHeight w:val="480" w:hRule="atLeast"/>
        </w:trPr>
        <w:tc>
          <w:tcPr>
            <w:tcW w:w="638" w:type="dxa"/>
            <w:tcBorders>
              <w:top w:val="nil"/>
              <w:left w:val="single" w:color="auto" w:sz="4" w:space="0"/>
              <w:bottom w:val="single" w:color="auto" w:sz="4" w:space="0"/>
              <w:right w:val="single" w:color="auto" w:sz="4" w:space="0"/>
            </w:tcBorders>
            <w:noWrap/>
            <w:vAlign w:val="center"/>
          </w:tcPr>
          <w:p w14:paraId="2708940A">
            <w:pPr>
              <w:jc w:val="center"/>
              <w:rPr>
                <w:rFonts w:hint="eastAsia" w:ascii="仿宋" w:hAnsi="仿宋" w:eastAsia="仿宋" w:cs="仿宋"/>
                <w:sz w:val="24"/>
                <w:szCs w:val="24"/>
              </w:rPr>
            </w:pPr>
            <w:r>
              <w:rPr>
                <w:rFonts w:hint="eastAsia" w:ascii="仿宋" w:hAnsi="仿宋" w:eastAsia="仿宋" w:cs="仿宋"/>
                <w:sz w:val="24"/>
                <w:szCs w:val="24"/>
              </w:rPr>
              <w:t>8</w:t>
            </w:r>
          </w:p>
        </w:tc>
        <w:tc>
          <w:tcPr>
            <w:tcW w:w="6575" w:type="dxa"/>
            <w:tcBorders>
              <w:top w:val="nil"/>
              <w:left w:val="nil"/>
              <w:bottom w:val="single" w:color="auto" w:sz="4" w:space="0"/>
              <w:right w:val="single" w:color="auto" w:sz="4" w:space="0"/>
            </w:tcBorders>
            <w:vAlign w:val="center"/>
          </w:tcPr>
          <w:p w14:paraId="0F240978">
            <w:pPr>
              <w:rPr>
                <w:rFonts w:hint="eastAsia" w:ascii="仿宋" w:hAnsi="仿宋" w:eastAsia="仿宋" w:cs="仿宋"/>
                <w:sz w:val="24"/>
                <w:szCs w:val="24"/>
              </w:rPr>
            </w:pPr>
            <w:r>
              <w:rPr>
                <w:rFonts w:hint="eastAsia" w:ascii="仿宋" w:hAnsi="仿宋" w:eastAsia="仿宋" w:cs="仿宋"/>
                <w:sz w:val="24"/>
                <w:szCs w:val="24"/>
              </w:rPr>
              <w:t>具有履行合同所必须的设备和专业技术能力的书面声明（格式8）</w:t>
            </w:r>
          </w:p>
        </w:tc>
        <w:tc>
          <w:tcPr>
            <w:tcW w:w="1125" w:type="dxa"/>
            <w:tcBorders>
              <w:top w:val="nil"/>
              <w:left w:val="nil"/>
              <w:bottom w:val="single" w:color="auto" w:sz="4" w:space="0"/>
              <w:right w:val="single" w:color="auto" w:sz="4" w:space="0"/>
            </w:tcBorders>
            <w:noWrap/>
            <w:vAlign w:val="center"/>
          </w:tcPr>
          <w:p w14:paraId="748BFF28">
            <w:pPr>
              <w:rPr>
                <w:rFonts w:hint="eastAsia" w:ascii="仿宋" w:hAnsi="仿宋" w:eastAsia="仿宋" w:cs="仿宋"/>
                <w:sz w:val="24"/>
                <w:szCs w:val="24"/>
              </w:rPr>
            </w:pPr>
            <w:r>
              <w:rPr>
                <w:rFonts w:hint="eastAsia" w:ascii="仿宋" w:hAnsi="仿宋" w:eastAsia="仿宋" w:cs="仿宋"/>
                <w:sz w:val="24"/>
                <w:szCs w:val="24"/>
              </w:rPr>
              <w:t>　</w:t>
            </w:r>
          </w:p>
        </w:tc>
        <w:tc>
          <w:tcPr>
            <w:tcW w:w="1082" w:type="dxa"/>
            <w:tcBorders>
              <w:top w:val="nil"/>
              <w:left w:val="nil"/>
              <w:bottom w:val="single" w:color="auto" w:sz="4" w:space="0"/>
              <w:right w:val="single" w:color="auto" w:sz="4" w:space="0"/>
            </w:tcBorders>
            <w:noWrap/>
            <w:vAlign w:val="center"/>
          </w:tcPr>
          <w:p w14:paraId="39C89512">
            <w:pPr>
              <w:rPr>
                <w:rFonts w:hint="eastAsia" w:ascii="仿宋" w:hAnsi="仿宋" w:eastAsia="仿宋" w:cs="仿宋"/>
                <w:sz w:val="24"/>
                <w:szCs w:val="24"/>
              </w:rPr>
            </w:pPr>
            <w:r>
              <w:rPr>
                <w:rFonts w:hint="eastAsia" w:ascii="仿宋" w:hAnsi="仿宋" w:eastAsia="仿宋" w:cs="仿宋"/>
                <w:sz w:val="24"/>
                <w:szCs w:val="24"/>
              </w:rPr>
              <w:t>　</w:t>
            </w:r>
          </w:p>
        </w:tc>
      </w:tr>
      <w:tr w14:paraId="7A995650">
        <w:tblPrEx>
          <w:tblCellMar>
            <w:top w:w="0" w:type="dxa"/>
            <w:left w:w="108" w:type="dxa"/>
            <w:bottom w:w="0" w:type="dxa"/>
            <w:right w:w="108" w:type="dxa"/>
          </w:tblCellMar>
        </w:tblPrEx>
        <w:trPr>
          <w:trHeight w:val="480" w:hRule="atLeast"/>
        </w:trPr>
        <w:tc>
          <w:tcPr>
            <w:tcW w:w="638" w:type="dxa"/>
            <w:tcBorders>
              <w:top w:val="nil"/>
              <w:left w:val="single" w:color="auto" w:sz="4" w:space="0"/>
              <w:bottom w:val="single" w:color="auto" w:sz="4" w:space="0"/>
              <w:right w:val="single" w:color="auto" w:sz="4" w:space="0"/>
            </w:tcBorders>
            <w:noWrap/>
            <w:vAlign w:val="center"/>
          </w:tcPr>
          <w:p w14:paraId="5E912DB3">
            <w:pPr>
              <w:jc w:val="center"/>
              <w:rPr>
                <w:rFonts w:hint="eastAsia" w:ascii="仿宋" w:hAnsi="仿宋" w:eastAsia="仿宋" w:cs="仿宋"/>
                <w:sz w:val="24"/>
                <w:szCs w:val="24"/>
              </w:rPr>
            </w:pPr>
            <w:r>
              <w:rPr>
                <w:rFonts w:hint="eastAsia" w:ascii="仿宋" w:hAnsi="仿宋" w:eastAsia="仿宋" w:cs="仿宋"/>
                <w:sz w:val="24"/>
                <w:szCs w:val="24"/>
              </w:rPr>
              <w:t>9</w:t>
            </w:r>
          </w:p>
        </w:tc>
        <w:tc>
          <w:tcPr>
            <w:tcW w:w="6575" w:type="dxa"/>
            <w:tcBorders>
              <w:top w:val="nil"/>
              <w:left w:val="nil"/>
              <w:bottom w:val="single" w:color="auto" w:sz="4" w:space="0"/>
              <w:right w:val="single" w:color="auto" w:sz="4" w:space="0"/>
            </w:tcBorders>
            <w:vAlign w:val="center"/>
          </w:tcPr>
          <w:p w14:paraId="029325CA">
            <w:pPr>
              <w:rPr>
                <w:rFonts w:hint="eastAsia" w:ascii="仿宋" w:hAnsi="仿宋" w:eastAsia="仿宋" w:cs="仿宋"/>
                <w:sz w:val="24"/>
                <w:szCs w:val="24"/>
              </w:rPr>
            </w:pPr>
            <w:r>
              <w:rPr>
                <w:rFonts w:hint="eastAsia" w:ascii="仿宋" w:hAnsi="仿宋" w:eastAsia="仿宋" w:cs="仿宋"/>
                <w:sz w:val="24"/>
                <w:szCs w:val="24"/>
              </w:rPr>
              <w:t>依法缴纳税收和社会保障资金的良好记录声明及证明材料（格式9）</w:t>
            </w:r>
          </w:p>
        </w:tc>
        <w:tc>
          <w:tcPr>
            <w:tcW w:w="1125" w:type="dxa"/>
            <w:tcBorders>
              <w:top w:val="nil"/>
              <w:left w:val="nil"/>
              <w:bottom w:val="single" w:color="auto" w:sz="4" w:space="0"/>
              <w:right w:val="single" w:color="auto" w:sz="4" w:space="0"/>
            </w:tcBorders>
            <w:noWrap/>
            <w:vAlign w:val="center"/>
          </w:tcPr>
          <w:p w14:paraId="621D703A">
            <w:pPr>
              <w:rPr>
                <w:rFonts w:hint="eastAsia" w:ascii="仿宋" w:hAnsi="仿宋" w:eastAsia="仿宋" w:cs="仿宋"/>
                <w:sz w:val="24"/>
                <w:szCs w:val="24"/>
              </w:rPr>
            </w:pPr>
            <w:r>
              <w:rPr>
                <w:rFonts w:hint="eastAsia" w:ascii="仿宋" w:hAnsi="仿宋" w:eastAsia="仿宋" w:cs="仿宋"/>
                <w:sz w:val="24"/>
                <w:szCs w:val="24"/>
              </w:rPr>
              <w:t>　</w:t>
            </w:r>
          </w:p>
        </w:tc>
        <w:tc>
          <w:tcPr>
            <w:tcW w:w="1082" w:type="dxa"/>
            <w:tcBorders>
              <w:top w:val="nil"/>
              <w:left w:val="nil"/>
              <w:bottom w:val="single" w:color="auto" w:sz="4" w:space="0"/>
              <w:right w:val="single" w:color="auto" w:sz="4" w:space="0"/>
            </w:tcBorders>
            <w:noWrap/>
            <w:vAlign w:val="center"/>
          </w:tcPr>
          <w:p w14:paraId="1E67439B">
            <w:pPr>
              <w:rPr>
                <w:rFonts w:hint="eastAsia" w:ascii="仿宋" w:hAnsi="仿宋" w:eastAsia="仿宋" w:cs="仿宋"/>
                <w:sz w:val="24"/>
                <w:szCs w:val="24"/>
              </w:rPr>
            </w:pPr>
            <w:r>
              <w:rPr>
                <w:rFonts w:hint="eastAsia" w:ascii="仿宋" w:hAnsi="仿宋" w:eastAsia="仿宋" w:cs="仿宋"/>
                <w:sz w:val="24"/>
                <w:szCs w:val="24"/>
              </w:rPr>
              <w:t>　</w:t>
            </w:r>
          </w:p>
        </w:tc>
      </w:tr>
      <w:tr w14:paraId="62DB6731">
        <w:tblPrEx>
          <w:tblCellMar>
            <w:top w:w="0" w:type="dxa"/>
            <w:left w:w="108" w:type="dxa"/>
            <w:bottom w:w="0" w:type="dxa"/>
            <w:right w:w="108" w:type="dxa"/>
          </w:tblCellMar>
        </w:tblPrEx>
        <w:trPr>
          <w:trHeight w:val="480" w:hRule="atLeast"/>
        </w:trPr>
        <w:tc>
          <w:tcPr>
            <w:tcW w:w="638" w:type="dxa"/>
            <w:tcBorders>
              <w:top w:val="nil"/>
              <w:left w:val="single" w:color="auto" w:sz="4" w:space="0"/>
              <w:bottom w:val="single" w:color="auto" w:sz="4" w:space="0"/>
              <w:right w:val="single" w:color="auto" w:sz="4" w:space="0"/>
            </w:tcBorders>
            <w:noWrap/>
            <w:vAlign w:val="center"/>
          </w:tcPr>
          <w:p w14:paraId="6791466D">
            <w:pPr>
              <w:jc w:val="center"/>
              <w:rPr>
                <w:rFonts w:hint="eastAsia" w:ascii="仿宋" w:hAnsi="仿宋" w:eastAsia="仿宋" w:cs="仿宋"/>
                <w:sz w:val="24"/>
                <w:szCs w:val="24"/>
              </w:rPr>
            </w:pPr>
            <w:r>
              <w:rPr>
                <w:rFonts w:hint="eastAsia" w:ascii="仿宋" w:hAnsi="仿宋" w:eastAsia="仿宋" w:cs="仿宋"/>
                <w:sz w:val="24"/>
                <w:szCs w:val="24"/>
              </w:rPr>
              <w:t>10</w:t>
            </w:r>
          </w:p>
        </w:tc>
        <w:tc>
          <w:tcPr>
            <w:tcW w:w="6575" w:type="dxa"/>
            <w:tcBorders>
              <w:top w:val="nil"/>
              <w:left w:val="nil"/>
              <w:bottom w:val="single" w:color="auto" w:sz="4" w:space="0"/>
              <w:right w:val="single" w:color="auto" w:sz="4" w:space="0"/>
            </w:tcBorders>
            <w:vAlign w:val="center"/>
          </w:tcPr>
          <w:p w14:paraId="4B47BE1B">
            <w:pPr>
              <w:rPr>
                <w:rFonts w:hint="eastAsia" w:ascii="仿宋" w:hAnsi="仿宋" w:eastAsia="仿宋" w:cs="仿宋"/>
                <w:sz w:val="24"/>
                <w:szCs w:val="24"/>
              </w:rPr>
            </w:pPr>
            <w:r>
              <w:rPr>
                <w:rFonts w:hint="eastAsia" w:ascii="仿宋" w:hAnsi="仿宋" w:eastAsia="仿宋" w:cs="仿宋"/>
                <w:sz w:val="24"/>
                <w:szCs w:val="24"/>
              </w:rPr>
              <w:t>服务项目类似业绩证明材料（近2年）</w:t>
            </w:r>
          </w:p>
        </w:tc>
        <w:tc>
          <w:tcPr>
            <w:tcW w:w="1125" w:type="dxa"/>
            <w:tcBorders>
              <w:top w:val="nil"/>
              <w:left w:val="nil"/>
              <w:bottom w:val="single" w:color="auto" w:sz="4" w:space="0"/>
              <w:right w:val="single" w:color="auto" w:sz="4" w:space="0"/>
            </w:tcBorders>
            <w:noWrap/>
            <w:vAlign w:val="center"/>
          </w:tcPr>
          <w:p w14:paraId="1A54EAFA">
            <w:pPr>
              <w:rPr>
                <w:rFonts w:hint="eastAsia" w:ascii="仿宋" w:hAnsi="仿宋" w:eastAsia="仿宋" w:cs="仿宋"/>
                <w:sz w:val="24"/>
                <w:szCs w:val="24"/>
              </w:rPr>
            </w:pPr>
          </w:p>
        </w:tc>
        <w:tc>
          <w:tcPr>
            <w:tcW w:w="1082" w:type="dxa"/>
            <w:tcBorders>
              <w:top w:val="nil"/>
              <w:left w:val="nil"/>
              <w:bottom w:val="single" w:color="auto" w:sz="4" w:space="0"/>
              <w:right w:val="single" w:color="auto" w:sz="4" w:space="0"/>
            </w:tcBorders>
            <w:noWrap/>
            <w:vAlign w:val="center"/>
          </w:tcPr>
          <w:p w14:paraId="46C73224">
            <w:pPr>
              <w:rPr>
                <w:rFonts w:hint="eastAsia" w:ascii="仿宋" w:hAnsi="仿宋" w:eastAsia="仿宋" w:cs="仿宋"/>
                <w:sz w:val="24"/>
                <w:szCs w:val="24"/>
              </w:rPr>
            </w:pPr>
          </w:p>
        </w:tc>
      </w:tr>
      <w:tr w14:paraId="7D12A7B6">
        <w:tblPrEx>
          <w:tblCellMar>
            <w:top w:w="0" w:type="dxa"/>
            <w:left w:w="108" w:type="dxa"/>
            <w:bottom w:w="0" w:type="dxa"/>
            <w:right w:w="108" w:type="dxa"/>
          </w:tblCellMar>
        </w:tblPrEx>
        <w:trPr>
          <w:trHeight w:val="480" w:hRule="atLeast"/>
        </w:trPr>
        <w:tc>
          <w:tcPr>
            <w:tcW w:w="638" w:type="dxa"/>
            <w:tcBorders>
              <w:top w:val="nil"/>
              <w:left w:val="single" w:color="auto" w:sz="4" w:space="0"/>
              <w:bottom w:val="single" w:color="auto" w:sz="4" w:space="0"/>
              <w:right w:val="single" w:color="auto" w:sz="4" w:space="0"/>
            </w:tcBorders>
            <w:noWrap/>
            <w:vAlign w:val="center"/>
          </w:tcPr>
          <w:p w14:paraId="1612B405">
            <w:pPr>
              <w:jc w:val="center"/>
              <w:rPr>
                <w:rFonts w:hint="eastAsia" w:ascii="仿宋" w:hAnsi="仿宋" w:eastAsia="仿宋" w:cs="仿宋"/>
                <w:sz w:val="24"/>
                <w:szCs w:val="24"/>
              </w:rPr>
            </w:pPr>
            <w:r>
              <w:rPr>
                <w:rFonts w:hint="eastAsia" w:ascii="仿宋" w:hAnsi="仿宋" w:eastAsia="仿宋" w:cs="仿宋"/>
                <w:sz w:val="24"/>
                <w:szCs w:val="24"/>
              </w:rPr>
              <w:t>11</w:t>
            </w:r>
          </w:p>
        </w:tc>
        <w:tc>
          <w:tcPr>
            <w:tcW w:w="6575" w:type="dxa"/>
            <w:tcBorders>
              <w:top w:val="nil"/>
              <w:left w:val="nil"/>
              <w:bottom w:val="single" w:color="auto" w:sz="4" w:space="0"/>
              <w:right w:val="single" w:color="auto" w:sz="4" w:space="0"/>
            </w:tcBorders>
            <w:vAlign w:val="center"/>
          </w:tcPr>
          <w:p w14:paraId="6690E8E6">
            <w:pPr>
              <w:rPr>
                <w:rFonts w:hint="eastAsia" w:ascii="仿宋" w:hAnsi="仿宋" w:eastAsia="仿宋" w:cs="仿宋"/>
                <w:sz w:val="24"/>
                <w:szCs w:val="24"/>
              </w:rPr>
            </w:pPr>
            <w:r>
              <w:rPr>
                <w:rFonts w:hint="eastAsia" w:ascii="仿宋" w:hAnsi="仿宋" w:eastAsia="仿宋" w:cs="仿宋"/>
                <w:sz w:val="24"/>
                <w:szCs w:val="24"/>
              </w:rPr>
              <w:t>项目配置人员一览表（格式11）</w:t>
            </w:r>
          </w:p>
        </w:tc>
        <w:tc>
          <w:tcPr>
            <w:tcW w:w="1125" w:type="dxa"/>
            <w:tcBorders>
              <w:top w:val="nil"/>
              <w:left w:val="nil"/>
              <w:bottom w:val="single" w:color="auto" w:sz="4" w:space="0"/>
              <w:right w:val="single" w:color="auto" w:sz="4" w:space="0"/>
            </w:tcBorders>
            <w:noWrap/>
            <w:vAlign w:val="center"/>
          </w:tcPr>
          <w:p w14:paraId="6043AB86">
            <w:pPr>
              <w:rPr>
                <w:rFonts w:hint="eastAsia" w:ascii="仿宋" w:hAnsi="仿宋" w:eastAsia="仿宋" w:cs="仿宋"/>
                <w:sz w:val="24"/>
                <w:szCs w:val="24"/>
              </w:rPr>
            </w:pPr>
          </w:p>
        </w:tc>
        <w:tc>
          <w:tcPr>
            <w:tcW w:w="1082" w:type="dxa"/>
            <w:tcBorders>
              <w:top w:val="nil"/>
              <w:left w:val="nil"/>
              <w:bottom w:val="single" w:color="auto" w:sz="4" w:space="0"/>
              <w:right w:val="single" w:color="auto" w:sz="4" w:space="0"/>
            </w:tcBorders>
            <w:noWrap/>
            <w:vAlign w:val="center"/>
          </w:tcPr>
          <w:p w14:paraId="1F182A12">
            <w:pPr>
              <w:rPr>
                <w:rFonts w:hint="eastAsia" w:ascii="仿宋" w:hAnsi="仿宋" w:eastAsia="仿宋" w:cs="仿宋"/>
                <w:sz w:val="24"/>
                <w:szCs w:val="24"/>
              </w:rPr>
            </w:pPr>
          </w:p>
        </w:tc>
      </w:tr>
      <w:tr w14:paraId="76BC058F">
        <w:tblPrEx>
          <w:tblCellMar>
            <w:top w:w="0" w:type="dxa"/>
            <w:left w:w="108" w:type="dxa"/>
            <w:bottom w:w="0" w:type="dxa"/>
            <w:right w:w="108" w:type="dxa"/>
          </w:tblCellMar>
        </w:tblPrEx>
        <w:trPr>
          <w:trHeight w:val="480" w:hRule="atLeast"/>
        </w:trPr>
        <w:tc>
          <w:tcPr>
            <w:tcW w:w="638" w:type="dxa"/>
            <w:tcBorders>
              <w:top w:val="nil"/>
              <w:left w:val="single" w:color="auto" w:sz="4" w:space="0"/>
              <w:bottom w:val="single" w:color="auto" w:sz="4" w:space="0"/>
              <w:right w:val="single" w:color="auto" w:sz="4" w:space="0"/>
            </w:tcBorders>
            <w:noWrap/>
            <w:vAlign w:val="center"/>
          </w:tcPr>
          <w:p w14:paraId="4FB8F3A4">
            <w:pPr>
              <w:jc w:val="center"/>
              <w:rPr>
                <w:rFonts w:hint="eastAsia" w:ascii="仿宋" w:hAnsi="仿宋" w:eastAsia="仿宋" w:cs="仿宋"/>
                <w:sz w:val="24"/>
                <w:szCs w:val="24"/>
              </w:rPr>
            </w:pPr>
            <w:r>
              <w:rPr>
                <w:rFonts w:hint="eastAsia" w:ascii="仿宋" w:hAnsi="仿宋" w:eastAsia="仿宋" w:cs="仿宋"/>
                <w:sz w:val="24"/>
                <w:szCs w:val="24"/>
              </w:rPr>
              <w:t>12</w:t>
            </w:r>
          </w:p>
        </w:tc>
        <w:tc>
          <w:tcPr>
            <w:tcW w:w="6575" w:type="dxa"/>
            <w:tcBorders>
              <w:top w:val="nil"/>
              <w:left w:val="nil"/>
              <w:bottom w:val="single" w:color="auto" w:sz="4" w:space="0"/>
              <w:right w:val="single" w:color="auto" w:sz="4" w:space="0"/>
            </w:tcBorders>
            <w:vAlign w:val="center"/>
          </w:tcPr>
          <w:p w14:paraId="0567C49B">
            <w:pPr>
              <w:rPr>
                <w:rFonts w:hint="eastAsia" w:ascii="仿宋" w:hAnsi="仿宋" w:eastAsia="仿宋" w:cs="仿宋"/>
                <w:sz w:val="24"/>
                <w:szCs w:val="24"/>
              </w:rPr>
            </w:pPr>
            <w:r>
              <w:rPr>
                <w:rFonts w:hint="eastAsia" w:ascii="仿宋" w:hAnsi="仿宋" w:eastAsia="仿宋" w:cs="仿宋"/>
                <w:sz w:val="24"/>
                <w:szCs w:val="24"/>
              </w:rPr>
              <w:t>公平竞争承诺书（格式12）</w:t>
            </w:r>
          </w:p>
        </w:tc>
        <w:tc>
          <w:tcPr>
            <w:tcW w:w="1125" w:type="dxa"/>
            <w:tcBorders>
              <w:top w:val="nil"/>
              <w:left w:val="nil"/>
              <w:bottom w:val="single" w:color="auto" w:sz="4" w:space="0"/>
              <w:right w:val="single" w:color="auto" w:sz="4" w:space="0"/>
            </w:tcBorders>
            <w:noWrap/>
            <w:vAlign w:val="center"/>
          </w:tcPr>
          <w:p w14:paraId="78EE229B">
            <w:pPr>
              <w:rPr>
                <w:rFonts w:hint="eastAsia" w:ascii="仿宋" w:hAnsi="仿宋" w:eastAsia="仿宋" w:cs="仿宋"/>
                <w:sz w:val="24"/>
                <w:szCs w:val="24"/>
              </w:rPr>
            </w:pPr>
          </w:p>
        </w:tc>
        <w:tc>
          <w:tcPr>
            <w:tcW w:w="1082" w:type="dxa"/>
            <w:tcBorders>
              <w:top w:val="nil"/>
              <w:left w:val="nil"/>
              <w:bottom w:val="single" w:color="auto" w:sz="4" w:space="0"/>
              <w:right w:val="single" w:color="auto" w:sz="4" w:space="0"/>
            </w:tcBorders>
            <w:noWrap/>
            <w:vAlign w:val="center"/>
          </w:tcPr>
          <w:p w14:paraId="62B28C44">
            <w:pPr>
              <w:rPr>
                <w:rFonts w:hint="eastAsia" w:ascii="仿宋" w:hAnsi="仿宋" w:eastAsia="仿宋" w:cs="仿宋"/>
                <w:sz w:val="24"/>
                <w:szCs w:val="24"/>
              </w:rPr>
            </w:pPr>
          </w:p>
        </w:tc>
      </w:tr>
      <w:tr w14:paraId="08BE6A29">
        <w:tblPrEx>
          <w:tblCellMar>
            <w:top w:w="0" w:type="dxa"/>
            <w:left w:w="108" w:type="dxa"/>
            <w:bottom w:w="0" w:type="dxa"/>
            <w:right w:w="108" w:type="dxa"/>
          </w:tblCellMar>
        </w:tblPrEx>
        <w:trPr>
          <w:trHeight w:val="480" w:hRule="atLeast"/>
        </w:trPr>
        <w:tc>
          <w:tcPr>
            <w:tcW w:w="638" w:type="dxa"/>
            <w:tcBorders>
              <w:top w:val="nil"/>
              <w:left w:val="single" w:color="auto" w:sz="4" w:space="0"/>
              <w:bottom w:val="single" w:color="auto" w:sz="4" w:space="0"/>
              <w:right w:val="single" w:color="auto" w:sz="4" w:space="0"/>
            </w:tcBorders>
            <w:noWrap/>
            <w:vAlign w:val="center"/>
          </w:tcPr>
          <w:p w14:paraId="05433BC5">
            <w:pPr>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eastAsia="zh-CN"/>
              </w:rPr>
              <w:t>3</w:t>
            </w:r>
          </w:p>
        </w:tc>
        <w:tc>
          <w:tcPr>
            <w:tcW w:w="6575" w:type="dxa"/>
            <w:tcBorders>
              <w:top w:val="nil"/>
              <w:left w:val="nil"/>
              <w:bottom w:val="single" w:color="auto" w:sz="4" w:space="0"/>
              <w:right w:val="single" w:color="auto" w:sz="4" w:space="0"/>
            </w:tcBorders>
            <w:vAlign w:val="center"/>
          </w:tcPr>
          <w:p w14:paraId="7F58AD6F">
            <w:pPr>
              <w:rPr>
                <w:rFonts w:hint="eastAsia" w:ascii="仿宋" w:hAnsi="仿宋" w:eastAsia="仿宋" w:cs="仿宋"/>
                <w:sz w:val="24"/>
                <w:szCs w:val="24"/>
              </w:rPr>
            </w:pPr>
            <w:r>
              <w:rPr>
                <w:rFonts w:hint="eastAsia" w:ascii="仿宋" w:hAnsi="仿宋" w:eastAsia="仿宋" w:cs="仿宋"/>
                <w:sz w:val="24"/>
                <w:szCs w:val="24"/>
              </w:rPr>
              <w:t>接受采购方指定达人的承诺书（格式1</w:t>
            </w:r>
            <w:r>
              <w:rPr>
                <w:rFonts w:hint="eastAsia" w:ascii="仿宋" w:hAnsi="仿宋" w:eastAsia="仿宋" w:cs="仿宋"/>
                <w:sz w:val="24"/>
                <w:szCs w:val="24"/>
                <w:lang w:eastAsia="zh-CN"/>
              </w:rPr>
              <w:t>3</w:t>
            </w:r>
            <w:r>
              <w:rPr>
                <w:rFonts w:hint="eastAsia" w:ascii="仿宋" w:hAnsi="仿宋" w:eastAsia="仿宋" w:cs="仿宋"/>
                <w:sz w:val="24"/>
                <w:szCs w:val="24"/>
              </w:rPr>
              <w:t>）</w:t>
            </w:r>
          </w:p>
        </w:tc>
        <w:tc>
          <w:tcPr>
            <w:tcW w:w="1125" w:type="dxa"/>
            <w:tcBorders>
              <w:top w:val="nil"/>
              <w:left w:val="nil"/>
              <w:bottom w:val="single" w:color="auto" w:sz="4" w:space="0"/>
              <w:right w:val="single" w:color="auto" w:sz="4" w:space="0"/>
            </w:tcBorders>
            <w:noWrap/>
            <w:vAlign w:val="center"/>
          </w:tcPr>
          <w:p w14:paraId="0802765C">
            <w:pPr>
              <w:rPr>
                <w:rFonts w:hint="eastAsia" w:ascii="仿宋" w:hAnsi="仿宋" w:eastAsia="仿宋" w:cs="仿宋"/>
                <w:sz w:val="24"/>
                <w:szCs w:val="24"/>
              </w:rPr>
            </w:pPr>
          </w:p>
        </w:tc>
        <w:tc>
          <w:tcPr>
            <w:tcW w:w="1082" w:type="dxa"/>
            <w:tcBorders>
              <w:top w:val="nil"/>
              <w:left w:val="nil"/>
              <w:bottom w:val="single" w:color="auto" w:sz="4" w:space="0"/>
              <w:right w:val="single" w:color="auto" w:sz="4" w:space="0"/>
            </w:tcBorders>
            <w:noWrap/>
            <w:vAlign w:val="center"/>
          </w:tcPr>
          <w:p w14:paraId="618364C9">
            <w:pPr>
              <w:rPr>
                <w:rFonts w:hint="eastAsia" w:ascii="仿宋" w:hAnsi="仿宋" w:eastAsia="仿宋" w:cs="仿宋"/>
                <w:sz w:val="24"/>
                <w:szCs w:val="24"/>
              </w:rPr>
            </w:pPr>
          </w:p>
        </w:tc>
      </w:tr>
      <w:tr w14:paraId="63B2DD18">
        <w:tblPrEx>
          <w:tblCellMar>
            <w:top w:w="0" w:type="dxa"/>
            <w:left w:w="108" w:type="dxa"/>
            <w:bottom w:w="0" w:type="dxa"/>
            <w:right w:w="108" w:type="dxa"/>
          </w:tblCellMar>
        </w:tblPrEx>
        <w:trPr>
          <w:trHeight w:val="480" w:hRule="atLeast"/>
        </w:trPr>
        <w:tc>
          <w:tcPr>
            <w:tcW w:w="638" w:type="dxa"/>
            <w:tcBorders>
              <w:top w:val="nil"/>
              <w:left w:val="single" w:color="auto" w:sz="4" w:space="0"/>
              <w:bottom w:val="single" w:color="auto" w:sz="4" w:space="0"/>
              <w:right w:val="single" w:color="auto" w:sz="4" w:space="0"/>
            </w:tcBorders>
            <w:noWrap/>
            <w:vAlign w:val="center"/>
          </w:tcPr>
          <w:p w14:paraId="0BFB5308">
            <w:pPr>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p>
        </w:tc>
        <w:tc>
          <w:tcPr>
            <w:tcW w:w="6575" w:type="dxa"/>
            <w:tcBorders>
              <w:top w:val="nil"/>
              <w:left w:val="nil"/>
              <w:bottom w:val="single" w:color="auto" w:sz="4" w:space="0"/>
              <w:right w:val="single" w:color="auto" w:sz="4" w:space="0"/>
            </w:tcBorders>
            <w:vAlign w:val="center"/>
          </w:tcPr>
          <w:p w14:paraId="43AD0CDC">
            <w:pPr>
              <w:rPr>
                <w:rFonts w:hint="eastAsia" w:ascii="仿宋" w:hAnsi="仿宋" w:eastAsia="仿宋" w:cs="仿宋"/>
                <w:sz w:val="24"/>
                <w:szCs w:val="24"/>
              </w:rPr>
            </w:pPr>
            <w:r>
              <w:rPr>
                <w:rFonts w:hint="eastAsia" w:ascii="仿宋" w:hAnsi="仿宋" w:eastAsia="仿宋" w:cs="仿宋"/>
                <w:sz w:val="24"/>
                <w:szCs w:val="24"/>
              </w:rPr>
              <w:t>样机管理服务承诺书（格式1</w:t>
            </w:r>
            <w:r>
              <w:rPr>
                <w:rFonts w:hint="eastAsia" w:ascii="仿宋" w:hAnsi="仿宋" w:eastAsia="仿宋" w:cs="仿宋"/>
                <w:sz w:val="24"/>
                <w:szCs w:val="24"/>
                <w:lang w:val="en-US" w:eastAsia="zh-CN"/>
              </w:rPr>
              <w:t>4</w:t>
            </w:r>
            <w:r>
              <w:rPr>
                <w:rFonts w:hint="eastAsia" w:ascii="仿宋" w:hAnsi="仿宋" w:eastAsia="仿宋" w:cs="仿宋"/>
                <w:sz w:val="24"/>
                <w:szCs w:val="24"/>
              </w:rPr>
              <w:t>）</w:t>
            </w:r>
          </w:p>
        </w:tc>
        <w:tc>
          <w:tcPr>
            <w:tcW w:w="1125" w:type="dxa"/>
            <w:tcBorders>
              <w:top w:val="nil"/>
              <w:left w:val="nil"/>
              <w:bottom w:val="single" w:color="auto" w:sz="4" w:space="0"/>
              <w:right w:val="single" w:color="auto" w:sz="4" w:space="0"/>
            </w:tcBorders>
            <w:noWrap/>
            <w:vAlign w:val="center"/>
          </w:tcPr>
          <w:p w14:paraId="60D31B2D">
            <w:pPr>
              <w:rPr>
                <w:rFonts w:hint="eastAsia" w:ascii="仿宋" w:hAnsi="仿宋" w:eastAsia="仿宋" w:cs="仿宋"/>
                <w:sz w:val="24"/>
                <w:szCs w:val="24"/>
              </w:rPr>
            </w:pPr>
          </w:p>
        </w:tc>
        <w:tc>
          <w:tcPr>
            <w:tcW w:w="1082" w:type="dxa"/>
            <w:tcBorders>
              <w:top w:val="nil"/>
              <w:left w:val="nil"/>
              <w:bottom w:val="single" w:color="auto" w:sz="4" w:space="0"/>
              <w:right w:val="single" w:color="auto" w:sz="4" w:space="0"/>
            </w:tcBorders>
            <w:noWrap/>
            <w:vAlign w:val="center"/>
          </w:tcPr>
          <w:p w14:paraId="1DC68396">
            <w:pPr>
              <w:rPr>
                <w:rFonts w:hint="eastAsia" w:ascii="仿宋" w:hAnsi="仿宋" w:eastAsia="仿宋" w:cs="仿宋"/>
                <w:sz w:val="24"/>
                <w:szCs w:val="24"/>
              </w:rPr>
            </w:pPr>
          </w:p>
        </w:tc>
      </w:tr>
      <w:tr w14:paraId="5BB29679">
        <w:tblPrEx>
          <w:tblCellMar>
            <w:top w:w="0" w:type="dxa"/>
            <w:left w:w="108" w:type="dxa"/>
            <w:bottom w:w="0" w:type="dxa"/>
            <w:right w:w="108" w:type="dxa"/>
          </w:tblCellMar>
        </w:tblPrEx>
        <w:trPr>
          <w:trHeight w:val="480" w:hRule="atLeast"/>
        </w:trPr>
        <w:tc>
          <w:tcPr>
            <w:tcW w:w="638" w:type="dxa"/>
            <w:tcBorders>
              <w:top w:val="nil"/>
              <w:left w:val="single" w:color="auto" w:sz="4" w:space="0"/>
              <w:bottom w:val="single" w:color="auto" w:sz="4" w:space="0"/>
              <w:right w:val="single" w:color="auto" w:sz="4" w:space="0"/>
            </w:tcBorders>
            <w:noWrap/>
            <w:vAlign w:val="center"/>
          </w:tcPr>
          <w:p w14:paraId="5FD8C61F">
            <w:pPr>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p>
        </w:tc>
        <w:tc>
          <w:tcPr>
            <w:tcW w:w="6575" w:type="dxa"/>
            <w:tcBorders>
              <w:top w:val="nil"/>
              <w:left w:val="nil"/>
              <w:bottom w:val="single" w:color="auto" w:sz="4" w:space="0"/>
              <w:right w:val="single" w:color="auto" w:sz="4" w:space="0"/>
            </w:tcBorders>
            <w:vAlign w:val="center"/>
          </w:tcPr>
          <w:p w14:paraId="1A357C64">
            <w:pPr>
              <w:rPr>
                <w:rFonts w:hint="eastAsia" w:ascii="仿宋" w:hAnsi="仿宋" w:eastAsia="仿宋" w:cs="仿宋"/>
                <w:sz w:val="24"/>
                <w:szCs w:val="24"/>
              </w:rPr>
            </w:pPr>
            <w:r>
              <w:rPr>
                <w:rFonts w:hint="eastAsia" w:ascii="仿宋" w:hAnsi="仿宋" w:eastAsia="仿宋" w:cs="仿宋"/>
                <w:sz w:val="24"/>
                <w:szCs w:val="24"/>
              </w:rPr>
              <w:t>涉及诉讼的情况报告及其他供应商认为需要加以说明的内容</w:t>
            </w:r>
          </w:p>
        </w:tc>
        <w:tc>
          <w:tcPr>
            <w:tcW w:w="1125" w:type="dxa"/>
            <w:tcBorders>
              <w:top w:val="nil"/>
              <w:left w:val="nil"/>
              <w:bottom w:val="single" w:color="auto" w:sz="4" w:space="0"/>
              <w:right w:val="single" w:color="auto" w:sz="4" w:space="0"/>
            </w:tcBorders>
            <w:noWrap/>
            <w:vAlign w:val="center"/>
          </w:tcPr>
          <w:p w14:paraId="10F1B5BD">
            <w:pPr>
              <w:rPr>
                <w:rFonts w:hint="eastAsia" w:ascii="仿宋" w:hAnsi="仿宋" w:eastAsia="仿宋" w:cs="仿宋"/>
                <w:sz w:val="24"/>
                <w:szCs w:val="24"/>
              </w:rPr>
            </w:pPr>
            <w:r>
              <w:rPr>
                <w:rFonts w:hint="eastAsia" w:ascii="仿宋" w:hAnsi="仿宋" w:eastAsia="仿宋" w:cs="仿宋"/>
                <w:sz w:val="24"/>
                <w:szCs w:val="24"/>
              </w:rPr>
              <w:t>　</w:t>
            </w:r>
          </w:p>
        </w:tc>
        <w:tc>
          <w:tcPr>
            <w:tcW w:w="1082" w:type="dxa"/>
            <w:tcBorders>
              <w:top w:val="nil"/>
              <w:left w:val="nil"/>
              <w:bottom w:val="single" w:color="auto" w:sz="4" w:space="0"/>
              <w:right w:val="single" w:color="auto" w:sz="4" w:space="0"/>
            </w:tcBorders>
            <w:noWrap/>
            <w:vAlign w:val="center"/>
          </w:tcPr>
          <w:p w14:paraId="23D5C9FC">
            <w:pPr>
              <w:rPr>
                <w:rFonts w:hint="eastAsia" w:ascii="仿宋" w:hAnsi="仿宋" w:eastAsia="仿宋" w:cs="仿宋"/>
                <w:sz w:val="24"/>
                <w:szCs w:val="24"/>
              </w:rPr>
            </w:pPr>
            <w:r>
              <w:rPr>
                <w:rFonts w:hint="eastAsia" w:ascii="仿宋" w:hAnsi="仿宋" w:eastAsia="仿宋" w:cs="仿宋"/>
                <w:sz w:val="24"/>
                <w:szCs w:val="24"/>
              </w:rPr>
              <w:t>　</w:t>
            </w:r>
          </w:p>
        </w:tc>
      </w:tr>
      <w:tr w14:paraId="58504450">
        <w:tblPrEx>
          <w:tblCellMar>
            <w:top w:w="0" w:type="dxa"/>
            <w:left w:w="108" w:type="dxa"/>
            <w:bottom w:w="0" w:type="dxa"/>
            <w:right w:w="108" w:type="dxa"/>
          </w:tblCellMar>
        </w:tblPrEx>
        <w:trPr>
          <w:trHeight w:val="480" w:hRule="atLeast"/>
        </w:trPr>
        <w:tc>
          <w:tcPr>
            <w:tcW w:w="638" w:type="dxa"/>
            <w:tcBorders>
              <w:top w:val="single" w:color="auto" w:sz="4" w:space="0"/>
              <w:left w:val="single" w:color="auto" w:sz="4" w:space="0"/>
              <w:bottom w:val="single" w:color="auto" w:sz="4" w:space="0"/>
              <w:right w:val="single" w:color="auto" w:sz="4" w:space="0"/>
            </w:tcBorders>
            <w:noWrap/>
            <w:vAlign w:val="center"/>
          </w:tcPr>
          <w:p w14:paraId="6D437632">
            <w:pPr>
              <w:jc w:val="center"/>
              <w:rPr>
                <w:rFonts w:hint="eastAsia" w:ascii="仿宋" w:hAnsi="仿宋" w:eastAsia="仿宋" w:cs="仿宋"/>
                <w:sz w:val="24"/>
                <w:szCs w:val="24"/>
                <w:lang w:val="en-US" w:eastAsia="zh-CN"/>
              </w:rPr>
            </w:pPr>
            <w:r>
              <w:rPr>
                <w:rFonts w:ascii="仿宋" w:hAnsi="仿宋" w:eastAsia="仿宋" w:cs="仿宋"/>
                <w:sz w:val="24"/>
                <w:szCs w:val="24"/>
              </w:rPr>
              <w:t>1</w:t>
            </w:r>
            <w:r>
              <w:rPr>
                <w:rFonts w:hint="eastAsia" w:ascii="仿宋" w:hAnsi="仿宋" w:eastAsia="仿宋" w:cs="仿宋"/>
                <w:sz w:val="24"/>
                <w:szCs w:val="24"/>
                <w:lang w:val="en-US" w:eastAsia="zh-CN"/>
              </w:rPr>
              <w:t>6</w:t>
            </w:r>
          </w:p>
        </w:tc>
        <w:tc>
          <w:tcPr>
            <w:tcW w:w="6575" w:type="dxa"/>
            <w:tcBorders>
              <w:top w:val="single" w:color="auto" w:sz="4" w:space="0"/>
              <w:left w:val="single" w:color="auto" w:sz="4" w:space="0"/>
              <w:bottom w:val="single" w:color="auto" w:sz="4" w:space="0"/>
              <w:right w:val="single" w:color="auto" w:sz="4" w:space="0"/>
            </w:tcBorders>
            <w:vAlign w:val="center"/>
          </w:tcPr>
          <w:p w14:paraId="501A5EFD">
            <w:pPr>
              <w:rPr>
                <w:rFonts w:hint="eastAsia" w:ascii="仿宋" w:hAnsi="仿宋" w:eastAsia="仿宋" w:cs="仿宋"/>
                <w:sz w:val="24"/>
                <w:szCs w:val="24"/>
              </w:rPr>
            </w:pPr>
            <w:r>
              <w:rPr>
                <w:rFonts w:hint="eastAsia" w:ascii="仿宋" w:hAnsi="仿宋" w:eastAsia="仿宋" w:cs="仿宋"/>
                <w:sz w:val="24"/>
                <w:szCs w:val="24"/>
              </w:rPr>
              <w:t>比选文件附件</w:t>
            </w:r>
          </w:p>
        </w:tc>
        <w:tc>
          <w:tcPr>
            <w:tcW w:w="1125" w:type="dxa"/>
            <w:tcBorders>
              <w:top w:val="single" w:color="auto" w:sz="4" w:space="0"/>
              <w:left w:val="single" w:color="auto" w:sz="4" w:space="0"/>
              <w:bottom w:val="single" w:color="auto" w:sz="4" w:space="0"/>
              <w:right w:val="single" w:color="auto" w:sz="4" w:space="0"/>
            </w:tcBorders>
            <w:noWrap/>
            <w:vAlign w:val="center"/>
          </w:tcPr>
          <w:p w14:paraId="1EBAEF72">
            <w:pPr>
              <w:rPr>
                <w:rFonts w:hint="eastAsia" w:ascii="仿宋" w:hAnsi="仿宋" w:eastAsia="仿宋" w:cs="仿宋"/>
                <w:sz w:val="24"/>
                <w:szCs w:val="24"/>
              </w:rPr>
            </w:pPr>
          </w:p>
        </w:tc>
        <w:tc>
          <w:tcPr>
            <w:tcW w:w="1082" w:type="dxa"/>
            <w:tcBorders>
              <w:top w:val="single" w:color="auto" w:sz="4" w:space="0"/>
              <w:left w:val="single" w:color="auto" w:sz="4" w:space="0"/>
              <w:bottom w:val="single" w:color="auto" w:sz="4" w:space="0"/>
              <w:right w:val="single" w:color="auto" w:sz="4" w:space="0"/>
            </w:tcBorders>
            <w:noWrap/>
            <w:vAlign w:val="center"/>
          </w:tcPr>
          <w:p w14:paraId="0480B299">
            <w:pPr>
              <w:rPr>
                <w:rFonts w:hint="eastAsia" w:ascii="仿宋" w:hAnsi="仿宋" w:eastAsia="仿宋" w:cs="仿宋"/>
                <w:sz w:val="24"/>
                <w:szCs w:val="24"/>
              </w:rPr>
            </w:pPr>
          </w:p>
        </w:tc>
      </w:tr>
      <w:tr w14:paraId="74AEA3B8">
        <w:tblPrEx>
          <w:tblCellMar>
            <w:top w:w="0" w:type="dxa"/>
            <w:left w:w="108" w:type="dxa"/>
            <w:bottom w:w="0" w:type="dxa"/>
            <w:right w:w="108" w:type="dxa"/>
          </w:tblCellMar>
        </w:tblPrEx>
        <w:trPr>
          <w:trHeight w:val="480" w:hRule="atLeast"/>
        </w:trPr>
        <w:tc>
          <w:tcPr>
            <w:tcW w:w="638" w:type="dxa"/>
            <w:tcBorders>
              <w:top w:val="single" w:color="auto" w:sz="4" w:space="0"/>
              <w:left w:val="single" w:color="auto" w:sz="4" w:space="0"/>
              <w:bottom w:val="single" w:color="auto" w:sz="4" w:space="0"/>
              <w:right w:val="single" w:color="auto" w:sz="4" w:space="0"/>
            </w:tcBorders>
            <w:noWrap/>
            <w:vAlign w:val="center"/>
          </w:tcPr>
          <w:p w14:paraId="1727F635">
            <w:pPr>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p>
        </w:tc>
        <w:tc>
          <w:tcPr>
            <w:tcW w:w="6575" w:type="dxa"/>
            <w:tcBorders>
              <w:top w:val="single" w:color="auto" w:sz="4" w:space="0"/>
              <w:left w:val="single" w:color="auto" w:sz="4" w:space="0"/>
              <w:bottom w:val="single" w:color="auto" w:sz="4" w:space="0"/>
              <w:right w:val="single" w:color="auto" w:sz="4" w:space="0"/>
            </w:tcBorders>
            <w:vAlign w:val="center"/>
          </w:tcPr>
          <w:p w14:paraId="731D0F77">
            <w:pPr>
              <w:rPr>
                <w:rFonts w:hint="eastAsia" w:ascii="仿宋" w:hAnsi="仿宋" w:eastAsia="仿宋" w:cs="仿宋"/>
                <w:sz w:val="24"/>
                <w:szCs w:val="24"/>
              </w:rPr>
            </w:pPr>
            <w:r>
              <w:rPr>
                <w:rFonts w:hint="eastAsia" w:ascii="仿宋" w:hAnsi="仿宋" w:eastAsia="仿宋" w:cs="仿宋"/>
                <w:sz w:val="24"/>
                <w:szCs w:val="24"/>
              </w:rPr>
              <w:t>保密协议</w:t>
            </w:r>
          </w:p>
        </w:tc>
        <w:tc>
          <w:tcPr>
            <w:tcW w:w="1125" w:type="dxa"/>
            <w:tcBorders>
              <w:top w:val="single" w:color="auto" w:sz="4" w:space="0"/>
              <w:left w:val="single" w:color="auto" w:sz="4" w:space="0"/>
              <w:bottom w:val="single" w:color="auto" w:sz="4" w:space="0"/>
              <w:right w:val="single" w:color="auto" w:sz="4" w:space="0"/>
            </w:tcBorders>
            <w:noWrap/>
            <w:vAlign w:val="center"/>
          </w:tcPr>
          <w:p w14:paraId="3CE73B9F">
            <w:pPr>
              <w:rPr>
                <w:rFonts w:hint="eastAsia" w:ascii="仿宋" w:hAnsi="仿宋" w:eastAsia="仿宋" w:cs="仿宋"/>
                <w:sz w:val="24"/>
                <w:szCs w:val="24"/>
              </w:rPr>
            </w:pPr>
          </w:p>
        </w:tc>
        <w:tc>
          <w:tcPr>
            <w:tcW w:w="1082" w:type="dxa"/>
            <w:tcBorders>
              <w:top w:val="single" w:color="auto" w:sz="4" w:space="0"/>
              <w:left w:val="single" w:color="auto" w:sz="4" w:space="0"/>
              <w:bottom w:val="single" w:color="auto" w:sz="4" w:space="0"/>
              <w:right w:val="single" w:color="auto" w:sz="4" w:space="0"/>
            </w:tcBorders>
            <w:noWrap/>
            <w:vAlign w:val="center"/>
          </w:tcPr>
          <w:p w14:paraId="0DE7121D">
            <w:pPr>
              <w:rPr>
                <w:rFonts w:hint="eastAsia" w:ascii="仿宋" w:hAnsi="仿宋" w:eastAsia="仿宋" w:cs="仿宋"/>
                <w:sz w:val="24"/>
                <w:szCs w:val="24"/>
              </w:rPr>
            </w:pPr>
          </w:p>
        </w:tc>
      </w:tr>
      <w:tr w14:paraId="5813F438">
        <w:tblPrEx>
          <w:tblCellMar>
            <w:top w:w="0" w:type="dxa"/>
            <w:left w:w="108" w:type="dxa"/>
            <w:bottom w:w="0" w:type="dxa"/>
            <w:right w:w="108" w:type="dxa"/>
          </w:tblCellMar>
        </w:tblPrEx>
        <w:trPr>
          <w:trHeight w:val="480" w:hRule="atLeast"/>
        </w:trPr>
        <w:tc>
          <w:tcPr>
            <w:tcW w:w="638" w:type="dxa"/>
            <w:tcBorders>
              <w:top w:val="single" w:color="auto" w:sz="4" w:space="0"/>
              <w:left w:val="single" w:color="auto" w:sz="4" w:space="0"/>
              <w:bottom w:val="single" w:color="auto" w:sz="4" w:space="0"/>
              <w:right w:val="single" w:color="auto" w:sz="4" w:space="0"/>
            </w:tcBorders>
            <w:noWrap/>
            <w:vAlign w:val="center"/>
          </w:tcPr>
          <w:p w14:paraId="04DD97C2">
            <w:pPr>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p>
        </w:tc>
        <w:tc>
          <w:tcPr>
            <w:tcW w:w="6575" w:type="dxa"/>
            <w:tcBorders>
              <w:top w:val="single" w:color="auto" w:sz="4" w:space="0"/>
              <w:left w:val="single" w:color="auto" w:sz="4" w:space="0"/>
              <w:bottom w:val="single" w:color="auto" w:sz="4" w:space="0"/>
              <w:right w:val="single" w:color="auto" w:sz="4" w:space="0"/>
            </w:tcBorders>
            <w:vAlign w:val="center"/>
          </w:tcPr>
          <w:p w14:paraId="4413A260">
            <w:pPr>
              <w:rPr>
                <w:rFonts w:hint="eastAsia" w:ascii="仿宋" w:hAnsi="仿宋" w:eastAsia="仿宋" w:cs="仿宋"/>
                <w:sz w:val="24"/>
                <w:szCs w:val="24"/>
              </w:rPr>
            </w:pPr>
            <w:r>
              <w:rPr>
                <w:rFonts w:hint="eastAsia" w:ascii="仿宋" w:hAnsi="仿宋" w:eastAsia="仿宋" w:cs="仿宋"/>
                <w:sz w:val="24"/>
                <w:szCs w:val="24"/>
              </w:rPr>
              <w:t>诚信合作协议</w:t>
            </w:r>
          </w:p>
        </w:tc>
        <w:tc>
          <w:tcPr>
            <w:tcW w:w="1125" w:type="dxa"/>
            <w:tcBorders>
              <w:top w:val="single" w:color="auto" w:sz="4" w:space="0"/>
              <w:left w:val="single" w:color="auto" w:sz="4" w:space="0"/>
              <w:bottom w:val="single" w:color="auto" w:sz="4" w:space="0"/>
              <w:right w:val="single" w:color="auto" w:sz="4" w:space="0"/>
            </w:tcBorders>
            <w:noWrap/>
            <w:vAlign w:val="center"/>
          </w:tcPr>
          <w:p w14:paraId="40491FDB">
            <w:pPr>
              <w:rPr>
                <w:rFonts w:hint="eastAsia" w:ascii="仿宋" w:hAnsi="仿宋" w:eastAsia="仿宋" w:cs="仿宋"/>
                <w:sz w:val="24"/>
                <w:szCs w:val="24"/>
              </w:rPr>
            </w:pPr>
          </w:p>
        </w:tc>
        <w:tc>
          <w:tcPr>
            <w:tcW w:w="1082" w:type="dxa"/>
            <w:tcBorders>
              <w:top w:val="single" w:color="auto" w:sz="4" w:space="0"/>
              <w:left w:val="single" w:color="auto" w:sz="4" w:space="0"/>
              <w:bottom w:val="single" w:color="auto" w:sz="4" w:space="0"/>
              <w:right w:val="single" w:color="auto" w:sz="4" w:space="0"/>
            </w:tcBorders>
            <w:noWrap/>
            <w:vAlign w:val="center"/>
          </w:tcPr>
          <w:p w14:paraId="5057EC60">
            <w:pPr>
              <w:rPr>
                <w:rFonts w:hint="eastAsia" w:ascii="仿宋" w:hAnsi="仿宋" w:eastAsia="仿宋" w:cs="仿宋"/>
                <w:sz w:val="24"/>
                <w:szCs w:val="24"/>
              </w:rPr>
            </w:pPr>
          </w:p>
        </w:tc>
      </w:tr>
    </w:tbl>
    <w:p w14:paraId="1A599BC3">
      <w:pPr>
        <w:spacing w:line="170" w:lineRule="exact"/>
        <w:rPr>
          <w:rFonts w:hint="eastAsia" w:ascii="仿宋" w:hAnsi="仿宋" w:eastAsia="仿宋" w:cs="仿宋"/>
          <w:sz w:val="28"/>
          <w:szCs w:val="28"/>
        </w:rPr>
      </w:pPr>
    </w:p>
    <w:p w14:paraId="7AB9547D">
      <w:pPr>
        <w:spacing w:line="170" w:lineRule="exact"/>
        <w:rPr>
          <w:rFonts w:hint="eastAsia" w:ascii="仿宋" w:hAnsi="仿宋" w:eastAsia="仿宋" w:cs="仿宋"/>
          <w:sz w:val="28"/>
          <w:szCs w:val="28"/>
        </w:rPr>
      </w:pPr>
    </w:p>
    <w:p w14:paraId="32EB38A5">
      <w:pPr>
        <w:spacing w:line="170" w:lineRule="exact"/>
        <w:rPr>
          <w:rFonts w:hint="eastAsia" w:ascii="仿宋" w:hAnsi="仿宋" w:eastAsia="仿宋" w:cs="仿宋"/>
          <w:sz w:val="28"/>
          <w:szCs w:val="28"/>
        </w:rPr>
      </w:pPr>
    </w:p>
    <w:p w14:paraId="04E8E7E3">
      <w:pPr>
        <w:ind w:firstLine="360" w:firstLineChars="150"/>
        <w:rPr>
          <w:rFonts w:hint="eastAsia" w:ascii="仿宋" w:hAnsi="仿宋" w:eastAsia="仿宋" w:cs="仿宋"/>
          <w:sz w:val="24"/>
          <w:szCs w:val="24"/>
        </w:rPr>
      </w:pPr>
      <w:r>
        <w:rPr>
          <w:rFonts w:hint="eastAsia" w:ascii="仿宋" w:hAnsi="仿宋" w:eastAsia="仿宋" w:cs="仿宋"/>
          <w:sz w:val="24"/>
          <w:szCs w:val="24"/>
        </w:rPr>
        <w:t>备注：</w:t>
      </w:r>
    </w:p>
    <w:p w14:paraId="7614B00D">
      <w:pPr>
        <w:ind w:left="740"/>
        <w:rPr>
          <w:rFonts w:hint="eastAsia" w:ascii="仿宋" w:hAnsi="仿宋" w:eastAsia="仿宋" w:cs="仿宋"/>
          <w:sz w:val="24"/>
          <w:szCs w:val="24"/>
        </w:rPr>
      </w:pPr>
      <w:r>
        <w:rPr>
          <w:rFonts w:hint="eastAsia" w:ascii="仿宋" w:hAnsi="仿宋" w:eastAsia="仿宋" w:cs="仿宋"/>
          <w:sz w:val="24"/>
          <w:szCs w:val="24"/>
        </w:rPr>
        <w:t>（1） 以上供应商比选响应文件，供应商必须有效、完整地提供，否则将按无效比选处理。所有证书类文件提供复印件且必须在有效期内。</w:t>
      </w:r>
    </w:p>
    <w:p w14:paraId="12B2D298">
      <w:pPr>
        <w:ind w:left="740"/>
        <w:rPr>
          <w:rFonts w:hint="eastAsia" w:ascii="仿宋" w:hAnsi="仿宋" w:eastAsia="仿宋" w:cs="仿宋"/>
          <w:sz w:val="24"/>
          <w:szCs w:val="24"/>
        </w:rPr>
      </w:pPr>
      <w:r>
        <w:rPr>
          <w:rFonts w:hint="eastAsia" w:ascii="仿宋" w:hAnsi="仿宋" w:eastAsia="仿宋" w:cs="仿宋"/>
          <w:sz w:val="24"/>
          <w:szCs w:val="24"/>
        </w:rPr>
        <w:t>（2） 上述文件如为复印件的，必须加盖供应商公章。</w:t>
      </w:r>
    </w:p>
    <w:p w14:paraId="7145CC09">
      <w:pPr>
        <w:ind w:left="740"/>
        <w:rPr>
          <w:rFonts w:hint="eastAsia" w:ascii="仿宋" w:hAnsi="仿宋" w:eastAsia="仿宋" w:cs="仿宋"/>
          <w:sz w:val="24"/>
          <w:szCs w:val="24"/>
        </w:rPr>
      </w:pPr>
      <w:r>
        <w:rPr>
          <w:rFonts w:hint="eastAsia" w:ascii="仿宋" w:hAnsi="仿宋" w:eastAsia="仿宋" w:cs="仿宋"/>
          <w:sz w:val="24"/>
          <w:szCs w:val="24"/>
        </w:rPr>
        <w:t>（3） 供应商应自行承担所提供上述资料任何错漏而导致的一切后果。供应商必须对供应商比选响应文件所提供的全部资料的真实性承担法律责任，并无条件接受采购方和采购单位监督管理部门对其中任何资料进行核实的要求。</w:t>
      </w:r>
    </w:p>
    <w:p w14:paraId="1DB165AA">
      <w:pPr>
        <w:ind w:left="74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3</w:t>
      </w:r>
      <w:r>
        <w:rPr>
          <w:rFonts w:hint="eastAsia" w:ascii="仿宋" w:hAnsi="仿宋" w:eastAsia="仿宋" w:cs="仿宋"/>
          <w:sz w:val="24"/>
          <w:szCs w:val="24"/>
        </w:rPr>
        <w:t>） 供应商比选响应文件包括但不限于以上组成内容，请按顺序制作并编写页码，页码应连续。本供应商比选响应文件有提供格式文件的请按格式要求提交。</w:t>
      </w:r>
    </w:p>
    <w:p w14:paraId="3995EFEB">
      <w:pPr>
        <w:rPr>
          <w:rFonts w:hint="eastAsia" w:ascii="仿宋" w:hAnsi="仿宋" w:eastAsia="仿宋" w:cs="仿宋"/>
          <w:sz w:val="24"/>
          <w:szCs w:val="24"/>
        </w:rPr>
        <w:sectPr>
          <w:pgSz w:w="11900" w:h="16838"/>
          <w:pgMar w:top="906" w:right="1046" w:bottom="473" w:left="1040" w:header="0" w:footer="0" w:gutter="0"/>
          <w:cols w:equalWidth="0" w:num="1">
            <w:col w:w="9820"/>
          </w:cols>
        </w:sectPr>
      </w:pPr>
    </w:p>
    <w:p w14:paraId="4821D6F3">
      <w:pPr>
        <w:rPr>
          <w:rFonts w:hint="eastAsia" w:ascii="仿宋" w:hAnsi="仿宋" w:eastAsia="仿宋" w:cs="仿宋"/>
          <w:sz w:val="28"/>
          <w:szCs w:val="28"/>
        </w:rPr>
      </w:pPr>
    </w:p>
    <w:p w14:paraId="553FF42E">
      <w:pPr>
        <w:rPr>
          <w:rFonts w:hint="eastAsia" w:ascii="仿宋" w:hAnsi="仿宋" w:eastAsia="仿宋" w:cs="仿宋"/>
          <w:sz w:val="28"/>
          <w:szCs w:val="28"/>
        </w:rPr>
      </w:pPr>
    </w:p>
    <w:p w14:paraId="118762A1">
      <w:pPr>
        <w:rPr>
          <w:rFonts w:hint="eastAsia" w:ascii="仿宋" w:hAnsi="仿宋" w:eastAsia="仿宋" w:cs="仿宋"/>
          <w:sz w:val="28"/>
          <w:szCs w:val="28"/>
        </w:rPr>
      </w:pPr>
    </w:p>
    <w:p w14:paraId="11DF6CC5">
      <w:pPr>
        <w:rPr>
          <w:rFonts w:hint="eastAsia" w:ascii="仿宋" w:hAnsi="仿宋" w:eastAsia="仿宋" w:cs="仿宋"/>
          <w:sz w:val="28"/>
          <w:szCs w:val="28"/>
        </w:rPr>
        <w:sectPr>
          <w:type w:val="continuous"/>
          <w:pgSz w:w="11900" w:h="16838"/>
          <w:pgMar w:top="906" w:right="1046" w:bottom="473" w:left="1040" w:header="0" w:footer="0" w:gutter="0"/>
          <w:cols w:equalWidth="0" w:num="1">
            <w:col w:w="9820"/>
          </w:cols>
        </w:sectPr>
      </w:pPr>
    </w:p>
    <w:p w14:paraId="435C7079">
      <w:pPr>
        <w:pStyle w:val="3"/>
        <w:rPr>
          <w:rFonts w:hint="eastAsia" w:ascii="仿宋" w:hAnsi="仿宋" w:eastAsia="仿宋" w:cs="仿宋"/>
        </w:rPr>
      </w:pPr>
      <w:bookmarkStart w:id="75" w:name="_Toc180419818"/>
      <w:bookmarkStart w:id="76" w:name="_Toc26302"/>
      <w:r>
        <w:rPr>
          <w:rFonts w:hint="eastAsia" w:ascii="仿宋" w:hAnsi="仿宋" w:eastAsia="仿宋" w:cs="仿宋"/>
        </w:rPr>
        <w:t>1、供应商基本情况表</w:t>
      </w:r>
      <w:bookmarkEnd w:id="75"/>
      <w:bookmarkEnd w:id="76"/>
    </w:p>
    <w:p w14:paraId="4C53A08E">
      <w:pPr>
        <w:spacing w:line="360" w:lineRule="auto"/>
        <w:ind w:firstLine="3253" w:firstLineChars="900"/>
        <w:rPr>
          <w:rFonts w:hint="eastAsia" w:ascii="仿宋" w:hAnsi="仿宋" w:eastAsia="仿宋" w:cs="仿宋"/>
          <w:b/>
          <w:bCs/>
          <w:sz w:val="36"/>
          <w:szCs w:val="36"/>
        </w:rPr>
      </w:pPr>
      <w:r>
        <w:rPr>
          <w:rFonts w:hint="eastAsia" w:ascii="仿宋" w:hAnsi="仿宋" w:eastAsia="仿宋" w:cs="仿宋"/>
          <w:b/>
          <w:bCs/>
          <w:sz w:val="36"/>
          <w:szCs w:val="36"/>
        </w:rPr>
        <w:t>单位基本情况</w:t>
      </w:r>
    </w:p>
    <w:p w14:paraId="3F43562E">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1. 单位名称：                     电话号码：   </w:t>
      </w:r>
    </w:p>
    <w:p w14:paraId="154E0073">
      <w:pPr>
        <w:spacing w:line="360" w:lineRule="auto"/>
        <w:rPr>
          <w:rFonts w:hint="eastAsia" w:ascii="仿宋" w:hAnsi="仿宋" w:eastAsia="仿宋" w:cs="仿宋"/>
          <w:sz w:val="28"/>
          <w:szCs w:val="28"/>
          <w:u w:val="single"/>
        </w:rPr>
      </w:pPr>
      <w:r>
        <w:rPr>
          <w:rFonts w:hint="eastAsia" w:ascii="仿宋" w:hAnsi="仿宋" w:eastAsia="仿宋" w:cs="仿宋"/>
          <w:sz w:val="28"/>
          <w:szCs w:val="28"/>
        </w:rPr>
        <w:t>2. 地 址：</w:t>
      </w:r>
    </w:p>
    <w:p w14:paraId="6C73F82B">
      <w:pPr>
        <w:spacing w:line="360" w:lineRule="auto"/>
        <w:rPr>
          <w:rFonts w:hint="eastAsia" w:ascii="仿宋" w:hAnsi="仿宋" w:eastAsia="仿宋" w:cs="仿宋"/>
          <w:sz w:val="28"/>
          <w:szCs w:val="28"/>
        </w:rPr>
      </w:pPr>
      <w:r>
        <w:rPr>
          <w:rFonts w:hint="eastAsia" w:ascii="仿宋" w:hAnsi="仿宋" w:eastAsia="仿宋" w:cs="仿宋"/>
          <w:sz w:val="28"/>
          <w:szCs w:val="28"/>
        </w:rPr>
        <w:t>3. 注册资金：                     经济性质：</w:t>
      </w:r>
    </w:p>
    <w:p w14:paraId="380472E5">
      <w:pPr>
        <w:spacing w:line="360" w:lineRule="auto"/>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 单位开户银行名称及账号：</w:t>
      </w:r>
    </w:p>
    <w:p w14:paraId="1DB89CFA">
      <w:pPr>
        <w:spacing w:line="360" w:lineRule="auto"/>
        <w:rPr>
          <w:rFonts w:hint="eastAsia" w:ascii="仿宋" w:hAnsi="仿宋" w:eastAsia="仿宋" w:cs="仿宋"/>
          <w:sz w:val="28"/>
          <w:szCs w:val="28"/>
        </w:rPr>
      </w:pPr>
      <w:r>
        <w:rPr>
          <w:rFonts w:hint="eastAsia" w:ascii="仿宋" w:hAnsi="仿宋" w:eastAsia="仿宋" w:cs="仿宋"/>
          <w:sz w:val="28"/>
          <w:szCs w:val="28"/>
        </w:rPr>
        <w:t>5. 营业注册执照号：</w:t>
      </w:r>
    </w:p>
    <w:p w14:paraId="4E6AD7DE">
      <w:pPr>
        <w:spacing w:line="360" w:lineRule="auto"/>
        <w:rPr>
          <w:rFonts w:hint="eastAsia" w:ascii="仿宋" w:hAnsi="仿宋" w:eastAsia="仿宋" w:cs="仿宋"/>
          <w:sz w:val="28"/>
          <w:szCs w:val="28"/>
        </w:rPr>
      </w:pPr>
      <w:r>
        <w:rPr>
          <w:rFonts w:hint="eastAsia" w:ascii="仿宋" w:hAnsi="仿宋" w:eastAsia="仿宋" w:cs="仿宋"/>
          <w:sz w:val="28"/>
          <w:szCs w:val="28"/>
        </w:rPr>
        <w:t>6. 单位简介</w:t>
      </w:r>
    </w:p>
    <w:p w14:paraId="73E85090">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文字描述：（包含单不仅限于对发展历程、经营规模及服务理念、技术力量、财务状况、管理水平等方面进行阐述。）</w:t>
      </w:r>
    </w:p>
    <w:p w14:paraId="32679A40">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图片描述：包含单不仅限于经营场所、主要或关键服务项目、经营产品介绍、生产场所及工艺流程等供应商基本情况。</w:t>
      </w:r>
    </w:p>
    <w:p w14:paraId="4B955F7E">
      <w:pPr>
        <w:numPr>
          <w:ilvl w:val="0"/>
          <w:numId w:val="6"/>
        </w:numPr>
        <w:spacing w:line="360" w:lineRule="auto"/>
        <w:rPr>
          <w:rFonts w:hint="eastAsia" w:ascii="仿宋" w:hAnsi="仿宋" w:eastAsia="仿宋" w:cs="仿宋"/>
          <w:sz w:val="28"/>
          <w:szCs w:val="28"/>
        </w:rPr>
      </w:pPr>
      <w:r>
        <w:rPr>
          <w:rFonts w:hint="eastAsia" w:ascii="仿宋" w:hAnsi="仿宋" w:eastAsia="仿宋" w:cs="仿宋"/>
          <w:sz w:val="28"/>
          <w:szCs w:val="28"/>
        </w:rPr>
        <w:t>股东及出资信息</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2334"/>
        <w:gridCol w:w="1628"/>
        <w:gridCol w:w="1628"/>
        <w:gridCol w:w="1629"/>
        <w:gridCol w:w="1629"/>
      </w:tblGrid>
      <w:tr w14:paraId="4E54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3C7D413C">
            <w:pPr>
              <w:spacing w:line="360" w:lineRule="auto"/>
              <w:rPr>
                <w:rFonts w:hint="eastAsia" w:ascii="仿宋" w:hAnsi="仿宋" w:eastAsia="仿宋" w:cs="仿宋"/>
                <w:sz w:val="28"/>
                <w:szCs w:val="28"/>
              </w:rPr>
            </w:pPr>
            <w:r>
              <w:rPr>
                <w:rFonts w:hint="eastAsia" w:ascii="仿宋" w:hAnsi="仿宋" w:eastAsia="仿宋" w:cs="仿宋"/>
                <w:sz w:val="28"/>
                <w:szCs w:val="28"/>
              </w:rPr>
              <w:t>序号</w:t>
            </w:r>
          </w:p>
        </w:tc>
        <w:tc>
          <w:tcPr>
            <w:tcW w:w="2334" w:type="dxa"/>
          </w:tcPr>
          <w:p w14:paraId="2C3C7A2F">
            <w:pPr>
              <w:spacing w:line="360" w:lineRule="auto"/>
              <w:rPr>
                <w:rFonts w:hint="eastAsia" w:ascii="仿宋" w:hAnsi="仿宋" w:eastAsia="仿宋" w:cs="仿宋"/>
                <w:sz w:val="28"/>
                <w:szCs w:val="28"/>
              </w:rPr>
            </w:pPr>
            <w:r>
              <w:rPr>
                <w:rFonts w:hint="eastAsia" w:ascii="仿宋" w:hAnsi="仿宋" w:eastAsia="仿宋" w:cs="仿宋"/>
                <w:sz w:val="28"/>
                <w:szCs w:val="28"/>
              </w:rPr>
              <w:t>姓名</w:t>
            </w:r>
          </w:p>
        </w:tc>
        <w:tc>
          <w:tcPr>
            <w:tcW w:w="1628" w:type="dxa"/>
          </w:tcPr>
          <w:p w14:paraId="27281952">
            <w:pPr>
              <w:spacing w:line="360" w:lineRule="auto"/>
              <w:rPr>
                <w:rFonts w:hint="eastAsia" w:ascii="仿宋" w:hAnsi="仿宋" w:eastAsia="仿宋" w:cs="仿宋"/>
                <w:sz w:val="28"/>
                <w:szCs w:val="28"/>
              </w:rPr>
            </w:pPr>
          </w:p>
        </w:tc>
        <w:tc>
          <w:tcPr>
            <w:tcW w:w="1628" w:type="dxa"/>
          </w:tcPr>
          <w:p w14:paraId="486013C3">
            <w:pPr>
              <w:spacing w:line="360" w:lineRule="auto"/>
              <w:rPr>
                <w:rFonts w:hint="eastAsia" w:ascii="仿宋" w:hAnsi="仿宋" w:eastAsia="仿宋" w:cs="仿宋"/>
                <w:sz w:val="28"/>
                <w:szCs w:val="28"/>
              </w:rPr>
            </w:pPr>
          </w:p>
        </w:tc>
        <w:tc>
          <w:tcPr>
            <w:tcW w:w="1629" w:type="dxa"/>
          </w:tcPr>
          <w:p w14:paraId="28E309CA">
            <w:pPr>
              <w:spacing w:line="360" w:lineRule="auto"/>
              <w:rPr>
                <w:rFonts w:hint="eastAsia" w:ascii="仿宋" w:hAnsi="仿宋" w:eastAsia="仿宋" w:cs="仿宋"/>
                <w:sz w:val="28"/>
                <w:szCs w:val="28"/>
              </w:rPr>
            </w:pPr>
          </w:p>
        </w:tc>
        <w:tc>
          <w:tcPr>
            <w:tcW w:w="1629" w:type="dxa"/>
          </w:tcPr>
          <w:p w14:paraId="28FB5E14">
            <w:pPr>
              <w:spacing w:line="360" w:lineRule="auto"/>
              <w:rPr>
                <w:rFonts w:hint="eastAsia" w:ascii="仿宋" w:hAnsi="仿宋" w:eastAsia="仿宋" w:cs="仿宋"/>
                <w:sz w:val="28"/>
                <w:szCs w:val="28"/>
              </w:rPr>
            </w:pPr>
          </w:p>
        </w:tc>
      </w:tr>
      <w:tr w14:paraId="41C44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2D2D6798">
            <w:pPr>
              <w:spacing w:line="360" w:lineRule="auto"/>
              <w:rPr>
                <w:rFonts w:hint="eastAsia" w:ascii="仿宋" w:hAnsi="仿宋" w:eastAsia="仿宋" w:cs="仿宋"/>
                <w:sz w:val="28"/>
                <w:szCs w:val="28"/>
              </w:rPr>
            </w:pPr>
          </w:p>
        </w:tc>
        <w:tc>
          <w:tcPr>
            <w:tcW w:w="2334" w:type="dxa"/>
          </w:tcPr>
          <w:p w14:paraId="41EC0816">
            <w:pPr>
              <w:spacing w:line="360" w:lineRule="auto"/>
              <w:rPr>
                <w:rFonts w:hint="eastAsia" w:ascii="仿宋" w:hAnsi="仿宋" w:eastAsia="仿宋" w:cs="仿宋"/>
                <w:sz w:val="28"/>
                <w:szCs w:val="28"/>
              </w:rPr>
            </w:pPr>
          </w:p>
        </w:tc>
        <w:tc>
          <w:tcPr>
            <w:tcW w:w="1628" w:type="dxa"/>
          </w:tcPr>
          <w:p w14:paraId="16FF13FA">
            <w:pPr>
              <w:spacing w:line="360" w:lineRule="auto"/>
              <w:rPr>
                <w:rFonts w:hint="eastAsia" w:ascii="仿宋" w:hAnsi="仿宋" w:eastAsia="仿宋" w:cs="仿宋"/>
                <w:sz w:val="28"/>
                <w:szCs w:val="28"/>
              </w:rPr>
            </w:pPr>
          </w:p>
        </w:tc>
        <w:tc>
          <w:tcPr>
            <w:tcW w:w="1628" w:type="dxa"/>
          </w:tcPr>
          <w:p w14:paraId="52AE2B72">
            <w:pPr>
              <w:spacing w:line="360" w:lineRule="auto"/>
              <w:rPr>
                <w:rFonts w:hint="eastAsia" w:ascii="仿宋" w:hAnsi="仿宋" w:eastAsia="仿宋" w:cs="仿宋"/>
                <w:sz w:val="28"/>
                <w:szCs w:val="28"/>
              </w:rPr>
            </w:pPr>
          </w:p>
        </w:tc>
        <w:tc>
          <w:tcPr>
            <w:tcW w:w="1629" w:type="dxa"/>
          </w:tcPr>
          <w:p w14:paraId="7EC59525">
            <w:pPr>
              <w:spacing w:line="360" w:lineRule="auto"/>
              <w:rPr>
                <w:rFonts w:hint="eastAsia" w:ascii="仿宋" w:hAnsi="仿宋" w:eastAsia="仿宋" w:cs="仿宋"/>
                <w:sz w:val="28"/>
                <w:szCs w:val="28"/>
              </w:rPr>
            </w:pPr>
          </w:p>
        </w:tc>
        <w:tc>
          <w:tcPr>
            <w:tcW w:w="1629" w:type="dxa"/>
          </w:tcPr>
          <w:p w14:paraId="7CF79962">
            <w:pPr>
              <w:spacing w:line="360" w:lineRule="auto"/>
              <w:rPr>
                <w:rFonts w:hint="eastAsia" w:ascii="仿宋" w:hAnsi="仿宋" w:eastAsia="仿宋" w:cs="仿宋"/>
                <w:sz w:val="28"/>
                <w:szCs w:val="28"/>
              </w:rPr>
            </w:pPr>
          </w:p>
        </w:tc>
      </w:tr>
      <w:tr w14:paraId="1BC7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22315D58">
            <w:pPr>
              <w:spacing w:line="360" w:lineRule="auto"/>
              <w:rPr>
                <w:rFonts w:hint="eastAsia" w:ascii="仿宋" w:hAnsi="仿宋" w:eastAsia="仿宋" w:cs="仿宋"/>
                <w:sz w:val="28"/>
                <w:szCs w:val="28"/>
              </w:rPr>
            </w:pPr>
          </w:p>
        </w:tc>
        <w:tc>
          <w:tcPr>
            <w:tcW w:w="2334" w:type="dxa"/>
          </w:tcPr>
          <w:p w14:paraId="5AD6B25D">
            <w:pPr>
              <w:spacing w:line="360" w:lineRule="auto"/>
              <w:rPr>
                <w:rFonts w:hint="eastAsia" w:ascii="仿宋" w:hAnsi="仿宋" w:eastAsia="仿宋" w:cs="仿宋"/>
                <w:sz w:val="28"/>
                <w:szCs w:val="28"/>
              </w:rPr>
            </w:pPr>
          </w:p>
        </w:tc>
        <w:tc>
          <w:tcPr>
            <w:tcW w:w="1628" w:type="dxa"/>
          </w:tcPr>
          <w:p w14:paraId="798578DE">
            <w:pPr>
              <w:spacing w:line="360" w:lineRule="auto"/>
              <w:rPr>
                <w:rFonts w:hint="eastAsia" w:ascii="仿宋" w:hAnsi="仿宋" w:eastAsia="仿宋" w:cs="仿宋"/>
                <w:sz w:val="28"/>
                <w:szCs w:val="28"/>
              </w:rPr>
            </w:pPr>
          </w:p>
        </w:tc>
        <w:tc>
          <w:tcPr>
            <w:tcW w:w="1628" w:type="dxa"/>
          </w:tcPr>
          <w:p w14:paraId="107AC9BF">
            <w:pPr>
              <w:spacing w:line="360" w:lineRule="auto"/>
              <w:rPr>
                <w:rFonts w:hint="eastAsia" w:ascii="仿宋" w:hAnsi="仿宋" w:eastAsia="仿宋" w:cs="仿宋"/>
                <w:sz w:val="28"/>
                <w:szCs w:val="28"/>
              </w:rPr>
            </w:pPr>
          </w:p>
        </w:tc>
        <w:tc>
          <w:tcPr>
            <w:tcW w:w="1629" w:type="dxa"/>
          </w:tcPr>
          <w:p w14:paraId="519A69D8">
            <w:pPr>
              <w:spacing w:line="360" w:lineRule="auto"/>
              <w:rPr>
                <w:rFonts w:hint="eastAsia" w:ascii="仿宋" w:hAnsi="仿宋" w:eastAsia="仿宋" w:cs="仿宋"/>
                <w:sz w:val="28"/>
                <w:szCs w:val="28"/>
              </w:rPr>
            </w:pPr>
          </w:p>
        </w:tc>
        <w:tc>
          <w:tcPr>
            <w:tcW w:w="1629" w:type="dxa"/>
          </w:tcPr>
          <w:p w14:paraId="2BDB6BEC">
            <w:pPr>
              <w:spacing w:line="360" w:lineRule="auto"/>
              <w:rPr>
                <w:rFonts w:hint="eastAsia" w:ascii="仿宋" w:hAnsi="仿宋" w:eastAsia="仿宋" w:cs="仿宋"/>
                <w:sz w:val="28"/>
                <w:szCs w:val="28"/>
              </w:rPr>
            </w:pPr>
          </w:p>
        </w:tc>
      </w:tr>
      <w:tr w14:paraId="183B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6187CB94">
            <w:pPr>
              <w:spacing w:line="360" w:lineRule="auto"/>
              <w:rPr>
                <w:rFonts w:hint="eastAsia" w:ascii="仿宋" w:hAnsi="仿宋" w:eastAsia="仿宋" w:cs="仿宋"/>
                <w:sz w:val="28"/>
                <w:szCs w:val="28"/>
              </w:rPr>
            </w:pPr>
          </w:p>
        </w:tc>
        <w:tc>
          <w:tcPr>
            <w:tcW w:w="2334" w:type="dxa"/>
          </w:tcPr>
          <w:p w14:paraId="3199DDAF">
            <w:pPr>
              <w:spacing w:line="360" w:lineRule="auto"/>
              <w:rPr>
                <w:rFonts w:hint="eastAsia" w:ascii="仿宋" w:hAnsi="仿宋" w:eastAsia="仿宋" w:cs="仿宋"/>
                <w:sz w:val="28"/>
                <w:szCs w:val="28"/>
              </w:rPr>
            </w:pPr>
          </w:p>
        </w:tc>
        <w:tc>
          <w:tcPr>
            <w:tcW w:w="1628" w:type="dxa"/>
          </w:tcPr>
          <w:p w14:paraId="76DA5225">
            <w:pPr>
              <w:spacing w:line="360" w:lineRule="auto"/>
              <w:rPr>
                <w:rFonts w:hint="eastAsia" w:ascii="仿宋" w:hAnsi="仿宋" w:eastAsia="仿宋" w:cs="仿宋"/>
                <w:sz w:val="28"/>
                <w:szCs w:val="28"/>
              </w:rPr>
            </w:pPr>
          </w:p>
        </w:tc>
        <w:tc>
          <w:tcPr>
            <w:tcW w:w="1628" w:type="dxa"/>
          </w:tcPr>
          <w:p w14:paraId="308E51E6">
            <w:pPr>
              <w:spacing w:line="360" w:lineRule="auto"/>
              <w:rPr>
                <w:rFonts w:hint="eastAsia" w:ascii="仿宋" w:hAnsi="仿宋" w:eastAsia="仿宋" w:cs="仿宋"/>
                <w:sz w:val="28"/>
                <w:szCs w:val="28"/>
              </w:rPr>
            </w:pPr>
          </w:p>
        </w:tc>
        <w:tc>
          <w:tcPr>
            <w:tcW w:w="1629" w:type="dxa"/>
          </w:tcPr>
          <w:p w14:paraId="5EE8B327">
            <w:pPr>
              <w:spacing w:line="360" w:lineRule="auto"/>
              <w:rPr>
                <w:rFonts w:hint="eastAsia" w:ascii="仿宋" w:hAnsi="仿宋" w:eastAsia="仿宋" w:cs="仿宋"/>
                <w:sz w:val="28"/>
                <w:szCs w:val="28"/>
              </w:rPr>
            </w:pPr>
          </w:p>
        </w:tc>
        <w:tc>
          <w:tcPr>
            <w:tcW w:w="1629" w:type="dxa"/>
          </w:tcPr>
          <w:p w14:paraId="202DCDC4">
            <w:pPr>
              <w:spacing w:line="360" w:lineRule="auto"/>
              <w:rPr>
                <w:rFonts w:hint="eastAsia" w:ascii="仿宋" w:hAnsi="仿宋" w:eastAsia="仿宋" w:cs="仿宋"/>
                <w:sz w:val="28"/>
                <w:szCs w:val="28"/>
              </w:rPr>
            </w:pPr>
          </w:p>
        </w:tc>
      </w:tr>
    </w:tbl>
    <w:p w14:paraId="3FFFDD28">
      <w:pPr>
        <w:spacing w:line="360" w:lineRule="auto"/>
        <w:rPr>
          <w:rFonts w:hint="eastAsia" w:ascii="仿宋" w:hAnsi="仿宋" w:eastAsia="仿宋" w:cs="仿宋"/>
          <w:sz w:val="24"/>
          <w:szCs w:val="24"/>
        </w:rPr>
      </w:pPr>
      <w:r>
        <w:rPr>
          <w:rFonts w:hint="eastAsia" w:ascii="仿宋" w:hAnsi="仿宋" w:eastAsia="仿宋" w:cs="仿宋"/>
          <w:sz w:val="24"/>
          <w:szCs w:val="24"/>
        </w:rPr>
        <w:t>注：1. 主要股东或出资人为法人的，填写法人全称及统一社会信息用代码（尚未办理三证合一的填写组织机构代码）；为自然人的，填写自然人姓名和身份证号。</w:t>
      </w:r>
    </w:p>
    <w:p w14:paraId="55D430C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 出资方式填写：货币、实物、工艺产权和非专利技术、土地使用权、等。</w:t>
      </w:r>
    </w:p>
    <w:p w14:paraId="4861308B">
      <w:pPr>
        <w:spacing w:line="360" w:lineRule="auto"/>
        <w:ind w:firstLine="480" w:firstLineChars="200"/>
        <w:rPr>
          <w:rFonts w:hint="eastAsia" w:ascii="仿宋" w:hAnsi="仿宋" w:eastAsia="仿宋" w:cs="仿宋"/>
          <w:sz w:val="28"/>
          <w:szCs w:val="28"/>
        </w:rPr>
      </w:pPr>
      <w:r>
        <w:rPr>
          <w:rFonts w:hint="eastAsia" w:ascii="仿宋" w:hAnsi="仿宋" w:eastAsia="仿宋" w:cs="仿宋"/>
          <w:sz w:val="24"/>
          <w:szCs w:val="24"/>
        </w:rPr>
        <w:t>3. 供应商单位应按照占全部股份比例从大到小依次逐个股东填写，股东数量多于 10 个的，填写前 10 名，不足 10 个全部填写。</w:t>
      </w:r>
    </w:p>
    <w:p w14:paraId="539018F0">
      <w:pPr>
        <w:spacing w:line="360" w:lineRule="auto"/>
        <w:rPr>
          <w:rFonts w:hint="eastAsia" w:ascii="仿宋" w:hAnsi="仿宋" w:eastAsia="仿宋" w:cs="仿宋"/>
          <w:sz w:val="28"/>
          <w:szCs w:val="28"/>
        </w:rPr>
      </w:pPr>
    </w:p>
    <w:p w14:paraId="5A19A439">
      <w:pPr>
        <w:spacing w:line="360" w:lineRule="auto"/>
        <w:rPr>
          <w:rFonts w:hint="eastAsia" w:ascii="仿宋" w:hAnsi="仿宋" w:eastAsia="仿宋" w:cs="仿宋"/>
          <w:sz w:val="28"/>
          <w:szCs w:val="28"/>
        </w:rPr>
      </w:pPr>
    </w:p>
    <w:p w14:paraId="24BE1446">
      <w:pPr>
        <w:spacing w:line="360" w:lineRule="auto"/>
        <w:rPr>
          <w:rFonts w:hint="eastAsia" w:ascii="仿宋" w:hAnsi="仿宋" w:eastAsia="仿宋" w:cs="仿宋"/>
          <w:sz w:val="28"/>
          <w:szCs w:val="28"/>
        </w:rPr>
      </w:pPr>
      <w:r>
        <w:rPr>
          <w:rFonts w:hint="eastAsia" w:ascii="仿宋" w:hAnsi="仿宋" w:eastAsia="仿宋" w:cs="仿宋"/>
          <w:sz w:val="28"/>
          <w:szCs w:val="28"/>
        </w:rPr>
        <w:t>供应商名称（单位盖公章）：</w:t>
      </w:r>
    </w:p>
    <w:p w14:paraId="2B1C74AF">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法定代表人或供应商授权代表（签名或盖个人名章）： </w:t>
      </w:r>
    </w:p>
    <w:p w14:paraId="7DB51A56">
      <w:pPr>
        <w:spacing w:line="360" w:lineRule="auto"/>
        <w:rPr>
          <w:rFonts w:hint="eastAsia" w:ascii="仿宋" w:hAnsi="仿宋" w:eastAsia="仿宋" w:cs="仿宋"/>
          <w:sz w:val="28"/>
          <w:szCs w:val="28"/>
        </w:rPr>
      </w:pPr>
      <w:r>
        <w:rPr>
          <w:rFonts w:hint="eastAsia" w:ascii="仿宋" w:hAnsi="仿宋" w:eastAsia="仿宋" w:cs="仿宋"/>
          <w:sz w:val="28"/>
          <w:szCs w:val="28"/>
        </w:rPr>
        <w:t>日期：</w:t>
      </w:r>
    </w:p>
    <w:p w14:paraId="27C0615C">
      <w:pPr>
        <w:pStyle w:val="3"/>
        <w:spacing w:after="0"/>
        <w:rPr>
          <w:rFonts w:hint="eastAsia" w:ascii="仿宋" w:hAnsi="仿宋" w:eastAsia="仿宋" w:cs="仿宋"/>
        </w:rPr>
      </w:pPr>
      <w:bookmarkStart w:id="77" w:name="_Toc29595"/>
      <w:bookmarkStart w:id="78" w:name="_Toc180419819"/>
      <w:r>
        <w:rPr>
          <w:rFonts w:hint="eastAsia" w:ascii="仿宋" w:hAnsi="仿宋" w:eastAsia="仿宋" w:cs="仿宋"/>
        </w:rPr>
        <w:t>2、法定代表人资格证明书</w:t>
      </w:r>
      <w:bookmarkEnd w:id="77"/>
      <w:bookmarkEnd w:id="78"/>
    </w:p>
    <w:p w14:paraId="1A63D3AD">
      <w:pPr>
        <w:spacing w:line="231" w:lineRule="exact"/>
        <w:rPr>
          <w:rFonts w:hint="eastAsia" w:ascii="仿宋" w:hAnsi="仿宋" w:eastAsia="仿宋" w:cs="仿宋"/>
          <w:sz w:val="28"/>
          <w:szCs w:val="28"/>
        </w:rPr>
      </w:pPr>
    </w:p>
    <w:tbl>
      <w:tblPr>
        <w:tblStyle w:val="19"/>
        <w:tblW w:w="0" w:type="auto"/>
        <w:tblInd w:w="940" w:type="dxa"/>
        <w:tblLayout w:type="fixed"/>
        <w:tblCellMar>
          <w:top w:w="0" w:type="dxa"/>
          <w:left w:w="0" w:type="dxa"/>
          <w:bottom w:w="0" w:type="dxa"/>
          <w:right w:w="0" w:type="dxa"/>
        </w:tblCellMar>
      </w:tblPr>
      <w:tblGrid>
        <w:gridCol w:w="360"/>
        <w:gridCol w:w="360"/>
        <w:gridCol w:w="1380"/>
        <w:gridCol w:w="720"/>
        <w:gridCol w:w="480"/>
        <w:gridCol w:w="720"/>
        <w:gridCol w:w="540"/>
        <w:gridCol w:w="720"/>
        <w:gridCol w:w="240"/>
        <w:gridCol w:w="1980"/>
        <w:gridCol w:w="20"/>
      </w:tblGrid>
      <w:tr w14:paraId="6BDBFA00">
        <w:tblPrEx>
          <w:tblCellMar>
            <w:top w:w="0" w:type="dxa"/>
            <w:left w:w="0" w:type="dxa"/>
            <w:bottom w:w="0" w:type="dxa"/>
            <w:right w:w="0" w:type="dxa"/>
          </w:tblCellMar>
        </w:tblPrEx>
        <w:trPr>
          <w:trHeight w:val="274" w:hRule="atLeast"/>
        </w:trPr>
        <w:tc>
          <w:tcPr>
            <w:tcW w:w="2820" w:type="dxa"/>
            <w:gridSpan w:val="4"/>
            <w:vAlign w:val="bottom"/>
          </w:tcPr>
          <w:p w14:paraId="02BC51BE">
            <w:pPr>
              <w:spacing w:line="274" w:lineRule="exact"/>
              <w:rPr>
                <w:rFonts w:hint="eastAsia" w:ascii="仿宋" w:hAnsi="仿宋" w:eastAsia="仿宋" w:cs="仿宋"/>
                <w:sz w:val="28"/>
                <w:szCs w:val="28"/>
              </w:rPr>
            </w:pPr>
            <w:r>
              <w:rPr>
                <w:rFonts w:hint="eastAsia" w:ascii="仿宋" w:hAnsi="仿宋" w:eastAsia="仿宋" w:cs="仿宋"/>
                <w:sz w:val="28"/>
                <w:szCs w:val="28"/>
              </w:rPr>
              <w:t>单位名称：</w:t>
            </w:r>
          </w:p>
        </w:tc>
        <w:tc>
          <w:tcPr>
            <w:tcW w:w="480" w:type="dxa"/>
            <w:vAlign w:val="bottom"/>
          </w:tcPr>
          <w:p w14:paraId="0D989ADA">
            <w:pPr>
              <w:rPr>
                <w:rFonts w:hint="eastAsia" w:ascii="仿宋" w:hAnsi="仿宋" w:eastAsia="仿宋" w:cs="仿宋"/>
                <w:sz w:val="28"/>
                <w:szCs w:val="28"/>
              </w:rPr>
            </w:pPr>
          </w:p>
        </w:tc>
        <w:tc>
          <w:tcPr>
            <w:tcW w:w="720" w:type="dxa"/>
            <w:vAlign w:val="bottom"/>
          </w:tcPr>
          <w:p w14:paraId="327952D9">
            <w:pPr>
              <w:rPr>
                <w:rFonts w:hint="eastAsia" w:ascii="仿宋" w:hAnsi="仿宋" w:eastAsia="仿宋" w:cs="仿宋"/>
                <w:sz w:val="28"/>
                <w:szCs w:val="28"/>
              </w:rPr>
            </w:pPr>
          </w:p>
        </w:tc>
        <w:tc>
          <w:tcPr>
            <w:tcW w:w="540" w:type="dxa"/>
            <w:vAlign w:val="bottom"/>
          </w:tcPr>
          <w:p w14:paraId="736C1B68">
            <w:pPr>
              <w:rPr>
                <w:rFonts w:hint="eastAsia" w:ascii="仿宋" w:hAnsi="仿宋" w:eastAsia="仿宋" w:cs="仿宋"/>
                <w:sz w:val="28"/>
                <w:szCs w:val="28"/>
              </w:rPr>
            </w:pPr>
          </w:p>
        </w:tc>
        <w:tc>
          <w:tcPr>
            <w:tcW w:w="720" w:type="dxa"/>
            <w:vAlign w:val="bottom"/>
          </w:tcPr>
          <w:p w14:paraId="1564570D">
            <w:pPr>
              <w:rPr>
                <w:rFonts w:hint="eastAsia" w:ascii="仿宋" w:hAnsi="仿宋" w:eastAsia="仿宋" w:cs="仿宋"/>
                <w:sz w:val="28"/>
                <w:szCs w:val="28"/>
              </w:rPr>
            </w:pPr>
          </w:p>
        </w:tc>
        <w:tc>
          <w:tcPr>
            <w:tcW w:w="240" w:type="dxa"/>
            <w:vAlign w:val="bottom"/>
          </w:tcPr>
          <w:p w14:paraId="456C4159">
            <w:pPr>
              <w:rPr>
                <w:rFonts w:hint="eastAsia" w:ascii="仿宋" w:hAnsi="仿宋" w:eastAsia="仿宋" w:cs="仿宋"/>
                <w:sz w:val="28"/>
                <w:szCs w:val="28"/>
              </w:rPr>
            </w:pPr>
          </w:p>
        </w:tc>
        <w:tc>
          <w:tcPr>
            <w:tcW w:w="1980" w:type="dxa"/>
            <w:vAlign w:val="bottom"/>
          </w:tcPr>
          <w:p w14:paraId="6513D2F0">
            <w:pPr>
              <w:rPr>
                <w:rFonts w:hint="eastAsia" w:ascii="仿宋" w:hAnsi="仿宋" w:eastAsia="仿宋" w:cs="仿宋"/>
                <w:sz w:val="28"/>
                <w:szCs w:val="28"/>
              </w:rPr>
            </w:pPr>
          </w:p>
        </w:tc>
        <w:tc>
          <w:tcPr>
            <w:tcW w:w="0" w:type="dxa"/>
            <w:vAlign w:val="bottom"/>
          </w:tcPr>
          <w:p w14:paraId="449038B3">
            <w:pPr>
              <w:rPr>
                <w:rFonts w:hint="eastAsia" w:ascii="仿宋" w:hAnsi="仿宋" w:eastAsia="仿宋" w:cs="仿宋"/>
                <w:sz w:val="28"/>
                <w:szCs w:val="28"/>
              </w:rPr>
            </w:pPr>
          </w:p>
        </w:tc>
      </w:tr>
      <w:tr w14:paraId="32BBECE1">
        <w:tblPrEx>
          <w:tblCellMar>
            <w:top w:w="0" w:type="dxa"/>
            <w:left w:w="0" w:type="dxa"/>
            <w:bottom w:w="0" w:type="dxa"/>
            <w:right w:w="0" w:type="dxa"/>
          </w:tblCellMar>
        </w:tblPrEx>
        <w:trPr>
          <w:trHeight w:val="828" w:hRule="atLeast"/>
        </w:trPr>
        <w:tc>
          <w:tcPr>
            <w:tcW w:w="720" w:type="dxa"/>
            <w:gridSpan w:val="2"/>
            <w:vAlign w:val="bottom"/>
          </w:tcPr>
          <w:p w14:paraId="7112BD12">
            <w:pPr>
              <w:spacing w:line="274" w:lineRule="exact"/>
              <w:rPr>
                <w:rFonts w:hint="eastAsia" w:ascii="仿宋" w:hAnsi="仿宋" w:eastAsia="仿宋" w:cs="仿宋"/>
                <w:sz w:val="28"/>
                <w:szCs w:val="28"/>
              </w:rPr>
            </w:pPr>
            <w:r>
              <w:rPr>
                <w:rFonts w:hint="eastAsia" w:ascii="仿宋" w:hAnsi="仿宋" w:eastAsia="仿宋" w:cs="仿宋"/>
                <w:sz w:val="28"/>
                <w:szCs w:val="28"/>
              </w:rPr>
              <w:t>地</w:t>
            </w:r>
          </w:p>
        </w:tc>
        <w:tc>
          <w:tcPr>
            <w:tcW w:w="2100" w:type="dxa"/>
            <w:gridSpan w:val="2"/>
            <w:vAlign w:val="bottom"/>
          </w:tcPr>
          <w:p w14:paraId="76EC4B1B">
            <w:pPr>
              <w:spacing w:line="274" w:lineRule="exact"/>
              <w:rPr>
                <w:rFonts w:hint="eastAsia" w:ascii="仿宋" w:hAnsi="仿宋" w:eastAsia="仿宋" w:cs="仿宋"/>
                <w:sz w:val="28"/>
                <w:szCs w:val="28"/>
              </w:rPr>
            </w:pPr>
            <w:r>
              <w:rPr>
                <w:rFonts w:hint="eastAsia" w:ascii="仿宋" w:hAnsi="仿宋" w:eastAsia="仿宋" w:cs="仿宋"/>
                <w:sz w:val="28"/>
                <w:szCs w:val="28"/>
              </w:rPr>
              <w:t>址：</w:t>
            </w:r>
          </w:p>
        </w:tc>
        <w:tc>
          <w:tcPr>
            <w:tcW w:w="480" w:type="dxa"/>
            <w:vAlign w:val="bottom"/>
          </w:tcPr>
          <w:p w14:paraId="620A367B">
            <w:pPr>
              <w:rPr>
                <w:rFonts w:hint="eastAsia" w:ascii="仿宋" w:hAnsi="仿宋" w:eastAsia="仿宋" w:cs="仿宋"/>
                <w:sz w:val="28"/>
                <w:szCs w:val="28"/>
              </w:rPr>
            </w:pPr>
          </w:p>
        </w:tc>
        <w:tc>
          <w:tcPr>
            <w:tcW w:w="720" w:type="dxa"/>
            <w:vAlign w:val="bottom"/>
          </w:tcPr>
          <w:p w14:paraId="3CD8E746">
            <w:pPr>
              <w:rPr>
                <w:rFonts w:hint="eastAsia" w:ascii="仿宋" w:hAnsi="仿宋" w:eastAsia="仿宋" w:cs="仿宋"/>
                <w:sz w:val="28"/>
                <w:szCs w:val="28"/>
              </w:rPr>
            </w:pPr>
          </w:p>
        </w:tc>
        <w:tc>
          <w:tcPr>
            <w:tcW w:w="540" w:type="dxa"/>
            <w:vAlign w:val="bottom"/>
          </w:tcPr>
          <w:p w14:paraId="682D330E">
            <w:pPr>
              <w:rPr>
                <w:rFonts w:hint="eastAsia" w:ascii="仿宋" w:hAnsi="仿宋" w:eastAsia="仿宋" w:cs="仿宋"/>
                <w:sz w:val="28"/>
                <w:szCs w:val="28"/>
              </w:rPr>
            </w:pPr>
          </w:p>
        </w:tc>
        <w:tc>
          <w:tcPr>
            <w:tcW w:w="720" w:type="dxa"/>
            <w:vAlign w:val="bottom"/>
          </w:tcPr>
          <w:p w14:paraId="290C9CFE">
            <w:pPr>
              <w:rPr>
                <w:rFonts w:hint="eastAsia" w:ascii="仿宋" w:hAnsi="仿宋" w:eastAsia="仿宋" w:cs="仿宋"/>
                <w:sz w:val="28"/>
                <w:szCs w:val="28"/>
              </w:rPr>
            </w:pPr>
          </w:p>
        </w:tc>
        <w:tc>
          <w:tcPr>
            <w:tcW w:w="240" w:type="dxa"/>
            <w:vAlign w:val="bottom"/>
          </w:tcPr>
          <w:p w14:paraId="63EF8E3E">
            <w:pPr>
              <w:rPr>
                <w:rFonts w:hint="eastAsia" w:ascii="仿宋" w:hAnsi="仿宋" w:eastAsia="仿宋" w:cs="仿宋"/>
                <w:sz w:val="28"/>
                <w:szCs w:val="28"/>
              </w:rPr>
            </w:pPr>
          </w:p>
        </w:tc>
        <w:tc>
          <w:tcPr>
            <w:tcW w:w="1980" w:type="dxa"/>
            <w:vAlign w:val="bottom"/>
          </w:tcPr>
          <w:p w14:paraId="7830D5C8">
            <w:pPr>
              <w:rPr>
                <w:rFonts w:hint="eastAsia" w:ascii="仿宋" w:hAnsi="仿宋" w:eastAsia="仿宋" w:cs="仿宋"/>
                <w:sz w:val="28"/>
                <w:szCs w:val="28"/>
              </w:rPr>
            </w:pPr>
          </w:p>
        </w:tc>
        <w:tc>
          <w:tcPr>
            <w:tcW w:w="0" w:type="dxa"/>
            <w:vAlign w:val="bottom"/>
          </w:tcPr>
          <w:p w14:paraId="04866421">
            <w:pPr>
              <w:rPr>
                <w:rFonts w:hint="eastAsia" w:ascii="仿宋" w:hAnsi="仿宋" w:eastAsia="仿宋" w:cs="仿宋"/>
                <w:sz w:val="28"/>
                <w:szCs w:val="28"/>
              </w:rPr>
            </w:pPr>
          </w:p>
        </w:tc>
      </w:tr>
      <w:tr w14:paraId="53395C11">
        <w:tblPrEx>
          <w:tblCellMar>
            <w:top w:w="0" w:type="dxa"/>
            <w:left w:w="0" w:type="dxa"/>
            <w:bottom w:w="0" w:type="dxa"/>
            <w:right w:w="0" w:type="dxa"/>
          </w:tblCellMar>
        </w:tblPrEx>
        <w:trPr>
          <w:trHeight w:val="769" w:hRule="atLeast"/>
        </w:trPr>
        <w:tc>
          <w:tcPr>
            <w:tcW w:w="720" w:type="dxa"/>
            <w:gridSpan w:val="2"/>
            <w:vMerge w:val="restart"/>
            <w:vAlign w:val="bottom"/>
          </w:tcPr>
          <w:p w14:paraId="6E7B31A0">
            <w:pPr>
              <w:spacing w:line="274" w:lineRule="exact"/>
              <w:rPr>
                <w:rFonts w:hint="eastAsia" w:ascii="仿宋" w:hAnsi="仿宋" w:eastAsia="仿宋" w:cs="仿宋"/>
                <w:sz w:val="28"/>
                <w:szCs w:val="28"/>
              </w:rPr>
            </w:pPr>
            <w:r>
              <w:rPr>
                <w:rFonts w:hint="eastAsia" w:ascii="仿宋" w:hAnsi="仿宋" w:eastAsia="仿宋" w:cs="仿宋"/>
                <w:w w:val="97"/>
                <w:sz w:val="28"/>
                <w:szCs w:val="28"/>
              </w:rPr>
              <w:t>姓名：</w:t>
            </w:r>
          </w:p>
        </w:tc>
        <w:tc>
          <w:tcPr>
            <w:tcW w:w="1380" w:type="dxa"/>
            <w:vAlign w:val="bottom"/>
          </w:tcPr>
          <w:p w14:paraId="072BC8AE">
            <w:pPr>
              <w:rPr>
                <w:rFonts w:hint="eastAsia" w:ascii="仿宋" w:hAnsi="仿宋" w:eastAsia="仿宋" w:cs="仿宋"/>
                <w:sz w:val="28"/>
                <w:szCs w:val="28"/>
              </w:rPr>
            </w:pPr>
          </w:p>
        </w:tc>
        <w:tc>
          <w:tcPr>
            <w:tcW w:w="720" w:type="dxa"/>
            <w:vMerge w:val="restart"/>
            <w:vAlign w:val="bottom"/>
          </w:tcPr>
          <w:p w14:paraId="35BE70EF">
            <w:pPr>
              <w:spacing w:line="274" w:lineRule="exact"/>
              <w:rPr>
                <w:rFonts w:hint="eastAsia" w:ascii="仿宋" w:hAnsi="仿宋" w:eastAsia="仿宋" w:cs="仿宋"/>
                <w:sz w:val="28"/>
                <w:szCs w:val="28"/>
              </w:rPr>
            </w:pPr>
            <w:r>
              <w:rPr>
                <w:rFonts w:hint="eastAsia" w:ascii="仿宋" w:hAnsi="仿宋" w:eastAsia="仿宋" w:cs="仿宋"/>
                <w:w w:val="97"/>
                <w:sz w:val="28"/>
                <w:szCs w:val="28"/>
              </w:rPr>
              <w:t>性别：</w:t>
            </w:r>
          </w:p>
        </w:tc>
        <w:tc>
          <w:tcPr>
            <w:tcW w:w="480" w:type="dxa"/>
            <w:vAlign w:val="bottom"/>
          </w:tcPr>
          <w:p w14:paraId="65FF63BA">
            <w:pPr>
              <w:rPr>
                <w:rFonts w:hint="eastAsia" w:ascii="仿宋" w:hAnsi="仿宋" w:eastAsia="仿宋" w:cs="仿宋"/>
                <w:sz w:val="28"/>
                <w:szCs w:val="28"/>
              </w:rPr>
            </w:pPr>
          </w:p>
        </w:tc>
        <w:tc>
          <w:tcPr>
            <w:tcW w:w="720" w:type="dxa"/>
            <w:vMerge w:val="restart"/>
            <w:vAlign w:val="bottom"/>
          </w:tcPr>
          <w:p w14:paraId="11A1CDC9">
            <w:pPr>
              <w:spacing w:line="274" w:lineRule="exact"/>
              <w:rPr>
                <w:rFonts w:hint="eastAsia" w:ascii="仿宋" w:hAnsi="仿宋" w:eastAsia="仿宋" w:cs="仿宋"/>
                <w:sz w:val="28"/>
                <w:szCs w:val="28"/>
              </w:rPr>
            </w:pPr>
            <w:r>
              <w:rPr>
                <w:rFonts w:hint="eastAsia" w:ascii="仿宋" w:hAnsi="仿宋" w:eastAsia="仿宋" w:cs="仿宋"/>
                <w:w w:val="97"/>
                <w:sz w:val="28"/>
                <w:szCs w:val="28"/>
              </w:rPr>
              <w:t>年龄：</w:t>
            </w:r>
          </w:p>
        </w:tc>
        <w:tc>
          <w:tcPr>
            <w:tcW w:w="1260" w:type="dxa"/>
            <w:gridSpan w:val="2"/>
            <w:vMerge w:val="restart"/>
            <w:vAlign w:val="bottom"/>
          </w:tcPr>
          <w:p w14:paraId="07604B20">
            <w:pPr>
              <w:spacing w:line="274" w:lineRule="exact"/>
              <w:ind w:left="540"/>
              <w:rPr>
                <w:rFonts w:hint="eastAsia" w:ascii="仿宋" w:hAnsi="仿宋" w:eastAsia="仿宋" w:cs="仿宋"/>
                <w:sz w:val="28"/>
                <w:szCs w:val="28"/>
              </w:rPr>
            </w:pPr>
            <w:r>
              <w:rPr>
                <w:rFonts w:hint="eastAsia" w:ascii="仿宋" w:hAnsi="仿宋" w:eastAsia="仿宋" w:cs="仿宋"/>
                <w:w w:val="97"/>
                <w:sz w:val="28"/>
                <w:szCs w:val="28"/>
              </w:rPr>
              <w:t>职务：</w:t>
            </w:r>
          </w:p>
        </w:tc>
        <w:tc>
          <w:tcPr>
            <w:tcW w:w="2220" w:type="dxa"/>
            <w:gridSpan w:val="2"/>
            <w:tcBorders>
              <w:bottom w:val="single" w:color="auto" w:sz="8" w:space="0"/>
            </w:tcBorders>
            <w:vAlign w:val="bottom"/>
          </w:tcPr>
          <w:p w14:paraId="142EB975">
            <w:pPr>
              <w:rPr>
                <w:rFonts w:hint="eastAsia" w:ascii="仿宋" w:hAnsi="仿宋" w:eastAsia="仿宋" w:cs="仿宋"/>
                <w:sz w:val="28"/>
                <w:szCs w:val="28"/>
              </w:rPr>
            </w:pPr>
          </w:p>
        </w:tc>
        <w:tc>
          <w:tcPr>
            <w:tcW w:w="0" w:type="dxa"/>
            <w:vAlign w:val="bottom"/>
          </w:tcPr>
          <w:p w14:paraId="5F8D8522">
            <w:pPr>
              <w:rPr>
                <w:rFonts w:hint="eastAsia" w:ascii="仿宋" w:hAnsi="仿宋" w:eastAsia="仿宋" w:cs="仿宋"/>
                <w:sz w:val="28"/>
                <w:szCs w:val="28"/>
              </w:rPr>
            </w:pPr>
          </w:p>
        </w:tc>
      </w:tr>
      <w:tr w14:paraId="7127D353">
        <w:tblPrEx>
          <w:tblCellMar>
            <w:top w:w="0" w:type="dxa"/>
            <w:left w:w="0" w:type="dxa"/>
            <w:bottom w:w="0" w:type="dxa"/>
            <w:right w:w="0" w:type="dxa"/>
          </w:tblCellMar>
        </w:tblPrEx>
        <w:trPr>
          <w:trHeight w:val="20" w:hRule="atLeast"/>
        </w:trPr>
        <w:tc>
          <w:tcPr>
            <w:tcW w:w="720" w:type="dxa"/>
            <w:gridSpan w:val="2"/>
            <w:vMerge w:val="continue"/>
            <w:vAlign w:val="bottom"/>
          </w:tcPr>
          <w:p w14:paraId="5A8DD589">
            <w:pPr>
              <w:spacing w:line="20" w:lineRule="exact"/>
              <w:rPr>
                <w:rFonts w:hint="eastAsia" w:ascii="仿宋" w:hAnsi="仿宋" w:eastAsia="仿宋" w:cs="仿宋"/>
                <w:sz w:val="28"/>
                <w:szCs w:val="28"/>
              </w:rPr>
            </w:pPr>
          </w:p>
        </w:tc>
        <w:tc>
          <w:tcPr>
            <w:tcW w:w="1380" w:type="dxa"/>
            <w:vAlign w:val="bottom"/>
          </w:tcPr>
          <w:p w14:paraId="0E45CF0D">
            <w:pPr>
              <w:spacing w:line="20" w:lineRule="exact"/>
              <w:rPr>
                <w:rFonts w:hint="eastAsia" w:ascii="仿宋" w:hAnsi="仿宋" w:eastAsia="仿宋" w:cs="仿宋"/>
                <w:sz w:val="28"/>
                <w:szCs w:val="28"/>
              </w:rPr>
            </w:pPr>
          </w:p>
        </w:tc>
        <w:tc>
          <w:tcPr>
            <w:tcW w:w="720" w:type="dxa"/>
            <w:vMerge w:val="continue"/>
            <w:vAlign w:val="bottom"/>
          </w:tcPr>
          <w:p w14:paraId="2724D6E1">
            <w:pPr>
              <w:spacing w:line="20" w:lineRule="exact"/>
              <w:rPr>
                <w:rFonts w:hint="eastAsia" w:ascii="仿宋" w:hAnsi="仿宋" w:eastAsia="仿宋" w:cs="仿宋"/>
                <w:sz w:val="28"/>
                <w:szCs w:val="28"/>
              </w:rPr>
            </w:pPr>
          </w:p>
        </w:tc>
        <w:tc>
          <w:tcPr>
            <w:tcW w:w="480" w:type="dxa"/>
            <w:vAlign w:val="bottom"/>
          </w:tcPr>
          <w:p w14:paraId="4B542F35">
            <w:pPr>
              <w:spacing w:line="20" w:lineRule="exact"/>
              <w:rPr>
                <w:rFonts w:hint="eastAsia" w:ascii="仿宋" w:hAnsi="仿宋" w:eastAsia="仿宋" w:cs="仿宋"/>
                <w:sz w:val="28"/>
                <w:szCs w:val="28"/>
              </w:rPr>
            </w:pPr>
          </w:p>
        </w:tc>
        <w:tc>
          <w:tcPr>
            <w:tcW w:w="720" w:type="dxa"/>
            <w:vMerge w:val="continue"/>
            <w:vAlign w:val="bottom"/>
          </w:tcPr>
          <w:p w14:paraId="77A3EA4E">
            <w:pPr>
              <w:spacing w:line="20" w:lineRule="exact"/>
              <w:rPr>
                <w:rFonts w:hint="eastAsia" w:ascii="仿宋" w:hAnsi="仿宋" w:eastAsia="仿宋" w:cs="仿宋"/>
                <w:sz w:val="28"/>
                <w:szCs w:val="28"/>
              </w:rPr>
            </w:pPr>
          </w:p>
        </w:tc>
        <w:tc>
          <w:tcPr>
            <w:tcW w:w="1260" w:type="dxa"/>
            <w:gridSpan w:val="2"/>
            <w:vMerge w:val="continue"/>
            <w:vAlign w:val="bottom"/>
          </w:tcPr>
          <w:p w14:paraId="66609B4F">
            <w:pPr>
              <w:spacing w:line="20" w:lineRule="exact"/>
              <w:rPr>
                <w:rFonts w:hint="eastAsia" w:ascii="仿宋" w:hAnsi="仿宋" w:eastAsia="仿宋" w:cs="仿宋"/>
                <w:sz w:val="28"/>
                <w:szCs w:val="28"/>
              </w:rPr>
            </w:pPr>
          </w:p>
        </w:tc>
        <w:tc>
          <w:tcPr>
            <w:tcW w:w="2220" w:type="dxa"/>
            <w:gridSpan w:val="2"/>
            <w:vAlign w:val="bottom"/>
          </w:tcPr>
          <w:p w14:paraId="233311F9">
            <w:pPr>
              <w:spacing w:line="20" w:lineRule="exact"/>
              <w:rPr>
                <w:rFonts w:hint="eastAsia" w:ascii="仿宋" w:hAnsi="仿宋" w:eastAsia="仿宋" w:cs="仿宋"/>
                <w:sz w:val="28"/>
                <w:szCs w:val="28"/>
              </w:rPr>
            </w:pPr>
          </w:p>
        </w:tc>
        <w:tc>
          <w:tcPr>
            <w:tcW w:w="0" w:type="dxa"/>
            <w:vAlign w:val="bottom"/>
          </w:tcPr>
          <w:p w14:paraId="794542FD">
            <w:pPr>
              <w:spacing w:line="20" w:lineRule="exact"/>
              <w:rPr>
                <w:rFonts w:hint="eastAsia" w:ascii="仿宋" w:hAnsi="仿宋" w:eastAsia="仿宋" w:cs="仿宋"/>
                <w:sz w:val="28"/>
                <w:szCs w:val="28"/>
              </w:rPr>
            </w:pPr>
          </w:p>
        </w:tc>
      </w:tr>
      <w:tr w14:paraId="481101E1">
        <w:tblPrEx>
          <w:tblCellMar>
            <w:top w:w="0" w:type="dxa"/>
            <w:left w:w="0" w:type="dxa"/>
            <w:bottom w:w="0" w:type="dxa"/>
            <w:right w:w="0" w:type="dxa"/>
          </w:tblCellMar>
        </w:tblPrEx>
        <w:trPr>
          <w:trHeight w:val="805" w:hRule="atLeast"/>
        </w:trPr>
        <w:tc>
          <w:tcPr>
            <w:tcW w:w="360" w:type="dxa"/>
            <w:vAlign w:val="bottom"/>
          </w:tcPr>
          <w:p w14:paraId="1FE31B41">
            <w:pPr>
              <w:spacing w:line="274" w:lineRule="exact"/>
              <w:rPr>
                <w:rFonts w:hint="eastAsia" w:ascii="仿宋" w:hAnsi="仿宋" w:eastAsia="仿宋" w:cs="仿宋"/>
                <w:sz w:val="28"/>
                <w:szCs w:val="28"/>
              </w:rPr>
            </w:pPr>
            <w:r>
              <w:rPr>
                <w:rFonts w:hint="eastAsia" w:ascii="仿宋" w:hAnsi="仿宋" w:eastAsia="仿宋" w:cs="仿宋"/>
                <w:sz w:val="28"/>
                <w:szCs w:val="28"/>
              </w:rPr>
              <w:t>系</w:t>
            </w:r>
          </w:p>
        </w:tc>
        <w:tc>
          <w:tcPr>
            <w:tcW w:w="360" w:type="dxa"/>
            <w:tcBorders>
              <w:bottom w:val="single" w:color="auto" w:sz="8" w:space="0"/>
            </w:tcBorders>
            <w:vAlign w:val="bottom"/>
          </w:tcPr>
          <w:p w14:paraId="66994914">
            <w:pPr>
              <w:rPr>
                <w:rFonts w:hint="eastAsia" w:ascii="仿宋" w:hAnsi="仿宋" w:eastAsia="仿宋" w:cs="仿宋"/>
                <w:sz w:val="28"/>
                <w:szCs w:val="28"/>
              </w:rPr>
            </w:pPr>
          </w:p>
        </w:tc>
        <w:tc>
          <w:tcPr>
            <w:tcW w:w="1380" w:type="dxa"/>
            <w:tcBorders>
              <w:top w:val="single" w:color="auto" w:sz="8" w:space="0"/>
              <w:bottom w:val="single" w:color="auto" w:sz="8" w:space="0"/>
            </w:tcBorders>
            <w:vAlign w:val="bottom"/>
          </w:tcPr>
          <w:p w14:paraId="21957483">
            <w:pPr>
              <w:rPr>
                <w:rFonts w:hint="eastAsia" w:ascii="仿宋" w:hAnsi="仿宋" w:eastAsia="仿宋" w:cs="仿宋"/>
                <w:sz w:val="28"/>
                <w:szCs w:val="28"/>
              </w:rPr>
            </w:pPr>
          </w:p>
        </w:tc>
        <w:tc>
          <w:tcPr>
            <w:tcW w:w="720" w:type="dxa"/>
            <w:tcBorders>
              <w:bottom w:val="single" w:color="auto" w:sz="8" w:space="0"/>
            </w:tcBorders>
            <w:vAlign w:val="bottom"/>
          </w:tcPr>
          <w:p w14:paraId="7DA37CCF">
            <w:pPr>
              <w:rPr>
                <w:rFonts w:hint="eastAsia" w:ascii="仿宋" w:hAnsi="仿宋" w:eastAsia="仿宋" w:cs="仿宋"/>
                <w:sz w:val="28"/>
                <w:szCs w:val="28"/>
              </w:rPr>
            </w:pPr>
          </w:p>
        </w:tc>
        <w:tc>
          <w:tcPr>
            <w:tcW w:w="480" w:type="dxa"/>
            <w:tcBorders>
              <w:top w:val="single" w:color="auto" w:sz="8" w:space="0"/>
              <w:bottom w:val="single" w:color="auto" w:sz="8" w:space="0"/>
            </w:tcBorders>
            <w:vAlign w:val="bottom"/>
          </w:tcPr>
          <w:p w14:paraId="03F80C63">
            <w:pPr>
              <w:rPr>
                <w:rFonts w:hint="eastAsia" w:ascii="仿宋" w:hAnsi="仿宋" w:eastAsia="仿宋" w:cs="仿宋"/>
                <w:sz w:val="28"/>
                <w:szCs w:val="28"/>
              </w:rPr>
            </w:pPr>
          </w:p>
        </w:tc>
        <w:tc>
          <w:tcPr>
            <w:tcW w:w="720" w:type="dxa"/>
            <w:tcBorders>
              <w:bottom w:val="single" w:color="auto" w:sz="8" w:space="0"/>
            </w:tcBorders>
            <w:vAlign w:val="bottom"/>
          </w:tcPr>
          <w:p w14:paraId="5DFFD6C1">
            <w:pPr>
              <w:rPr>
                <w:rFonts w:hint="eastAsia" w:ascii="仿宋" w:hAnsi="仿宋" w:eastAsia="仿宋" w:cs="仿宋"/>
                <w:sz w:val="28"/>
                <w:szCs w:val="28"/>
              </w:rPr>
            </w:pPr>
          </w:p>
        </w:tc>
        <w:tc>
          <w:tcPr>
            <w:tcW w:w="540" w:type="dxa"/>
            <w:tcBorders>
              <w:top w:val="single" w:color="auto" w:sz="8" w:space="0"/>
              <w:bottom w:val="single" w:color="auto" w:sz="8" w:space="0"/>
            </w:tcBorders>
            <w:vAlign w:val="bottom"/>
          </w:tcPr>
          <w:p w14:paraId="3ADE8B12">
            <w:pPr>
              <w:rPr>
                <w:rFonts w:hint="eastAsia" w:ascii="仿宋" w:hAnsi="仿宋" w:eastAsia="仿宋" w:cs="仿宋"/>
                <w:sz w:val="28"/>
                <w:szCs w:val="28"/>
              </w:rPr>
            </w:pPr>
          </w:p>
        </w:tc>
        <w:tc>
          <w:tcPr>
            <w:tcW w:w="720" w:type="dxa"/>
            <w:tcBorders>
              <w:bottom w:val="single" w:color="auto" w:sz="8" w:space="0"/>
            </w:tcBorders>
            <w:vAlign w:val="bottom"/>
          </w:tcPr>
          <w:p w14:paraId="068A0D08">
            <w:pPr>
              <w:rPr>
                <w:rFonts w:hint="eastAsia" w:ascii="仿宋" w:hAnsi="仿宋" w:eastAsia="仿宋" w:cs="仿宋"/>
                <w:sz w:val="28"/>
                <w:szCs w:val="28"/>
              </w:rPr>
            </w:pPr>
          </w:p>
        </w:tc>
        <w:tc>
          <w:tcPr>
            <w:tcW w:w="240" w:type="dxa"/>
            <w:tcBorders>
              <w:bottom w:val="single" w:color="auto" w:sz="8" w:space="0"/>
            </w:tcBorders>
            <w:vAlign w:val="bottom"/>
          </w:tcPr>
          <w:p w14:paraId="79229710">
            <w:pPr>
              <w:rPr>
                <w:rFonts w:hint="eastAsia" w:ascii="仿宋" w:hAnsi="仿宋" w:eastAsia="仿宋" w:cs="仿宋"/>
                <w:sz w:val="28"/>
                <w:szCs w:val="28"/>
              </w:rPr>
            </w:pPr>
          </w:p>
        </w:tc>
        <w:tc>
          <w:tcPr>
            <w:tcW w:w="1980" w:type="dxa"/>
            <w:vAlign w:val="bottom"/>
          </w:tcPr>
          <w:p w14:paraId="3F0A32A1">
            <w:pPr>
              <w:spacing w:line="274" w:lineRule="exact"/>
              <w:rPr>
                <w:rFonts w:hint="eastAsia" w:ascii="仿宋" w:hAnsi="仿宋" w:eastAsia="仿宋" w:cs="仿宋"/>
                <w:sz w:val="28"/>
                <w:szCs w:val="28"/>
              </w:rPr>
            </w:pPr>
            <w:r>
              <w:rPr>
                <w:rFonts w:hint="eastAsia" w:ascii="仿宋" w:hAnsi="仿宋" w:eastAsia="仿宋" w:cs="仿宋"/>
                <w:sz w:val="28"/>
                <w:szCs w:val="28"/>
              </w:rPr>
              <w:t>的法定代表人。</w:t>
            </w:r>
          </w:p>
        </w:tc>
        <w:tc>
          <w:tcPr>
            <w:tcW w:w="0" w:type="dxa"/>
            <w:vAlign w:val="bottom"/>
          </w:tcPr>
          <w:p w14:paraId="05452109">
            <w:pPr>
              <w:rPr>
                <w:rFonts w:hint="eastAsia" w:ascii="仿宋" w:hAnsi="仿宋" w:eastAsia="仿宋" w:cs="仿宋"/>
                <w:sz w:val="28"/>
                <w:szCs w:val="28"/>
              </w:rPr>
            </w:pPr>
          </w:p>
        </w:tc>
      </w:tr>
    </w:tbl>
    <w:p w14:paraId="4F81E3A3">
      <w:pPr>
        <w:spacing w:line="20" w:lineRule="exact"/>
        <w:rPr>
          <w:rFonts w:hint="eastAsia"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64384" behindDoc="0" locked="0" layoutInCell="0" allowOverlap="1">
                <wp:simplePos x="0" y="0"/>
                <wp:positionH relativeFrom="column">
                  <wp:posOffset>600710</wp:posOffset>
                </wp:positionH>
                <wp:positionV relativeFrom="paragraph">
                  <wp:posOffset>324485</wp:posOffset>
                </wp:positionV>
                <wp:extent cx="4777740" cy="0"/>
                <wp:effectExtent l="0" t="4445" r="0" b="5080"/>
                <wp:wrapNone/>
                <wp:docPr id="9" name="Shape 39"/>
                <wp:cNvGraphicFramePr/>
                <a:graphic xmlns:a="http://schemas.openxmlformats.org/drawingml/2006/main">
                  <a:graphicData uri="http://schemas.microsoft.com/office/word/2010/wordprocessingShape">
                    <wps:wsp>
                      <wps:cNvCnPr/>
                      <wps:spPr>
                        <a:xfrm>
                          <a:off x="0" y="0"/>
                          <a:ext cx="4777740"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Shape 39" o:spid="_x0000_s1026" o:spt="20" style="position:absolute;left:0pt;margin-left:47.3pt;margin-top:25.55pt;height:0pt;width:376.2pt;z-index:251664384;mso-width-relative:page;mso-height-relative:page;" filled="f" stroked="t" coordsize="21600,21600" o:allowincell="f" o:gfxdata="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yXBZ1AAAAAgBAAAPAAAAAAAAAAEAIAAA&#10;ACIAAABkcnMvZG93bnJldi54bWxQSwECFAAUAAAACACHTuJAe8L36tcBAADdAwAADgAAAAAAAAAB&#10;ACAAAAAjAQAAZHJzL2Uyb0RvYy54bWxQSwUGAAAAAAYABgBZAQAAbAUAAAAA&#10;">
                <v:fill on="f" focussize="0,0"/>
                <v:stroke weight="0.47992125984252pt"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65408" behindDoc="0" locked="0" layoutInCell="0" allowOverlap="1">
                <wp:simplePos x="0" y="0"/>
                <wp:positionH relativeFrom="column">
                  <wp:posOffset>603885</wp:posOffset>
                </wp:positionH>
                <wp:positionV relativeFrom="paragraph">
                  <wp:posOffset>321310</wp:posOffset>
                </wp:positionV>
                <wp:extent cx="0" cy="2702560"/>
                <wp:effectExtent l="4445" t="0" r="5080" b="2540"/>
                <wp:wrapNone/>
                <wp:docPr id="10" name="Shape 40"/>
                <wp:cNvGraphicFramePr/>
                <a:graphic xmlns:a="http://schemas.openxmlformats.org/drawingml/2006/main">
                  <a:graphicData uri="http://schemas.microsoft.com/office/word/2010/wordprocessingShape">
                    <wps:wsp>
                      <wps:cNvCnPr/>
                      <wps:spPr>
                        <a:xfrm>
                          <a:off x="0" y="0"/>
                          <a:ext cx="0" cy="2702560"/>
                        </a:xfrm>
                        <a:prstGeom prst="line">
                          <a:avLst/>
                        </a:prstGeom>
                        <a:ln w="6096" cap="flat" cmpd="sng">
                          <a:solidFill>
                            <a:srgbClr val="000000"/>
                          </a:solidFill>
                          <a:prstDash val="solid"/>
                          <a:headEnd type="none" w="med" len="med"/>
                          <a:tailEnd type="none" w="med" len="med"/>
                        </a:ln>
                        <a:effectLst/>
                      </wps:spPr>
                      <wps:bodyPr/>
                    </wps:wsp>
                  </a:graphicData>
                </a:graphic>
              </wp:anchor>
            </w:drawing>
          </mc:Choice>
          <mc:Fallback>
            <w:pict>
              <v:line id="Shape 40" o:spid="_x0000_s1026" o:spt="20" style="position:absolute;left:0pt;margin-left:47.55pt;margin-top:25.3pt;height:212.8pt;width:0pt;z-index:251665408;mso-width-relative:page;mso-height-relative:page;" filled="f" stroked="t" coordsize="21600,21600" o:allowincell="f" o:gfxdata="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dMHMU1wAAAAgBAAAPAAAAAAAAAAEA&#10;IAAAACIAAABkcnMvZG93bnJldi54bWxQSwECFAAUAAAACACHTuJABtxBl9cBAADeAwAADgAAAAAA&#10;AAABACAAAAAmAQAAZHJzL2Uyb0RvYy54bWxQSwUGAAAAAAYABgBZAQAAbwUAAAAA&#10;">
                <v:fill on="f" focussize="0,0"/>
                <v:stroke weight="0.48pt"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66432" behindDoc="0" locked="0" layoutInCell="0" allowOverlap="1">
                <wp:simplePos x="0" y="0"/>
                <wp:positionH relativeFrom="column">
                  <wp:posOffset>600710</wp:posOffset>
                </wp:positionH>
                <wp:positionV relativeFrom="paragraph">
                  <wp:posOffset>3020695</wp:posOffset>
                </wp:positionV>
                <wp:extent cx="4777740" cy="0"/>
                <wp:effectExtent l="0" t="4445" r="0" b="5080"/>
                <wp:wrapNone/>
                <wp:docPr id="11" name="Shape 41"/>
                <wp:cNvGraphicFramePr/>
                <a:graphic xmlns:a="http://schemas.openxmlformats.org/drawingml/2006/main">
                  <a:graphicData uri="http://schemas.microsoft.com/office/word/2010/wordprocessingShape">
                    <wps:wsp>
                      <wps:cNvCnPr/>
                      <wps:spPr>
                        <a:xfrm>
                          <a:off x="0" y="0"/>
                          <a:ext cx="4777740" cy="0"/>
                        </a:xfrm>
                        <a:prstGeom prst="line">
                          <a:avLst/>
                        </a:prstGeom>
                        <a:ln w="6096" cap="flat" cmpd="sng">
                          <a:solidFill>
                            <a:srgbClr val="000000"/>
                          </a:solidFill>
                          <a:prstDash val="solid"/>
                          <a:headEnd type="none" w="med" len="med"/>
                          <a:tailEnd type="none" w="med" len="med"/>
                        </a:ln>
                        <a:effectLst/>
                      </wps:spPr>
                      <wps:bodyPr/>
                    </wps:wsp>
                  </a:graphicData>
                </a:graphic>
              </wp:anchor>
            </w:drawing>
          </mc:Choice>
          <mc:Fallback>
            <w:pict>
              <v:line id="Shape 41" o:spid="_x0000_s1026" o:spt="20" style="position:absolute;left:0pt;margin-left:47.3pt;margin-top:237.85pt;height:0pt;width:376.2pt;z-index:251666432;mso-width-relative:page;mso-height-relative:page;" filled="f" stroked="t" coordsize="21600,21600" o:allowincell="f" o:gfxdata="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jDw5NgAAAAKAQAADwAAAAAAAAAB&#10;ACAAAAAiAAAAZHJzL2Rvd25yZXYueG1sUEsBAhQAFAAAAAgAh07iQJQgKTPXAQAA3gMAAA4AAAAA&#10;AAAAAQAgAAAAJwEAAGRycy9lMm9Eb2MueG1sUEsFBgAAAAAGAAYAWQEAAHAFAAAAAA==&#10;">
                <v:fill on="f" focussize="0,0"/>
                <v:stroke weight="0.48pt"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67456" behindDoc="0" locked="0" layoutInCell="0" allowOverlap="1">
                <wp:simplePos x="0" y="0"/>
                <wp:positionH relativeFrom="column">
                  <wp:posOffset>5375275</wp:posOffset>
                </wp:positionH>
                <wp:positionV relativeFrom="paragraph">
                  <wp:posOffset>321310</wp:posOffset>
                </wp:positionV>
                <wp:extent cx="0" cy="2702560"/>
                <wp:effectExtent l="4445" t="0" r="5080" b="2540"/>
                <wp:wrapNone/>
                <wp:docPr id="12" name="Shape 42"/>
                <wp:cNvGraphicFramePr/>
                <a:graphic xmlns:a="http://schemas.openxmlformats.org/drawingml/2006/main">
                  <a:graphicData uri="http://schemas.microsoft.com/office/word/2010/wordprocessingShape">
                    <wps:wsp>
                      <wps:cNvCnPr/>
                      <wps:spPr>
                        <a:xfrm>
                          <a:off x="0" y="0"/>
                          <a:ext cx="0" cy="2702560"/>
                        </a:xfrm>
                        <a:prstGeom prst="line">
                          <a:avLst/>
                        </a:prstGeom>
                        <a:ln w="6096" cap="flat" cmpd="sng">
                          <a:solidFill>
                            <a:srgbClr val="000000"/>
                          </a:solidFill>
                          <a:prstDash val="solid"/>
                          <a:headEnd type="none" w="med" len="med"/>
                          <a:tailEnd type="none" w="med" len="med"/>
                        </a:ln>
                        <a:effectLst/>
                      </wps:spPr>
                      <wps:bodyPr/>
                    </wps:wsp>
                  </a:graphicData>
                </a:graphic>
              </wp:anchor>
            </w:drawing>
          </mc:Choice>
          <mc:Fallback>
            <w:pict>
              <v:line id="Shape 42" o:spid="_x0000_s1026" o:spt="20" style="position:absolute;left:0pt;margin-left:423.25pt;margin-top:25.3pt;height:212.8pt;width:0pt;z-index:251667456;mso-width-relative:page;mso-height-relative:page;" filled="f" stroked="t" coordsize="21600,21600" o:allowincell="f" o:gfxdata="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YpQk52QAAAAoBAAAPAAAAAAAA&#10;AAEAIAAAACIAAABkcnMvZG93bnJldi54bWxQSwECFAAUAAAACACHTuJAmLDaytgBAADeAwAADgAA&#10;AAAAAAABACAAAAAoAQAAZHJzL2Uyb0RvYy54bWxQSwUGAAAAAAYABgBZAQAAcgUAAAAA&#10;">
                <v:fill on="f" focussize="0,0"/>
                <v:stroke weight="0.48pt" color="#000000" joinstyle="round"/>
                <v:imagedata o:title=""/>
                <o:lock v:ext="edit" aspectratio="f"/>
              </v:line>
            </w:pict>
          </mc:Fallback>
        </mc:AlternateContent>
      </w:r>
      <w:r>
        <w:rPr>
          <w:rFonts w:hint="eastAsia" w:ascii="仿宋" w:hAnsi="仿宋" w:eastAsia="仿宋" w:cs="仿宋"/>
          <w:sz w:val="28"/>
          <w:szCs w:val="28"/>
        </w:rPr>
        <w:drawing>
          <wp:anchor distT="0" distB="0" distL="114300" distR="114300" simplePos="0" relativeHeight="251662336" behindDoc="1" locked="0" layoutInCell="0" allowOverlap="1">
            <wp:simplePos x="0" y="0"/>
            <wp:positionH relativeFrom="column">
              <wp:posOffset>1286510</wp:posOffset>
            </wp:positionH>
            <wp:positionV relativeFrom="paragraph">
              <wp:posOffset>-1576070</wp:posOffset>
            </wp:positionV>
            <wp:extent cx="2686050" cy="15875"/>
            <wp:effectExtent l="0" t="0" r="0" b="317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12"/>
                    <a:srcRect/>
                    <a:stretch>
                      <a:fillRect/>
                    </a:stretch>
                  </pic:blipFill>
                  <pic:spPr>
                    <a:xfrm>
                      <a:off x="0" y="0"/>
                      <a:ext cx="2686050" cy="15875"/>
                    </a:xfrm>
                    <a:prstGeom prst="rect">
                      <a:avLst/>
                    </a:prstGeom>
                    <a:noFill/>
                  </pic:spPr>
                </pic:pic>
              </a:graphicData>
            </a:graphic>
          </wp:anchor>
        </w:drawing>
      </w:r>
      <w:r>
        <w:rPr>
          <w:rFonts w:hint="eastAsia" w:ascii="仿宋" w:hAnsi="仿宋" w:eastAsia="仿宋" w:cs="仿宋"/>
          <w:sz w:val="28"/>
          <w:szCs w:val="28"/>
        </w:rPr>
        <w:drawing>
          <wp:anchor distT="0" distB="0" distL="114300" distR="114300" simplePos="0" relativeHeight="251663360" behindDoc="1" locked="0" layoutInCell="0" allowOverlap="1">
            <wp:simplePos x="0" y="0"/>
            <wp:positionH relativeFrom="column">
              <wp:posOffset>1277620</wp:posOffset>
            </wp:positionH>
            <wp:positionV relativeFrom="paragraph">
              <wp:posOffset>-1079500</wp:posOffset>
            </wp:positionV>
            <wp:extent cx="2686050" cy="15875"/>
            <wp:effectExtent l="0" t="0" r="0" b="317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12"/>
                    <a:srcRect/>
                    <a:stretch>
                      <a:fillRect/>
                    </a:stretch>
                  </pic:blipFill>
                  <pic:spPr>
                    <a:xfrm>
                      <a:off x="0" y="0"/>
                      <a:ext cx="2686050" cy="15875"/>
                    </a:xfrm>
                    <a:prstGeom prst="rect">
                      <a:avLst/>
                    </a:prstGeom>
                    <a:noFill/>
                  </pic:spPr>
                </pic:pic>
              </a:graphicData>
            </a:graphic>
          </wp:anchor>
        </w:drawing>
      </w:r>
    </w:p>
    <w:p w14:paraId="4506C852">
      <w:pPr>
        <w:spacing w:line="200" w:lineRule="exact"/>
        <w:rPr>
          <w:rFonts w:hint="eastAsia" w:ascii="仿宋" w:hAnsi="仿宋" w:eastAsia="仿宋" w:cs="仿宋"/>
          <w:sz w:val="28"/>
          <w:szCs w:val="28"/>
        </w:rPr>
      </w:pPr>
    </w:p>
    <w:p w14:paraId="303FBF0B">
      <w:pPr>
        <w:spacing w:line="200" w:lineRule="exact"/>
        <w:rPr>
          <w:rFonts w:hint="eastAsia" w:ascii="仿宋" w:hAnsi="仿宋" w:eastAsia="仿宋" w:cs="仿宋"/>
          <w:sz w:val="28"/>
          <w:szCs w:val="28"/>
        </w:rPr>
      </w:pPr>
    </w:p>
    <w:p w14:paraId="1890C6E4">
      <w:pPr>
        <w:spacing w:line="200" w:lineRule="exact"/>
        <w:rPr>
          <w:rFonts w:hint="eastAsia" w:ascii="仿宋" w:hAnsi="仿宋" w:eastAsia="仿宋" w:cs="仿宋"/>
          <w:sz w:val="28"/>
          <w:szCs w:val="28"/>
        </w:rPr>
      </w:pPr>
    </w:p>
    <w:p w14:paraId="052ACDA8">
      <w:pPr>
        <w:spacing w:line="200" w:lineRule="exact"/>
        <w:rPr>
          <w:rFonts w:hint="eastAsia" w:ascii="仿宋" w:hAnsi="仿宋" w:eastAsia="仿宋" w:cs="仿宋"/>
          <w:sz w:val="28"/>
          <w:szCs w:val="28"/>
        </w:rPr>
      </w:pPr>
    </w:p>
    <w:p w14:paraId="56205BAE">
      <w:pPr>
        <w:spacing w:line="200" w:lineRule="exact"/>
        <w:rPr>
          <w:rFonts w:hint="eastAsia" w:ascii="仿宋" w:hAnsi="仿宋" w:eastAsia="仿宋" w:cs="仿宋"/>
          <w:sz w:val="28"/>
          <w:szCs w:val="28"/>
        </w:rPr>
      </w:pPr>
    </w:p>
    <w:p w14:paraId="3269FE26">
      <w:pPr>
        <w:spacing w:line="200" w:lineRule="exact"/>
        <w:rPr>
          <w:rFonts w:hint="eastAsia" w:ascii="仿宋" w:hAnsi="仿宋" w:eastAsia="仿宋" w:cs="仿宋"/>
          <w:sz w:val="28"/>
          <w:szCs w:val="28"/>
        </w:rPr>
      </w:pPr>
    </w:p>
    <w:p w14:paraId="2747CCC6">
      <w:pPr>
        <w:spacing w:line="200" w:lineRule="exact"/>
        <w:rPr>
          <w:rFonts w:hint="eastAsia" w:ascii="仿宋" w:hAnsi="仿宋" w:eastAsia="仿宋" w:cs="仿宋"/>
          <w:sz w:val="28"/>
          <w:szCs w:val="28"/>
        </w:rPr>
      </w:pPr>
    </w:p>
    <w:p w14:paraId="0887A106">
      <w:pPr>
        <w:spacing w:line="200" w:lineRule="exact"/>
        <w:rPr>
          <w:rFonts w:hint="eastAsia" w:ascii="仿宋" w:hAnsi="仿宋" w:eastAsia="仿宋" w:cs="仿宋"/>
          <w:sz w:val="28"/>
          <w:szCs w:val="28"/>
        </w:rPr>
      </w:pPr>
    </w:p>
    <w:p w14:paraId="56391588">
      <w:pPr>
        <w:spacing w:line="200" w:lineRule="exact"/>
        <w:rPr>
          <w:rFonts w:hint="eastAsia" w:ascii="仿宋" w:hAnsi="仿宋" w:eastAsia="仿宋" w:cs="仿宋"/>
          <w:sz w:val="28"/>
          <w:szCs w:val="28"/>
        </w:rPr>
      </w:pPr>
    </w:p>
    <w:p w14:paraId="66FBDEA4">
      <w:pPr>
        <w:spacing w:line="261" w:lineRule="exact"/>
        <w:rPr>
          <w:rFonts w:hint="eastAsia" w:ascii="仿宋" w:hAnsi="仿宋" w:eastAsia="仿宋" w:cs="仿宋"/>
          <w:sz w:val="28"/>
          <w:szCs w:val="28"/>
        </w:rPr>
      </w:pPr>
    </w:p>
    <w:p w14:paraId="67992A6B">
      <w:pPr>
        <w:spacing w:line="240" w:lineRule="exact"/>
        <w:ind w:right="140"/>
        <w:jc w:val="center"/>
        <w:rPr>
          <w:rFonts w:hint="eastAsia" w:ascii="仿宋" w:hAnsi="仿宋" w:eastAsia="仿宋" w:cs="仿宋"/>
          <w:sz w:val="28"/>
          <w:szCs w:val="28"/>
        </w:rPr>
      </w:pPr>
      <w:r>
        <w:rPr>
          <w:rFonts w:hint="eastAsia" w:ascii="仿宋" w:hAnsi="仿宋" w:eastAsia="仿宋" w:cs="仿宋"/>
          <w:sz w:val="28"/>
          <w:szCs w:val="28"/>
        </w:rPr>
        <w:t>身份证复印件粘贴处</w:t>
      </w:r>
    </w:p>
    <w:p w14:paraId="79FD39D6">
      <w:pPr>
        <w:spacing w:line="200" w:lineRule="exact"/>
        <w:rPr>
          <w:rFonts w:hint="eastAsia" w:ascii="仿宋" w:hAnsi="仿宋" w:eastAsia="仿宋" w:cs="仿宋"/>
          <w:sz w:val="28"/>
          <w:szCs w:val="28"/>
        </w:rPr>
      </w:pPr>
    </w:p>
    <w:p w14:paraId="02A0C753">
      <w:pPr>
        <w:spacing w:line="200" w:lineRule="exact"/>
        <w:rPr>
          <w:rFonts w:hint="eastAsia" w:ascii="仿宋" w:hAnsi="仿宋" w:eastAsia="仿宋" w:cs="仿宋"/>
          <w:sz w:val="28"/>
          <w:szCs w:val="28"/>
        </w:rPr>
      </w:pPr>
    </w:p>
    <w:p w14:paraId="6D0B62F0">
      <w:pPr>
        <w:spacing w:line="200" w:lineRule="exact"/>
        <w:rPr>
          <w:rFonts w:hint="eastAsia" w:ascii="仿宋" w:hAnsi="仿宋" w:eastAsia="仿宋" w:cs="仿宋"/>
          <w:sz w:val="28"/>
          <w:szCs w:val="28"/>
        </w:rPr>
      </w:pPr>
    </w:p>
    <w:p w14:paraId="68DF7C56">
      <w:pPr>
        <w:spacing w:line="200" w:lineRule="exact"/>
        <w:rPr>
          <w:rFonts w:hint="eastAsia" w:ascii="仿宋" w:hAnsi="仿宋" w:eastAsia="仿宋" w:cs="仿宋"/>
          <w:sz w:val="28"/>
          <w:szCs w:val="28"/>
        </w:rPr>
      </w:pPr>
    </w:p>
    <w:p w14:paraId="60B1D66B">
      <w:pPr>
        <w:spacing w:line="200" w:lineRule="exact"/>
        <w:rPr>
          <w:rFonts w:hint="eastAsia" w:ascii="仿宋" w:hAnsi="仿宋" w:eastAsia="仿宋" w:cs="仿宋"/>
          <w:sz w:val="28"/>
          <w:szCs w:val="28"/>
        </w:rPr>
      </w:pPr>
    </w:p>
    <w:p w14:paraId="217BA548">
      <w:pPr>
        <w:spacing w:line="200" w:lineRule="exact"/>
        <w:rPr>
          <w:rFonts w:hint="eastAsia" w:ascii="仿宋" w:hAnsi="仿宋" w:eastAsia="仿宋" w:cs="仿宋"/>
          <w:sz w:val="28"/>
          <w:szCs w:val="28"/>
        </w:rPr>
      </w:pPr>
    </w:p>
    <w:p w14:paraId="1F808FE7">
      <w:pPr>
        <w:spacing w:line="200" w:lineRule="exact"/>
        <w:rPr>
          <w:rFonts w:hint="eastAsia" w:ascii="仿宋" w:hAnsi="仿宋" w:eastAsia="仿宋" w:cs="仿宋"/>
          <w:sz w:val="28"/>
          <w:szCs w:val="28"/>
        </w:rPr>
      </w:pPr>
    </w:p>
    <w:p w14:paraId="221D551B">
      <w:pPr>
        <w:spacing w:line="200" w:lineRule="exact"/>
        <w:rPr>
          <w:rFonts w:hint="eastAsia" w:ascii="仿宋" w:hAnsi="仿宋" w:eastAsia="仿宋" w:cs="仿宋"/>
          <w:sz w:val="28"/>
          <w:szCs w:val="28"/>
        </w:rPr>
      </w:pPr>
    </w:p>
    <w:p w14:paraId="5A56AB86">
      <w:pPr>
        <w:spacing w:line="200" w:lineRule="exact"/>
        <w:rPr>
          <w:rFonts w:hint="eastAsia" w:ascii="仿宋" w:hAnsi="仿宋" w:eastAsia="仿宋" w:cs="仿宋"/>
          <w:sz w:val="28"/>
          <w:szCs w:val="28"/>
        </w:rPr>
      </w:pPr>
    </w:p>
    <w:p w14:paraId="49FF0ECB">
      <w:pPr>
        <w:spacing w:line="200" w:lineRule="exact"/>
        <w:rPr>
          <w:rFonts w:hint="eastAsia" w:ascii="仿宋" w:hAnsi="仿宋" w:eastAsia="仿宋" w:cs="仿宋"/>
          <w:sz w:val="28"/>
          <w:szCs w:val="28"/>
        </w:rPr>
      </w:pPr>
    </w:p>
    <w:p w14:paraId="58E756CA">
      <w:pPr>
        <w:spacing w:line="200" w:lineRule="exact"/>
        <w:rPr>
          <w:rFonts w:hint="eastAsia" w:ascii="仿宋" w:hAnsi="仿宋" w:eastAsia="仿宋" w:cs="仿宋"/>
          <w:sz w:val="28"/>
          <w:szCs w:val="28"/>
        </w:rPr>
      </w:pPr>
    </w:p>
    <w:p w14:paraId="3DF96371">
      <w:pPr>
        <w:spacing w:line="200" w:lineRule="exact"/>
        <w:rPr>
          <w:rFonts w:hint="eastAsia" w:ascii="仿宋" w:hAnsi="仿宋" w:eastAsia="仿宋" w:cs="仿宋"/>
          <w:sz w:val="28"/>
          <w:szCs w:val="28"/>
        </w:rPr>
      </w:pPr>
    </w:p>
    <w:p w14:paraId="2368BAA6">
      <w:pPr>
        <w:spacing w:line="200" w:lineRule="exact"/>
        <w:rPr>
          <w:rFonts w:hint="eastAsia" w:ascii="仿宋" w:hAnsi="仿宋" w:eastAsia="仿宋" w:cs="仿宋"/>
          <w:sz w:val="28"/>
          <w:szCs w:val="28"/>
        </w:rPr>
      </w:pPr>
    </w:p>
    <w:p w14:paraId="03CD288F">
      <w:pPr>
        <w:spacing w:line="274" w:lineRule="exact"/>
        <w:ind w:left="940"/>
        <w:rPr>
          <w:rFonts w:hint="eastAsia" w:ascii="仿宋" w:hAnsi="仿宋" w:eastAsia="仿宋" w:cs="仿宋"/>
          <w:sz w:val="28"/>
          <w:szCs w:val="28"/>
        </w:rPr>
      </w:pPr>
    </w:p>
    <w:p w14:paraId="7099968A">
      <w:pPr>
        <w:spacing w:line="274" w:lineRule="exact"/>
        <w:ind w:left="940"/>
        <w:rPr>
          <w:rFonts w:hint="eastAsia" w:ascii="仿宋" w:hAnsi="仿宋" w:eastAsia="仿宋" w:cs="仿宋"/>
          <w:sz w:val="28"/>
          <w:szCs w:val="28"/>
        </w:rPr>
      </w:pPr>
    </w:p>
    <w:p w14:paraId="4F312CDC">
      <w:pPr>
        <w:spacing w:line="274" w:lineRule="exact"/>
        <w:ind w:left="940"/>
        <w:rPr>
          <w:rFonts w:hint="eastAsia" w:ascii="仿宋" w:hAnsi="仿宋" w:eastAsia="仿宋" w:cs="仿宋"/>
          <w:sz w:val="28"/>
          <w:szCs w:val="28"/>
        </w:rPr>
      </w:pPr>
    </w:p>
    <w:p w14:paraId="2C92D029">
      <w:pPr>
        <w:spacing w:line="274" w:lineRule="exact"/>
        <w:ind w:left="940"/>
        <w:rPr>
          <w:rFonts w:hint="eastAsia" w:ascii="仿宋" w:hAnsi="仿宋" w:eastAsia="仿宋" w:cs="仿宋"/>
          <w:sz w:val="28"/>
          <w:szCs w:val="28"/>
        </w:rPr>
      </w:pPr>
      <w:r>
        <w:rPr>
          <w:rFonts w:hint="eastAsia" w:ascii="仿宋" w:hAnsi="仿宋" w:eastAsia="仿宋" w:cs="仿宋"/>
          <w:sz w:val="28"/>
          <w:szCs w:val="28"/>
        </w:rPr>
        <w:t>特此证明</w:t>
      </w:r>
    </w:p>
    <w:p w14:paraId="17487F60">
      <w:pPr>
        <w:spacing w:line="200" w:lineRule="exact"/>
        <w:rPr>
          <w:rFonts w:hint="eastAsia" w:ascii="仿宋" w:hAnsi="仿宋" w:eastAsia="仿宋" w:cs="仿宋"/>
          <w:sz w:val="28"/>
          <w:szCs w:val="28"/>
        </w:rPr>
      </w:pPr>
    </w:p>
    <w:p w14:paraId="534B4E7B">
      <w:pPr>
        <w:spacing w:line="292" w:lineRule="exact"/>
        <w:ind w:left="940"/>
        <w:rPr>
          <w:rFonts w:hint="eastAsia" w:ascii="仿宋" w:hAnsi="仿宋" w:eastAsia="仿宋" w:cs="仿宋"/>
          <w:sz w:val="28"/>
          <w:szCs w:val="28"/>
        </w:rPr>
      </w:pPr>
      <w:r>
        <w:rPr>
          <w:rFonts w:hint="eastAsia" w:ascii="仿宋" w:hAnsi="仿宋" w:eastAsia="仿宋" w:cs="仿宋"/>
          <w:sz w:val="28"/>
          <w:szCs w:val="28"/>
        </w:rPr>
        <w:t>供应商(盖章)：</w:t>
      </w:r>
    </w:p>
    <w:p w14:paraId="0B0E9EE7">
      <w:pPr>
        <w:spacing w:line="332" w:lineRule="exact"/>
        <w:rPr>
          <w:rFonts w:hint="eastAsia" w:ascii="仿宋" w:hAnsi="仿宋" w:eastAsia="仿宋" w:cs="仿宋"/>
          <w:sz w:val="28"/>
          <w:szCs w:val="28"/>
        </w:rPr>
      </w:pPr>
    </w:p>
    <w:p w14:paraId="4AF2ABB4">
      <w:pPr>
        <w:tabs>
          <w:tab w:val="left" w:pos="1680"/>
          <w:tab w:val="left" w:pos="3120"/>
          <w:tab w:val="left" w:pos="3840"/>
          <w:tab w:val="left" w:pos="4560"/>
        </w:tabs>
        <w:spacing w:line="274" w:lineRule="exact"/>
        <w:ind w:left="920"/>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rPr>
        <w:tab/>
      </w:r>
      <w:r>
        <w:rPr>
          <w:rFonts w:hint="eastAsia" w:ascii="仿宋" w:hAnsi="仿宋" w:eastAsia="仿宋" w:cs="仿宋"/>
          <w:sz w:val="28"/>
          <w:szCs w:val="28"/>
        </w:rPr>
        <w:t>期：</w:t>
      </w:r>
      <w:r>
        <w:rPr>
          <w:rFonts w:hint="eastAsia" w:ascii="仿宋" w:hAnsi="仿宋" w:eastAsia="仿宋" w:cs="仿宋"/>
          <w:sz w:val="28"/>
          <w:szCs w:val="28"/>
        </w:rPr>
        <w:tab/>
      </w:r>
      <w:r>
        <w:rPr>
          <w:rFonts w:hint="eastAsia" w:ascii="仿宋" w:hAnsi="仿宋" w:eastAsia="仿宋" w:cs="仿宋"/>
          <w:sz w:val="28"/>
          <w:szCs w:val="28"/>
        </w:rPr>
        <w:t>年</w:t>
      </w:r>
      <w:r>
        <w:rPr>
          <w:rFonts w:hint="eastAsia" w:ascii="仿宋" w:hAnsi="仿宋" w:eastAsia="仿宋" w:cs="仿宋"/>
          <w:sz w:val="28"/>
          <w:szCs w:val="28"/>
        </w:rPr>
        <w:tab/>
      </w:r>
      <w:r>
        <w:rPr>
          <w:rFonts w:hint="eastAsia" w:ascii="仿宋" w:hAnsi="仿宋" w:eastAsia="仿宋" w:cs="仿宋"/>
          <w:sz w:val="28"/>
          <w:szCs w:val="28"/>
        </w:rPr>
        <w:t>月</w:t>
      </w:r>
      <w:r>
        <w:rPr>
          <w:rFonts w:hint="eastAsia" w:ascii="仿宋" w:hAnsi="仿宋" w:eastAsia="仿宋" w:cs="仿宋"/>
          <w:sz w:val="28"/>
          <w:szCs w:val="28"/>
        </w:rPr>
        <w:tab/>
      </w:r>
      <w:r>
        <w:rPr>
          <w:rFonts w:hint="eastAsia" w:ascii="仿宋" w:hAnsi="仿宋" w:eastAsia="仿宋" w:cs="仿宋"/>
          <w:sz w:val="28"/>
          <w:szCs w:val="28"/>
        </w:rPr>
        <w:t>日</w:t>
      </w:r>
    </w:p>
    <w:p w14:paraId="5AB20389">
      <w:pPr>
        <w:rPr>
          <w:rFonts w:hint="eastAsia" w:ascii="仿宋" w:hAnsi="仿宋" w:eastAsia="仿宋" w:cs="仿宋"/>
          <w:sz w:val="28"/>
          <w:szCs w:val="28"/>
        </w:rPr>
        <w:sectPr>
          <w:type w:val="continuous"/>
          <w:pgSz w:w="11900" w:h="16838"/>
          <w:pgMar w:top="906" w:right="1226" w:bottom="473" w:left="1120" w:header="0" w:footer="0" w:gutter="0"/>
          <w:cols w:equalWidth="0" w:num="1">
            <w:col w:w="9560"/>
          </w:cols>
        </w:sectPr>
      </w:pPr>
    </w:p>
    <w:p w14:paraId="7A3E953A">
      <w:pPr>
        <w:spacing w:line="200" w:lineRule="exact"/>
        <w:rPr>
          <w:rFonts w:hint="eastAsia" w:ascii="仿宋" w:hAnsi="仿宋" w:eastAsia="仿宋" w:cs="仿宋"/>
          <w:sz w:val="28"/>
          <w:szCs w:val="28"/>
        </w:rPr>
      </w:pPr>
    </w:p>
    <w:p w14:paraId="4DEFD8F1">
      <w:pPr>
        <w:rPr>
          <w:rFonts w:hint="eastAsia" w:ascii="仿宋" w:hAnsi="仿宋" w:eastAsia="仿宋" w:cs="仿宋"/>
          <w:sz w:val="28"/>
          <w:szCs w:val="28"/>
        </w:rPr>
        <w:sectPr>
          <w:type w:val="continuous"/>
          <w:pgSz w:w="11900" w:h="16838"/>
          <w:pgMar w:top="906" w:right="1226" w:bottom="473" w:left="1120" w:header="0" w:footer="0" w:gutter="0"/>
          <w:cols w:equalWidth="0" w:num="1">
            <w:col w:w="9560"/>
          </w:cols>
        </w:sectPr>
      </w:pPr>
    </w:p>
    <w:p w14:paraId="05626D98">
      <w:pPr>
        <w:tabs>
          <w:tab w:val="left" w:pos="8140"/>
        </w:tabs>
        <w:spacing w:line="188" w:lineRule="exact"/>
        <w:ind w:left="40"/>
        <w:rPr>
          <w:rFonts w:hint="eastAsia" w:ascii="仿宋" w:hAnsi="仿宋" w:eastAsia="仿宋" w:cs="仿宋"/>
          <w:sz w:val="28"/>
          <w:szCs w:val="28"/>
        </w:rPr>
      </w:pPr>
      <w:bookmarkStart w:id="79" w:name="page25"/>
      <w:bookmarkEnd w:id="79"/>
    </w:p>
    <w:p w14:paraId="2C13241B">
      <w:pPr>
        <w:spacing w:line="365" w:lineRule="exact"/>
        <w:rPr>
          <w:rFonts w:hint="eastAsia" w:ascii="仿宋" w:hAnsi="仿宋" w:eastAsia="仿宋" w:cs="仿宋"/>
          <w:sz w:val="28"/>
          <w:szCs w:val="28"/>
        </w:rPr>
      </w:pPr>
    </w:p>
    <w:p w14:paraId="755CE903">
      <w:pPr>
        <w:spacing w:line="365" w:lineRule="exact"/>
        <w:rPr>
          <w:rFonts w:hint="eastAsia" w:ascii="仿宋" w:hAnsi="仿宋" w:eastAsia="仿宋" w:cs="仿宋"/>
          <w:sz w:val="28"/>
          <w:szCs w:val="28"/>
        </w:rPr>
      </w:pPr>
    </w:p>
    <w:p w14:paraId="086403B1">
      <w:pPr>
        <w:spacing w:line="365" w:lineRule="exact"/>
        <w:rPr>
          <w:rFonts w:hint="eastAsia" w:ascii="仿宋" w:hAnsi="仿宋" w:eastAsia="仿宋" w:cs="仿宋"/>
          <w:sz w:val="28"/>
          <w:szCs w:val="28"/>
        </w:rPr>
      </w:pPr>
    </w:p>
    <w:p w14:paraId="7FEE4A7B">
      <w:pPr>
        <w:spacing w:line="365" w:lineRule="exact"/>
        <w:rPr>
          <w:rFonts w:hint="eastAsia" w:ascii="仿宋" w:hAnsi="仿宋" w:eastAsia="仿宋" w:cs="仿宋"/>
          <w:sz w:val="28"/>
          <w:szCs w:val="28"/>
        </w:rPr>
      </w:pPr>
    </w:p>
    <w:p w14:paraId="73AC3ED3">
      <w:pPr>
        <w:spacing w:line="365" w:lineRule="exact"/>
        <w:rPr>
          <w:rFonts w:hint="eastAsia" w:ascii="仿宋" w:hAnsi="仿宋" w:eastAsia="仿宋" w:cs="仿宋"/>
          <w:sz w:val="28"/>
          <w:szCs w:val="28"/>
        </w:rPr>
      </w:pPr>
    </w:p>
    <w:p w14:paraId="5AF721C8">
      <w:pPr>
        <w:spacing w:line="365" w:lineRule="exact"/>
        <w:rPr>
          <w:rFonts w:hint="eastAsia" w:ascii="仿宋" w:hAnsi="仿宋" w:eastAsia="仿宋" w:cs="仿宋"/>
          <w:sz w:val="28"/>
          <w:szCs w:val="28"/>
        </w:rPr>
      </w:pPr>
    </w:p>
    <w:p w14:paraId="211EE5F6">
      <w:pPr>
        <w:spacing w:line="365" w:lineRule="exact"/>
        <w:rPr>
          <w:rFonts w:hint="eastAsia" w:ascii="仿宋" w:hAnsi="仿宋" w:eastAsia="仿宋" w:cs="仿宋"/>
          <w:sz w:val="28"/>
          <w:szCs w:val="28"/>
        </w:rPr>
      </w:pPr>
    </w:p>
    <w:p w14:paraId="3A5B37C7">
      <w:pPr>
        <w:spacing w:line="365" w:lineRule="exact"/>
        <w:rPr>
          <w:rFonts w:hint="eastAsia" w:ascii="仿宋" w:hAnsi="仿宋" w:eastAsia="仿宋" w:cs="仿宋"/>
          <w:sz w:val="28"/>
          <w:szCs w:val="28"/>
        </w:rPr>
      </w:pPr>
    </w:p>
    <w:p w14:paraId="31F32575">
      <w:pPr>
        <w:pStyle w:val="3"/>
        <w:spacing w:after="0" w:line="360" w:lineRule="auto"/>
        <w:rPr>
          <w:rFonts w:hint="eastAsia" w:ascii="仿宋" w:hAnsi="仿宋" w:eastAsia="仿宋" w:cs="仿宋"/>
        </w:rPr>
      </w:pPr>
      <w:bookmarkStart w:id="80" w:name="_Toc180419820"/>
      <w:bookmarkStart w:id="81" w:name="_Toc31324"/>
      <w:r>
        <w:rPr>
          <w:rFonts w:hint="eastAsia" w:ascii="仿宋" w:hAnsi="仿宋" w:eastAsia="仿宋" w:cs="仿宋"/>
        </w:rPr>
        <w:t>3、供应商比选响应文件签署授权委托书</w:t>
      </w:r>
      <w:bookmarkEnd w:id="80"/>
      <w:bookmarkEnd w:id="81"/>
    </w:p>
    <w:p w14:paraId="57F0B645">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本授权委托书声明：我（姓名）系（供应商的名称）的法定代表人。现授权委托</w:t>
      </w:r>
      <w:r>
        <w:rPr>
          <w:rFonts w:hint="eastAsia" w:ascii="仿宋" w:hAnsi="仿宋" w:eastAsia="仿宋" w:cs="仿宋"/>
          <w:sz w:val="28"/>
          <w:szCs w:val="28"/>
          <w:u w:val="single"/>
        </w:rPr>
        <w:tab/>
      </w:r>
      <w:r>
        <w:rPr>
          <w:rFonts w:hint="eastAsia" w:ascii="仿宋" w:hAnsi="仿宋" w:eastAsia="仿宋" w:cs="仿宋"/>
          <w:sz w:val="28"/>
          <w:szCs w:val="28"/>
        </w:rPr>
        <w:t>(单位名称)的</w:t>
      </w:r>
      <w:r>
        <w:rPr>
          <w:rFonts w:hint="eastAsia" w:ascii="仿宋" w:hAnsi="仿宋" w:eastAsia="仿宋" w:cs="仿宋"/>
          <w:sz w:val="28"/>
          <w:szCs w:val="28"/>
          <w:u w:val="single"/>
        </w:rPr>
        <w:tab/>
      </w:r>
      <w:r>
        <w:rPr>
          <w:rFonts w:hint="eastAsia" w:ascii="仿宋" w:hAnsi="仿宋" w:eastAsia="仿宋" w:cs="仿宋"/>
          <w:sz w:val="28"/>
          <w:szCs w:val="28"/>
        </w:rPr>
        <w:t>(姓名) 为我公司法定代表人的授权委托代理人，以本公司名义参加四川长虹智易家网络科技有限公司组织的</w:t>
      </w:r>
      <w:r>
        <w:rPr>
          <w:rFonts w:hint="eastAsia" w:ascii="仿宋" w:hAnsi="仿宋" w:eastAsia="仿宋" w:cs="仿宋"/>
          <w:sz w:val="28"/>
          <w:szCs w:val="28"/>
          <w:u w:val="single"/>
          <w:lang w:eastAsia="zh-CN"/>
        </w:rPr>
        <w:t>空调营销事业部2026年GEO服务项目</w:t>
      </w:r>
      <w:r>
        <w:rPr>
          <w:rFonts w:hint="eastAsia" w:ascii="仿宋" w:hAnsi="仿宋" w:eastAsia="仿宋" w:cs="仿宋"/>
          <w:sz w:val="28"/>
          <w:szCs w:val="28"/>
        </w:rPr>
        <w:t>（项目编号：</w:t>
      </w:r>
      <w:r>
        <w:rPr>
          <w:rFonts w:hint="eastAsia" w:ascii="仿宋" w:hAnsi="仿宋" w:eastAsia="仿宋" w:cs="仿宋"/>
          <w:sz w:val="28"/>
          <w:szCs w:val="28"/>
          <w:u w:val="single"/>
          <w:lang w:eastAsia="zh-CN"/>
        </w:rPr>
        <w:t>KT2026-CG0227</w:t>
      </w:r>
      <w:r>
        <w:rPr>
          <w:rFonts w:hint="eastAsia" w:ascii="仿宋" w:hAnsi="仿宋" w:eastAsia="仿宋" w:cs="仿宋"/>
          <w:sz w:val="28"/>
          <w:szCs w:val="28"/>
        </w:rPr>
        <w:t>）的比选，代理比选有关的一切事务，签署一切文件。</w:t>
      </w:r>
    </w:p>
    <w:p w14:paraId="488D5AD2">
      <w:pPr>
        <w:spacing w:line="360" w:lineRule="auto"/>
        <w:ind w:left="900"/>
        <w:rPr>
          <w:rFonts w:hint="eastAsia" w:ascii="仿宋" w:hAnsi="仿宋" w:eastAsia="仿宋" w:cs="仿宋"/>
          <w:sz w:val="28"/>
          <w:szCs w:val="28"/>
        </w:rPr>
      </w:pPr>
      <w:r>
        <w:rPr>
          <w:rFonts w:hint="eastAsia" w:ascii="仿宋" w:hAnsi="仿宋" w:eastAsia="仿宋" w:cs="仿宋"/>
          <w:sz w:val="28"/>
          <w:szCs w:val="28"/>
        </w:rPr>
        <w:t>代理人无转委托权，特此委托。</w:t>
      </w:r>
    </w:p>
    <w:p w14:paraId="71E1F763">
      <w:pPr>
        <w:tabs>
          <w:tab w:val="left" w:pos="4060"/>
        </w:tabs>
        <w:spacing w:line="292" w:lineRule="exact"/>
        <w:rPr>
          <w:rFonts w:hint="eastAsia" w:ascii="仿宋" w:hAnsi="仿宋" w:eastAsia="仿宋" w:cs="仿宋"/>
          <w:sz w:val="28"/>
          <w:szCs w:val="28"/>
        </w:rPr>
      </w:pPr>
    </w:p>
    <w:p w14:paraId="04DC8DA6">
      <w:pPr>
        <w:spacing w:line="194" w:lineRule="exact"/>
        <w:rPr>
          <w:rFonts w:hint="eastAsia" w:ascii="仿宋" w:hAnsi="仿宋" w:eastAsia="仿宋" w:cs="仿宋"/>
          <w:sz w:val="28"/>
          <w:szCs w:val="28"/>
        </w:rPr>
      </w:pPr>
    </w:p>
    <w:p w14:paraId="1C32D660">
      <w:pPr>
        <w:spacing w:line="20" w:lineRule="exact"/>
        <w:rPr>
          <w:rFonts w:hint="eastAsia"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68480" behindDoc="0" locked="0" layoutInCell="0" allowOverlap="1">
                <wp:simplePos x="0" y="0"/>
                <wp:positionH relativeFrom="column">
                  <wp:posOffset>626110</wp:posOffset>
                </wp:positionH>
                <wp:positionV relativeFrom="paragraph">
                  <wp:posOffset>125730</wp:posOffset>
                </wp:positionV>
                <wp:extent cx="4687570" cy="0"/>
                <wp:effectExtent l="0" t="4445" r="0" b="5080"/>
                <wp:wrapNone/>
                <wp:docPr id="17" name="Shape 50"/>
                <wp:cNvGraphicFramePr/>
                <a:graphic xmlns:a="http://schemas.openxmlformats.org/drawingml/2006/main">
                  <a:graphicData uri="http://schemas.microsoft.com/office/word/2010/wordprocessingShape">
                    <wps:wsp>
                      <wps:cNvCnPr/>
                      <wps:spPr>
                        <a:xfrm>
                          <a:off x="0" y="0"/>
                          <a:ext cx="4687570"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Shape 50" o:spid="_x0000_s1026" o:spt="20" style="position:absolute;left:0pt;margin-left:49.3pt;margin-top:9.9pt;height:0pt;width:369.1pt;z-index:251668480;mso-width-relative:page;mso-height-relative:page;" filled="f" stroked="t" coordsize="21600,21600" o:allowincell="f" o:gfxdata="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prq6TSAAAACAEAAA8AAAAAAAAAAQAgAAAA&#10;IgAAAGRycy9kb3ducmV2LnhtbFBLAQIUABQAAAAIAIdO4kCsOpC22AEAAN4DAAAOAAAAAAAAAAEA&#10;IAAAACEBAABkcnMvZTJvRG9jLnhtbFBLBQYAAAAABgAGAFkBAABrBQAAAAA=&#10;">
                <v:fill on="f" focussize="0,0"/>
                <v:stroke weight="0.47992125984252pt"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69504" behindDoc="0" locked="0" layoutInCell="0" allowOverlap="1">
                <wp:simplePos x="0" y="0"/>
                <wp:positionH relativeFrom="column">
                  <wp:posOffset>629285</wp:posOffset>
                </wp:positionH>
                <wp:positionV relativeFrom="paragraph">
                  <wp:posOffset>122555</wp:posOffset>
                </wp:positionV>
                <wp:extent cx="0" cy="2734310"/>
                <wp:effectExtent l="4445" t="0" r="5080" b="8890"/>
                <wp:wrapNone/>
                <wp:docPr id="18" name="Shape 51"/>
                <wp:cNvGraphicFramePr/>
                <a:graphic xmlns:a="http://schemas.openxmlformats.org/drawingml/2006/main">
                  <a:graphicData uri="http://schemas.microsoft.com/office/word/2010/wordprocessingShape">
                    <wps:wsp>
                      <wps:cNvCnPr/>
                      <wps:spPr>
                        <a:xfrm>
                          <a:off x="0" y="0"/>
                          <a:ext cx="0" cy="2734310"/>
                        </a:xfrm>
                        <a:prstGeom prst="line">
                          <a:avLst/>
                        </a:prstGeom>
                        <a:ln w="6096" cap="flat" cmpd="sng">
                          <a:solidFill>
                            <a:srgbClr val="000000"/>
                          </a:solidFill>
                          <a:prstDash val="solid"/>
                          <a:headEnd type="none" w="med" len="med"/>
                          <a:tailEnd type="none" w="med" len="med"/>
                        </a:ln>
                        <a:effectLst/>
                      </wps:spPr>
                      <wps:bodyPr/>
                    </wps:wsp>
                  </a:graphicData>
                </a:graphic>
              </wp:anchor>
            </w:drawing>
          </mc:Choice>
          <mc:Fallback>
            <w:pict>
              <v:line id="Shape 51" o:spid="_x0000_s1026" o:spt="20" style="position:absolute;left:0pt;margin-left:49.55pt;margin-top:9.65pt;height:215.3pt;width:0pt;z-index:251669504;mso-width-relative:page;mso-height-relative:page;" filled="f" stroked="t" coordsize="21600,21600" o:allowincell="f" o:gfxdata="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8z1wV1gAAAAgBAAAPAAAAAAAAAAEA&#10;IAAAACIAAABkcnMvZG93bnJldi54bWxQSwECFAAUAAAACACHTuJAdGJ1ZdgBAADeAwAADgAAAAAA&#10;AAABACAAAAAlAQAAZHJzL2Uyb0RvYy54bWxQSwUGAAAAAAYABgBZAQAAbwUAAAAA&#10;">
                <v:fill on="f" focussize="0,0"/>
                <v:stroke weight="0.48pt"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70528" behindDoc="0" locked="0" layoutInCell="0" allowOverlap="1">
                <wp:simplePos x="0" y="0"/>
                <wp:positionH relativeFrom="column">
                  <wp:posOffset>5310505</wp:posOffset>
                </wp:positionH>
                <wp:positionV relativeFrom="paragraph">
                  <wp:posOffset>122555</wp:posOffset>
                </wp:positionV>
                <wp:extent cx="0" cy="2728595"/>
                <wp:effectExtent l="4445" t="0" r="5080" b="5080"/>
                <wp:wrapNone/>
                <wp:docPr id="19" name="Shape 52"/>
                <wp:cNvGraphicFramePr/>
                <a:graphic xmlns:a="http://schemas.openxmlformats.org/drawingml/2006/main">
                  <a:graphicData uri="http://schemas.microsoft.com/office/word/2010/wordprocessingShape">
                    <wps:wsp>
                      <wps:cNvCnPr/>
                      <wps:spPr>
                        <a:xfrm>
                          <a:off x="0" y="0"/>
                          <a:ext cx="0" cy="2728595"/>
                        </a:xfrm>
                        <a:prstGeom prst="line">
                          <a:avLst/>
                        </a:prstGeom>
                        <a:ln w="6096" cap="flat" cmpd="sng">
                          <a:solidFill>
                            <a:srgbClr val="000000"/>
                          </a:solidFill>
                          <a:prstDash val="solid"/>
                          <a:headEnd type="none" w="med" len="med"/>
                          <a:tailEnd type="none" w="med" len="med"/>
                        </a:ln>
                        <a:effectLst/>
                      </wps:spPr>
                      <wps:bodyPr/>
                    </wps:wsp>
                  </a:graphicData>
                </a:graphic>
              </wp:anchor>
            </w:drawing>
          </mc:Choice>
          <mc:Fallback>
            <w:pict>
              <v:line id="Shape 52" o:spid="_x0000_s1026" o:spt="20" style="position:absolute;left:0pt;margin-left:418.15pt;margin-top:9.65pt;height:214.85pt;width:0pt;z-index:251670528;mso-width-relative:page;mso-height-relative:page;" filled="f" stroked="t" coordsize="21600,21600" o:allowincell="f" o:gfxdata="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PFM1ddkAAAAKAQAADwAAAAAAAAAB&#10;ACAAAAAiAAAAZHJzL2Rvd25yZXYueG1sUEsBAhQAFAAAAAgAh07iQP3lfwHWAQAA3gMAAA4AAAAA&#10;AAAAAQAgAAAAKAEAAGRycy9lMm9Eb2MueG1sUEsFBgAAAAAGAAYAWQEAAHAFAAAAAA==&#10;">
                <v:fill on="f" focussize="0,0"/>
                <v:stroke weight="0.48pt" color="#000000" joinstyle="round"/>
                <v:imagedata o:title=""/>
                <o:lock v:ext="edit" aspectratio="f"/>
              </v:line>
            </w:pict>
          </mc:Fallback>
        </mc:AlternateContent>
      </w:r>
    </w:p>
    <w:p w14:paraId="6556D5C6">
      <w:pPr>
        <w:spacing w:line="200" w:lineRule="exact"/>
        <w:rPr>
          <w:rFonts w:hint="eastAsia" w:ascii="仿宋" w:hAnsi="仿宋" w:eastAsia="仿宋" w:cs="仿宋"/>
          <w:sz w:val="28"/>
          <w:szCs w:val="28"/>
        </w:rPr>
      </w:pPr>
    </w:p>
    <w:p w14:paraId="4F53EFE9">
      <w:pPr>
        <w:spacing w:line="200" w:lineRule="exact"/>
        <w:rPr>
          <w:rFonts w:hint="eastAsia" w:ascii="仿宋" w:hAnsi="仿宋" w:eastAsia="仿宋" w:cs="仿宋"/>
          <w:sz w:val="28"/>
          <w:szCs w:val="28"/>
        </w:rPr>
      </w:pPr>
    </w:p>
    <w:p w14:paraId="62279575">
      <w:pPr>
        <w:spacing w:line="200" w:lineRule="exact"/>
        <w:rPr>
          <w:rFonts w:hint="eastAsia" w:ascii="仿宋" w:hAnsi="仿宋" w:eastAsia="仿宋" w:cs="仿宋"/>
          <w:sz w:val="28"/>
          <w:szCs w:val="28"/>
        </w:rPr>
      </w:pPr>
    </w:p>
    <w:p w14:paraId="239DA536">
      <w:pPr>
        <w:spacing w:line="200" w:lineRule="exact"/>
        <w:rPr>
          <w:rFonts w:hint="eastAsia" w:ascii="仿宋" w:hAnsi="仿宋" w:eastAsia="仿宋" w:cs="仿宋"/>
          <w:sz w:val="28"/>
          <w:szCs w:val="28"/>
        </w:rPr>
      </w:pPr>
    </w:p>
    <w:p w14:paraId="71D7DE2F">
      <w:pPr>
        <w:spacing w:line="200" w:lineRule="exact"/>
        <w:rPr>
          <w:rFonts w:hint="eastAsia" w:ascii="仿宋" w:hAnsi="仿宋" w:eastAsia="仿宋" w:cs="仿宋"/>
          <w:sz w:val="28"/>
          <w:szCs w:val="28"/>
        </w:rPr>
      </w:pPr>
    </w:p>
    <w:p w14:paraId="01739B8D">
      <w:pPr>
        <w:spacing w:line="200" w:lineRule="exact"/>
        <w:rPr>
          <w:rFonts w:hint="eastAsia" w:ascii="仿宋" w:hAnsi="仿宋" w:eastAsia="仿宋" w:cs="仿宋"/>
          <w:sz w:val="28"/>
          <w:szCs w:val="28"/>
        </w:rPr>
      </w:pPr>
    </w:p>
    <w:p w14:paraId="4B23280B">
      <w:pPr>
        <w:spacing w:line="200" w:lineRule="exact"/>
        <w:rPr>
          <w:rFonts w:hint="eastAsia" w:ascii="仿宋" w:hAnsi="仿宋" w:eastAsia="仿宋" w:cs="仿宋"/>
          <w:sz w:val="28"/>
          <w:szCs w:val="28"/>
        </w:rPr>
      </w:pPr>
    </w:p>
    <w:p w14:paraId="1EC41434">
      <w:pPr>
        <w:spacing w:line="200" w:lineRule="exact"/>
        <w:rPr>
          <w:rFonts w:hint="eastAsia" w:ascii="仿宋" w:hAnsi="仿宋" w:eastAsia="仿宋" w:cs="仿宋"/>
          <w:sz w:val="28"/>
          <w:szCs w:val="28"/>
        </w:rPr>
      </w:pPr>
    </w:p>
    <w:p w14:paraId="6347C48A">
      <w:pPr>
        <w:spacing w:line="217" w:lineRule="exact"/>
        <w:rPr>
          <w:rFonts w:hint="eastAsia" w:ascii="仿宋" w:hAnsi="仿宋" w:eastAsia="仿宋" w:cs="仿宋"/>
          <w:sz w:val="28"/>
          <w:szCs w:val="28"/>
        </w:rPr>
      </w:pPr>
    </w:p>
    <w:p w14:paraId="534BBE12">
      <w:pPr>
        <w:spacing w:line="360" w:lineRule="auto"/>
        <w:ind w:right="240"/>
        <w:jc w:val="center"/>
        <w:rPr>
          <w:rFonts w:hint="eastAsia" w:ascii="仿宋" w:hAnsi="仿宋" w:eastAsia="仿宋" w:cs="仿宋"/>
          <w:sz w:val="28"/>
          <w:szCs w:val="28"/>
        </w:rPr>
      </w:pPr>
      <w:r>
        <w:rPr>
          <w:rFonts w:hint="eastAsia" w:ascii="仿宋" w:hAnsi="仿宋" w:eastAsia="仿宋" w:cs="仿宋"/>
          <w:sz w:val="28"/>
          <w:szCs w:val="28"/>
        </w:rPr>
        <w:t>法定代表人、代理人身份证复印件粘贴处</w:t>
      </w:r>
    </w:p>
    <w:p w14:paraId="1BC78D83">
      <w:pPr>
        <w:spacing w:line="20" w:lineRule="exact"/>
        <w:rPr>
          <w:rFonts w:hint="eastAsia"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71552" behindDoc="0" locked="0" layoutInCell="0" allowOverlap="1">
                <wp:simplePos x="0" y="0"/>
                <wp:positionH relativeFrom="column">
                  <wp:posOffset>626110</wp:posOffset>
                </wp:positionH>
                <wp:positionV relativeFrom="paragraph">
                  <wp:posOffset>1535430</wp:posOffset>
                </wp:positionV>
                <wp:extent cx="4681220" cy="0"/>
                <wp:effectExtent l="0" t="4445" r="5080" b="5080"/>
                <wp:wrapNone/>
                <wp:docPr id="20" name="Shape 53"/>
                <wp:cNvGraphicFramePr/>
                <a:graphic xmlns:a="http://schemas.openxmlformats.org/drawingml/2006/main">
                  <a:graphicData uri="http://schemas.microsoft.com/office/word/2010/wordprocessingShape">
                    <wps:wsp>
                      <wps:cNvCnPr/>
                      <wps:spPr>
                        <a:xfrm>
                          <a:off x="0" y="0"/>
                          <a:ext cx="4681220"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Shape 53" o:spid="_x0000_s1026" o:spt="20" style="position:absolute;left:0pt;margin-left:49.3pt;margin-top:120.9pt;height:0pt;width:368.6pt;z-index:251671552;mso-width-relative:page;mso-height-relative:page;" filled="f" stroked="t" coordsize="21600,21600" o:allowincell="f" o:gfxdata="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kQOdPVAAAACgEAAA8AAAAAAAAAAQAg&#10;AAAAIgAAAGRycy9kb3ducmV2LnhtbFBLAQIUABQAAAAIAIdO4kC2taCr2AEAAN4DAAAOAAAAAAAA&#10;AAEAIAAAACQBAABkcnMvZTJvRG9jLnhtbFBLBQYAAAAABgAGAFkBAABuBQAAAAA=&#10;">
                <v:fill on="f" focussize="0,0"/>
                <v:stroke weight="0.47992125984252pt"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72576" behindDoc="1" locked="0" layoutInCell="0" allowOverlap="1">
                <wp:simplePos x="0" y="0"/>
                <wp:positionH relativeFrom="column">
                  <wp:posOffset>5304155</wp:posOffset>
                </wp:positionH>
                <wp:positionV relativeFrom="paragraph">
                  <wp:posOffset>1529080</wp:posOffset>
                </wp:positionV>
                <wp:extent cx="12700" cy="12065"/>
                <wp:effectExtent l="0" t="0" r="6350" b="1905"/>
                <wp:wrapNone/>
                <wp:docPr id="47" name="Shape 54"/>
                <wp:cNvGraphicFramePr/>
                <a:graphic xmlns:a="http://schemas.openxmlformats.org/drawingml/2006/main">
                  <a:graphicData uri="http://schemas.microsoft.com/office/word/2010/wordprocessingShape">
                    <wps:wsp>
                      <wps:cNvSpPr/>
                      <wps:spPr>
                        <a:xfrm>
                          <a:off x="0" y="0"/>
                          <a:ext cx="12700" cy="12065"/>
                        </a:xfrm>
                        <a:prstGeom prst="rect">
                          <a:avLst/>
                        </a:prstGeom>
                        <a:solidFill>
                          <a:srgbClr val="000000"/>
                        </a:solidFill>
                        <a:ln w="9525">
                          <a:noFill/>
                        </a:ln>
                        <a:effectLst/>
                      </wps:spPr>
                      <wps:txbx>
                        <w:txbxContent>
                          <w:p w14:paraId="308A0835"/>
                        </w:txbxContent>
                      </wps:txbx>
                      <wps:bodyPr upright="1"/>
                    </wps:wsp>
                  </a:graphicData>
                </a:graphic>
              </wp:anchor>
            </w:drawing>
          </mc:Choice>
          <mc:Fallback>
            <w:pict>
              <v:rect id="Shape 54" o:spid="_x0000_s1026" o:spt="1" style="position:absolute;left:0pt;margin-left:417.65pt;margin-top:120.4pt;height:0.95pt;width:1pt;z-index:-251643904;mso-width-relative:page;mso-height-relative:page;" fillcolor="#000000" filled="t" stroked="f" coordsize="21600,21600" o:allowincell="f" o:gfxdata="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q&#10;TGLk2QAAAAsBAAAPAAAAAAAAAAEAIAAAACIAAABkcnMvZG93bnJldi54bWxQSwECFAAUAAAACACH&#10;TuJA1A0MxLEBAAB/AwAADgAAAAAAAAABACAAAAAoAQAAZHJzL2Uyb0RvYy54bWxQSwUGAAAAAAYA&#10;BgBZAQAASwUAAAAA&#10;">
                <v:fill on="t" focussize="0,0"/>
                <v:stroke on="f"/>
                <v:imagedata o:title=""/>
                <o:lock v:ext="edit" aspectratio="f"/>
                <v:textbox>
                  <w:txbxContent>
                    <w:p w14:paraId="308A0835"/>
                  </w:txbxContent>
                </v:textbox>
              </v:rect>
            </w:pict>
          </mc:Fallback>
        </mc:AlternateContent>
      </w:r>
    </w:p>
    <w:p w14:paraId="518C8D51">
      <w:pPr>
        <w:spacing w:line="200" w:lineRule="exact"/>
        <w:rPr>
          <w:rFonts w:hint="eastAsia" w:ascii="仿宋" w:hAnsi="仿宋" w:eastAsia="仿宋" w:cs="仿宋"/>
          <w:sz w:val="28"/>
          <w:szCs w:val="28"/>
        </w:rPr>
      </w:pPr>
    </w:p>
    <w:p w14:paraId="18163525">
      <w:pPr>
        <w:spacing w:line="200" w:lineRule="exact"/>
        <w:rPr>
          <w:rFonts w:hint="eastAsia" w:ascii="仿宋" w:hAnsi="仿宋" w:eastAsia="仿宋" w:cs="仿宋"/>
          <w:sz w:val="28"/>
          <w:szCs w:val="28"/>
        </w:rPr>
      </w:pPr>
    </w:p>
    <w:p w14:paraId="27018251">
      <w:pPr>
        <w:spacing w:line="200" w:lineRule="exact"/>
        <w:rPr>
          <w:rFonts w:hint="eastAsia" w:ascii="仿宋" w:hAnsi="仿宋" w:eastAsia="仿宋" w:cs="仿宋"/>
          <w:sz w:val="28"/>
          <w:szCs w:val="28"/>
        </w:rPr>
      </w:pPr>
    </w:p>
    <w:p w14:paraId="7FF127E7">
      <w:pPr>
        <w:spacing w:line="200" w:lineRule="exact"/>
        <w:rPr>
          <w:rFonts w:hint="eastAsia" w:ascii="仿宋" w:hAnsi="仿宋" w:eastAsia="仿宋" w:cs="仿宋"/>
          <w:sz w:val="28"/>
          <w:szCs w:val="28"/>
        </w:rPr>
      </w:pPr>
    </w:p>
    <w:p w14:paraId="6194B7E3">
      <w:pPr>
        <w:spacing w:line="200" w:lineRule="exact"/>
        <w:rPr>
          <w:rFonts w:hint="eastAsia" w:ascii="仿宋" w:hAnsi="仿宋" w:eastAsia="仿宋" w:cs="仿宋"/>
          <w:sz w:val="28"/>
          <w:szCs w:val="28"/>
        </w:rPr>
      </w:pPr>
    </w:p>
    <w:p w14:paraId="215F59C1">
      <w:pPr>
        <w:spacing w:line="200" w:lineRule="exact"/>
        <w:rPr>
          <w:rFonts w:hint="eastAsia" w:ascii="仿宋" w:hAnsi="仿宋" w:eastAsia="仿宋" w:cs="仿宋"/>
          <w:sz w:val="28"/>
          <w:szCs w:val="28"/>
        </w:rPr>
      </w:pPr>
    </w:p>
    <w:p w14:paraId="6203163B">
      <w:pPr>
        <w:spacing w:line="200" w:lineRule="exact"/>
        <w:rPr>
          <w:rFonts w:hint="eastAsia" w:ascii="仿宋" w:hAnsi="仿宋" w:eastAsia="仿宋" w:cs="仿宋"/>
          <w:sz w:val="28"/>
          <w:szCs w:val="28"/>
        </w:rPr>
      </w:pPr>
    </w:p>
    <w:p w14:paraId="2B78BC76">
      <w:pPr>
        <w:spacing w:line="200" w:lineRule="exact"/>
        <w:rPr>
          <w:rFonts w:hint="eastAsia" w:ascii="仿宋" w:hAnsi="仿宋" w:eastAsia="仿宋" w:cs="仿宋"/>
          <w:sz w:val="28"/>
          <w:szCs w:val="28"/>
        </w:rPr>
      </w:pPr>
    </w:p>
    <w:p w14:paraId="51E2CB57">
      <w:pPr>
        <w:spacing w:line="200" w:lineRule="exact"/>
        <w:rPr>
          <w:rFonts w:hint="eastAsia" w:ascii="仿宋" w:hAnsi="仿宋" w:eastAsia="仿宋" w:cs="仿宋"/>
          <w:sz w:val="28"/>
          <w:szCs w:val="28"/>
        </w:rPr>
      </w:pPr>
    </w:p>
    <w:p w14:paraId="049FA598">
      <w:pPr>
        <w:spacing w:line="200" w:lineRule="exact"/>
        <w:rPr>
          <w:rFonts w:hint="eastAsia" w:ascii="仿宋" w:hAnsi="仿宋" w:eastAsia="仿宋" w:cs="仿宋"/>
          <w:sz w:val="28"/>
          <w:szCs w:val="28"/>
        </w:rPr>
      </w:pPr>
    </w:p>
    <w:p w14:paraId="7BA07BA7">
      <w:pPr>
        <w:spacing w:line="200" w:lineRule="exact"/>
        <w:rPr>
          <w:rFonts w:hint="eastAsia" w:ascii="仿宋" w:hAnsi="仿宋" w:eastAsia="仿宋" w:cs="仿宋"/>
          <w:sz w:val="28"/>
          <w:szCs w:val="28"/>
        </w:rPr>
      </w:pPr>
    </w:p>
    <w:p w14:paraId="56B4A1CA">
      <w:pPr>
        <w:spacing w:line="200" w:lineRule="exact"/>
        <w:rPr>
          <w:rFonts w:hint="eastAsia" w:ascii="仿宋" w:hAnsi="仿宋" w:eastAsia="仿宋" w:cs="仿宋"/>
          <w:sz w:val="28"/>
          <w:szCs w:val="28"/>
        </w:rPr>
      </w:pPr>
    </w:p>
    <w:p w14:paraId="6AAFA06A">
      <w:pPr>
        <w:spacing w:line="200" w:lineRule="exact"/>
        <w:rPr>
          <w:rFonts w:hint="eastAsia" w:ascii="仿宋" w:hAnsi="仿宋" w:eastAsia="仿宋" w:cs="仿宋"/>
          <w:sz w:val="28"/>
          <w:szCs w:val="28"/>
        </w:rPr>
      </w:pPr>
    </w:p>
    <w:p w14:paraId="6EAA0122">
      <w:pPr>
        <w:spacing w:line="209" w:lineRule="exact"/>
        <w:rPr>
          <w:rFonts w:hint="eastAsia" w:ascii="仿宋" w:hAnsi="仿宋" w:eastAsia="仿宋" w:cs="仿宋"/>
          <w:sz w:val="28"/>
          <w:szCs w:val="28"/>
        </w:rPr>
      </w:pPr>
    </w:p>
    <w:p w14:paraId="0AFA7482">
      <w:pPr>
        <w:tabs>
          <w:tab w:val="left" w:pos="2860"/>
          <w:tab w:val="left" w:pos="4420"/>
        </w:tabs>
        <w:spacing w:line="360" w:lineRule="auto"/>
        <w:ind w:left="840"/>
        <w:rPr>
          <w:rFonts w:hint="eastAsia" w:ascii="仿宋" w:hAnsi="仿宋" w:eastAsia="仿宋" w:cs="仿宋"/>
          <w:sz w:val="28"/>
          <w:szCs w:val="28"/>
        </w:rPr>
      </w:pPr>
      <w:r>
        <w:rPr>
          <w:rFonts w:hint="eastAsia" w:ascii="仿宋" w:hAnsi="仿宋" w:eastAsia="仿宋" w:cs="仿宋"/>
          <w:sz w:val="28"/>
          <w:szCs w:val="28"/>
        </w:rPr>
        <w:t>代理人：</w:t>
      </w:r>
      <w:r>
        <w:rPr>
          <w:rFonts w:hint="eastAsia" w:ascii="仿宋" w:hAnsi="仿宋" w:eastAsia="仿宋" w:cs="仿宋"/>
          <w:sz w:val="28"/>
          <w:szCs w:val="28"/>
          <w:u w:val="single"/>
        </w:rPr>
        <w:tab/>
      </w:r>
      <w:r>
        <w:rPr>
          <w:rFonts w:hint="eastAsia" w:ascii="仿宋" w:hAnsi="仿宋" w:eastAsia="仿宋" w:cs="仿宋"/>
          <w:sz w:val="28"/>
          <w:szCs w:val="28"/>
        </w:rPr>
        <w:t>性别：</w:t>
      </w:r>
      <w:r>
        <w:rPr>
          <w:rFonts w:hint="eastAsia" w:ascii="仿宋" w:hAnsi="仿宋" w:eastAsia="仿宋" w:cs="仿宋"/>
          <w:sz w:val="28"/>
          <w:szCs w:val="28"/>
          <w:u w:val="single"/>
        </w:rPr>
        <w:tab/>
      </w:r>
      <w:r>
        <w:rPr>
          <w:rFonts w:hint="eastAsia" w:ascii="仿宋" w:hAnsi="仿宋" w:eastAsia="仿宋" w:cs="仿宋"/>
          <w:sz w:val="28"/>
          <w:szCs w:val="28"/>
        </w:rPr>
        <w:t>年龄：</w:t>
      </w:r>
      <w:r>
        <w:rPr>
          <w:rFonts w:hint="eastAsia" w:ascii="仿宋" w:hAnsi="仿宋" w:eastAsia="仿宋" w:cs="仿宋"/>
          <w:sz w:val="28"/>
          <w:szCs w:val="28"/>
          <w:u w:val="single"/>
        </w:rPr>
        <w:tab/>
      </w:r>
    </w:p>
    <w:p w14:paraId="45545C25">
      <w:pPr>
        <w:spacing w:line="360" w:lineRule="auto"/>
        <w:rPr>
          <w:rFonts w:hint="eastAsia" w:ascii="仿宋" w:hAnsi="仿宋" w:eastAsia="仿宋" w:cs="仿宋"/>
          <w:sz w:val="28"/>
          <w:szCs w:val="28"/>
        </w:rPr>
      </w:pPr>
    </w:p>
    <w:p w14:paraId="505FC4C4">
      <w:pPr>
        <w:tabs>
          <w:tab w:val="left" w:pos="5205"/>
        </w:tabs>
        <w:spacing w:line="360" w:lineRule="auto"/>
        <w:ind w:left="780"/>
        <w:rPr>
          <w:rFonts w:hint="eastAsia" w:ascii="仿宋" w:hAnsi="仿宋" w:eastAsia="仿宋" w:cs="仿宋"/>
          <w:sz w:val="28"/>
          <w:szCs w:val="28"/>
        </w:rPr>
      </w:pPr>
      <w:r>
        <w:rPr>
          <w:rFonts w:hint="eastAsia" w:ascii="仿宋" w:hAnsi="仿宋" w:eastAsia="仿宋" w:cs="仿宋"/>
          <w:sz w:val="28"/>
          <w:szCs w:val="28"/>
        </w:rPr>
        <w:t>身份证号码：</w:t>
      </w:r>
      <w:r>
        <w:rPr>
          <w:rFonts w:hint="eastAsia" w:ascii="仿宋" w:hAnsi="仿宋" w:eastAsia="仿宋" w:cs="仿宋"/>
          <w:sz w:val="28"/>
          <w:szCs w:val="28"/>
          <w:u w:val="single"/>
        </w:rPr>
        <w:tab/>
      </w:r>
      <w:r>
        <w:rPr>
          <w:rFonts w:hint="eastAsia" w:ascii="仿宋" w:hAnsi="仿宋" w:eastAsia="仿宋" w:cs="仿宋"/>
          <w:sz w:val="28"/>
          <w:szCs w:val="28"/>
        </w:rPr>
        <w:t>职务：</w:t>
      </w:r>
      <w:r>
        <w:rPr>
          <w:rFonts w:hint="eastAsia" w:ascii="仿宋" w:hAnsi="仿宋" w:eastAsia="仿宋" w:cs="仿宋"/>
          <w:sz w:val="28"/>
          <w:szCs w:val="28"/>
          <w:u w:val="single"/>
        </w:rPr>
        <w:tab/>
      </w:r>
    </w:p>
    <w:p w14:paraId="050C7E6E">
      <w:pPr>
        <w:spacing w:line="360" w:lineRule="auto"/>
        <w:rPr>
          <w:rFonts w:hint="eastAsia" w:ascii="仿宋" w:hAnsi="仿宋" w:eastAsia="仿宋" w:cs="仿宋"/>
          <w:sz w:val="28"/>
          <w:szCs w:val="28"/>
        </w:rPr>
      </w:pPr>
    </w:p>
    <w:p w14:paraId="4B5AF2AA">
      <w:pPr>
        <w:tabs>
          <w:tab w:val="left" w:pos="5145"/>
        </w:tabs>
        <w:spacing w:line="360" w:lineRule="auto"/>
        <w:ind w:left="780"/>
        <w:rPr>
          <w:rFonts w:hint="eastAsia" w:ascii="仿宋" w:hAnsi="仿宋" w:eastAsia="仿宋" w:cs="仿宋"/>
          <w:sz w:val="28"/>
          <w:szCs w:val="28"/>
        </w:rPr>
      </w:pPr>
      <w:r>
        <w:rPr>
          <w:rFonts w:hint="eastAsia" w:ascii="仿宋" w:hAnsi="仿宋" w:eastAsia="仿宋" w:cs="仿宋"/>
          <w:sz w:val="28"/>
          <w:szCs w:val="28"/>
        </w:rPr>
        <w:t>联系电话：</w:t>
      </w:r>
      <w:r>
        <w:rPr>
          <w:rFonts w:hint="eastAsia" w:ascii="仿宋" w:hAnsi="仿宋" w:eastAsia="仿宋" w:cs="仿宋"/>
          <w:sz w:val="28"/>
          <w:szCs w:val="28"/>
          <w:u w:val="single"/>
        </w:rPr>
        <w:tab/>
      </w:r>
      <w:r>
        <w:rPr>
          <w:rFonts w:hint="eastAsia" w:ascii="仿宋" w:hAnsi="仿宋" w:eastAsia="仿宋" w:cs="仿宋"/>
          <w:sz w:val="28"/>
          <w:szCs w:val="28"/>
        </w:rPr>
        <w:t>电子邮箱：</w:t>
      </w:r>
      <w:r>
        <w:rPr>
          <w:rFonts w:hint="eastAsia" w:ascii="仿宋" w:hAnsi="仿宋" w:eastAsia="仿宋" w:cs="仿宋"/>
          <w:sz w:val="28"/>
          <w:szCs w:val="28"/>
          <w:u w:val="single"/>
        </w:rPr>
        <w:tab/>
      </w:r>
    </w:p>
    <w:p w14:paraId="7B1C4024">
      <w:pPr>
        <w:spacing w:line="360" w:lineRule="auto"/>
        <w:rPr>
          <w:rFonts w:hint="eastAsia" w:ascii="仿宋" w:hAnsi="仿宋" w:eastAsia="仿宋" w:cs="仿宋"/>
          <w:sz w:val="28"/>
          <w:szCs w:val="28"/>
        </w:rPr>
      </w:pPr>
    </w:p>
    <w:p w14:paraId="05D5A3DC">
      <w:pPr>
        <w:spacing w:line="360" w:lineRule="auto"/>
        <w:ind w:left="780"/>
        <w:rPr>
          <w:rFonts w:hint="eastAsia" w:ascii="仿宋" w:hAnsi="仿宋" w:eastAsia="仿宋" w:cs="仿宋"/>
          <w:sz w:val="28"/>
          <w:szCs w:val="28"/>
          <w:u w:val="single"/>
        </w:rPr>
      </w:pPr>
      <w:r>
        <w:rPr>
          <w:rFonts w:hint="eastAsia" w:ascii="仿宋" w:hAnsi="仿宋" w:eastAsia="仿宋" w:cs="仿宋"/>
          <w:sz w:val="28"/>
          <w:szCs w:val="28"/>
        </w:rPr>
        <w:t>供应商(盖章)：</w:t>
      </w:r>
    </w:p>
    <w:p w14:paraId="6FFBEF48">
      <w:pPr>
        <w:spacing w:line="360" w:lineRule="auto"/>
        <w:ind w:left="780"/>
        <w:rPr>
          <w:rFonts w:hint="eastAsia" w:ascii="仿宋" w:hAnsi="仿宋" w:eastAsia="仿宋" w:cs="仿宋"/>
          <w:sz w:val="28"/>
          <w:szCs w:val="28"/>
        </w:rPr>
      </w:pPr>
    </w:p>
    <w:p w14:paraId="2F179E7C">
      <w:pPr>
        <w:spacing w:line="360" w:lineRule="auto"/>
        <w:ind w:left="780"/>
        <w:rPr>
          <w:rFonts w:hint="eastAsia" w:ascii="仿宋" w:hAnsi="仿宋" w:eastAsia="仿宋" w:cs="仿宋"/>
          <w:sz w:val="28"/>
          <w:szCs w:val="28"/>
        </w:rPr>
      </w:pPr>
      <w:r>
        <w:rPr>
          <w:rFonts w:hint="eastAsia" w:ascii="仿宋" w:hAnsi="仿宋" w:eastAsia="仿宋" w:cs="仿宋"/>
          <w:sz w:val="28"/>
          <w:szCs w:val="28"/>
        </w:rPr>
        <w:t>法定代表人(签字或盖章)：</w:t>
      </w:r>
    </w:p>
    <w:p w14:paraId="3827C24E">
      <w:pPr>
        <w:spacing w:line="360" w:lineRule="auto"/>
        <w:rPr>
          <w:rFonts w:hint="eastAsia" w:ascii="仿宋" w:hAnsi="仿宋" w:eastAsia="仿宋" w:cs="仿宋"/>
          <w:sz w:val="28"/>
          <w:szCs w:val="28"/>
        </w:rPr>
      </w:pPr>
    </w:p>
    <w:p w14:paraId="6855FA35">
      <w:pPr>
        <w:tabs>
          <w:tab w:val="left" w:pos="3580"/>
          <w:tab w:val="left" w:pos="4480"/>
          <w:tab w:val="left" w:pos="5320"/>
        </w:tabs>
        <w:spacing w:line="360" w:lineRule="auto"/>
        <w:ind w:left="780"/>
        <w:rPr>
          <w:rFonts w:hint="eastAsia" w:ascii="仿宋" w:hAnsi="仿宋" w:eastAsia="仿宋" w:cs="仿宋"/>
          <w:sz w:val="28"/>
          <w:szCs w:val="28"/>
        </w:rPr>
      </w:pPr>
      <w:r>
        <w:rPr>
          <w:rFonts w:hint="eastAsia" w:ascii="仿宋" w:hAnsi="仿宋" w:eastAsia="仿宋" w:cs="仿宋"/>
          <w:sz w:val="28"/>
          <w:szCs w:val="28"/>
        </w:rPr>
        <w:t>授权委托日期：</w:t>
      </w:r>
      <w:r>
        <w:rPr>
          <w:rFonts w:hint="eastAsia" w:ascii="仿宋" w:hAnsi="仿宋" w:eastAsia="仿宋" w:cs="仿宋"/>
          <w:sz w:val="28"/>
          <w:szCs w:val="28"/>
        </w:rPr>
        <w:tab/>
      </w:r>
      <w:r>
        <w:rPr>
          <w:rFonts w:hint="eastAsia" w:ascii="仿宋" w:hAnsi="仿宋" w:eastAsia="仿宋" w:cs="仿宋"/>
          <w:sz w:val="28"/>
          <w:szCs w:val="28"/>
        </w:rPr>
        <w:t>年</w:t>
      </w:r>
      <w:r>
        <w:rPr>
          <w:rFonts w:hint="eastAsia" w:ascii="仿宋" w:hAnsi="仿宋" w:eastAsia="仿宋" w:cs="仿宋"/>
          <w:sz w:val="28"/>
          <w:szCs w:val="28"/>
        </w:rPr>
        <w:tab/>
      </w:r>
      <w:r>
        <w:rPr>
          <w:rFonts w:hint="eastAsia" w:ascii="仿宋" w:hAnsi="仿宋" w:eastAsia="仿宋" w:cs="仿宋"/>
          <w:sz w:val="28"/>
          <w:szCs w:val="28"/>
        </w:rPr>
        <w:t>月</w:t>
      </w:r>
      <w:r>
        <w:rPr>
          <w:rFonts w:hint="eastAsia" w:ascii="仿宋" w:hAnsi="仿宋" w:eastAsia="仿宋" w:cs="仿宋"/>
          <w:sz w:val="28"/>
          <w:szCs w:val="28"/>
        </w:rPr>
        <w:tab/>
      </w:r>
      <w:r>
        <w:rPr>
          <w:rFonts w:hint="eastAsia" w:ascii="仿宋" w:hAnsi="仿宋" w:eastAsia="仿宋" w:cs="仿宋"/>
          <w:sz w:val="28"/>
          <w:szCs w:val="28"/>
        </w:rPr>
        <w:t>日</w:t>
      </w:r>
    </w:p>
    <w:p w14:paraId="456CB538">
      <w:pPr>
        <w:rPr>
          <w:rFonts w:hint="eastAsia" w:ascii="仿宋" w:hAnsi="仿宋" w:eastAsia="仿宋" w:cs="仿宋"/>
          <w:sz w:val="28"/>
          <w:szCs w:val="28"/>
        </w:rPr>
        <w:sectPr>
          <w:type w:val="continuous"/>
          <w:pgSz w:w="11900" w:h="16838"/>
          <w:pgMar w:top="906" w:right="1226" w:bottom="473" w:left="1080" w:header="0" w:footer="0" w:gutter="0"/>
          <w:cols w:equalWidth="0" w:num="1">
            <w:col w:w="9600"/>
          </w:cols>
        </w:sectPr>
      </w:pPr>
    </w:p>
    <w:p w14:paraId="767109BF">
      <w:pPr>
        <w:pStyle w:val="3"/>
        <w:spacing w:after="0"/>
        <w:rPr>
          <w:rFonts w:hint="eastAsia" w:ascii="仿宋" w:hAnsi="仿宋" w:eastAsia="仿宋" w:cs="仿宋"/>
        </w:rPr>
      </w:pPr>
      <w:bookmarkStart w:id="82" w:name="page26"/>
      <w:bookmarkEnd w:id="82"/>
      <w:bookmarkStart w:id="83" w:name="_Toc4541"/>
      <w:bookmarkStart w:id="84" w:name="_Toc180419821"/>
      <w:r>
        <w:rPr>
          <w:rFonts w:hint="eastAsia" w:ascii="仿宋" w:hAnsi="仿宋" w:eastAsia="仿宋" w:cs="仿宋"/>
          <w:lang w:val="en-US" w:eastAsia="zh-CN"/>
        </w:rPr>
        <w:t>4</w:t>
      </w:r>
      <w:r>
        <w:rPr>
          <w:rFonts w:hint="eastAsia" w:ascii="仿宋" w:hAnsi="仿宋" w:eastAsia="仿宋" w:cs="仿宋"/>
        </w:rPr>
        <w:t>、供应商 函</w:t>
      </w:r>
      <w:bookmarkEnd w:id="83"/>
      <w:bookmarkEnd w:id="84"/>
    </w:p>
    <w:p w14:paraId="698FCD82">
      <w:pPr>
        <w:spacing w:line="460" w:lineRule="exact"/>
        <w:rPr>
          <w:rFonts w:hint="eastAsia" w:ascii="仿宋" w:hAnsi="仿宋" w:eastAsia="仿宋" w:cs="仿宋"/>
          <w:sz w:val="28"/>
          <w:szCs w:val="28"/>
        </w:rPr>
      </w:pPr>
      <w:r>
        <w:rPr>
          <w:rFonts w:hint="eastAsia" w:ascii="仿宋" w:hAnsi="仿宋" w:eastAsia="仿宋" w:cs="仿宋"/>
          <w:sz w:val="28"/>
          <w:szCs w:val="28"/>
        </w:rPr>
        <w:t>四川智易家网络科技有限公司：</w:t>
      </w:r>
    </w:p>
    <w:p w14:paraId="4CCBEE6F">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我方确认收到贵方提供的</w:t>
      </w:r>
      <w:r>
        <w:rPr>
          <w:rFonts w:hint="eastAsia" w:ascii="仿宋" w:hAnsi="仿宋" w:eastAsia="仿宋" w:cs="仿宋"/>
          <w:sz w:val="28"/>
          <w:szCs w:val="28"/>
          <w:lang w:eastAsia="zh-CN"/>
        </w:rPr>
        <w:t>空调营销事业部2026年GEO服务项目</w:t>
      </w:r>
      <w:r>
        <w:rPr>
          <w:rFonts w:hint="eastAsia" w:ascii="仿宋" w:hAnsi="仿宋" w:eastAsia="仿宋" w:cs="仿宋"/>
          <w:sz w:val="28"/>
          <w:szCs w:val="28"/>
        </w:rPr>
        <w:t>（项目编号：</w:t>
      </w:r>
      <w:r>
        <w:rPr>
          <w:rFonts w:hint="eastAsia" w:ascii="仿宋" w:hAnsi="仿宋" w:eastAsia="仿宋" w:cs="仿宋"/>
          <w:sz w:val="28"/>
          <w:szCs w:val="28"/>
          <w:u w:val="single"/>
          <w:lang w:eastAsia="zh-CN"/>
        </w:rPr>
        <w:t>KT2026-CG0227</w:t>
      </w:r>
      <w:r>
        <w:rPr>
          <w:rFonts w:hint="eastAsia" w:ascii="仿宋" w:hAnsi="仿宋" w:eastAsia="仿宋" w:cs="仿宋"/>
          <w:sz w:val="28"/>
          <w:szCs w:val="28"/>
        </w:rPr>
        <w:t>）比选文件，并已完全了解比选文件中所有条款及要求，经研究决定参加比选。</w:t>
      </w:r>
    </w:p>
    <w:p w14:paraId="4686FBFB">
      <w:pPr>
        <w:spacing w:line="460" w:lineRule="exact"/>
        <w:rPr>
          <w:rFonts w:hint="eastAsia" w:ascii="仿宋" w:hAnsi="仿宋" w:eastAsia="仿宋" w:cs="仿宋"/>
          <w:sz w:val="28"/>
          <w:szCs w:val="28"/>
        </w:rPr>
      </w:pPr>
      <w:r>
        <w:rPr>
          <w:rFonts w:hint="eastAsia" w:ascii="仿宋" w:hAnsi="仿宋" w:eastAsia="仿宋" w:cs="仿宋"/>
          <w:sz w:val="28"/>
          <w:szCs w:val="28"/>
        </w:rPr>
        <w:t>现正式授权下述签字人</w:t>
      </w:r>
      <w:r>
        <w:rPr>
          <w:rFonts w:hint="eastAsia" w:ascii="仿宋" w:hAnsi="仿宋" w:eastAsia="仿宋" w:cs="仿宋"/>
          <w:sz w:val="28"/>
          <w:szCs w:val="28"/>
        </w:rPr>
        <w:tab/>
      </w:r>
      <w:r>
        <w:rPr>
          <w:rFonts w:hint="eastAsia" w:ascii="仿宋" w:hAnsi="仿宋" w:eastAsia="仿宋" w:cs="仿宋"/>
          <w:sz w:val="28"/>
          <w:szCs w:val="28"/>
        </w:rPr>
        <w:t>(姓名和职务)代表我方（比选单位的名称），全权处理本次项目比选的有关事宜。据此函，我方作出如下承诺。</w:t>
      </w:r>
    </w:p>
    <w:p w14:paraId="437D95FD">
      <w:pPr>
        <w:spacing w:line="460" w:lineRule="exact"/>
        <w:ind w:firstLine="980" w:firstLineChars="350"/>
        <w:rPr>
          <w:rFonts w:hint="eastAsia" w:ascii="仿宋" w:hAnsi="仿宋" w:eastAsia="仿宋" w:cs="仿宋"/>
          <w:sz w:val="28"/>
          <w:szCs w:val="28"/>
        </w:rPr>
      </w:pPr>
      <w:r>
        <w:rPr>
          <w:rFonts w:hint="eastAsia" w:ascii="仿宋" w:hAnsi="仿宋" w:eastAsia="仿宋" w:cs="仿宋"/>
          <w:sz w:val="28"/>
          <w:szCs w:val="28"/>
        </w:rPr>
        <w:t>1.愿意接受比选文件中的所有条款和条件，并按照要求提供货物及服务，比选价格（服务费）为：（币种：人命币）</w:t>
      </w:r>
    </w:p>
    <w:p w14:paraId="43EFE187">
      <w:pPr>
        <w:spacing w:line="460" w:lineRule="exact"/>
        <w:rPr>
          <w:rFonts w:hint="eastAsia" w:ascii="仿宋" w:hAnsi="仿宋" w:eastAsia="仿宋" w:cs="仿宋"/>
          <w:sz w:val="28"/>
          <w:szCs w:val="28"/>
        </w:rPr>
      </w:pPr>
      <w:r>
        <w:rPr>
          <w:rFonts w:hint="eastAsia" w:ascii="仿宋" w:hAnsi="仿宋" w:eastAsia="仿宋" w:cs="仿宋"/>
          <w:sz w:val="28"/>
          <w:szCs w:val="28"/>
        </w:rPr>
        <w:t xml:space="preserve">      不含税总价：  元  大写： 元 </w:t>
      </w:r>
    </w:p>
    <w:p w14:paraId="64ABD0FB">
      <w:pPr>
        <w:spacing w:line="460" w:lineRule="exact"/>
        <w:rPr>
          <w:rFonts w:hint="eastAsia" w:ascii="仿宋" w:hAnsi="仿宋" w:eastAsia="仿宋" w:cs="仿宋"/>
          <w:sz w:val="28"/>
          <w:szCs w:val="28"/>
        </w:rPr>
      </w:pPr>
      <w:r>
        <w:rPr>
          <w:rFonts w:hint="eastAsia" w:ascii="仿宋" w:hAnsi="仿宋" w:eastAsia="仿宋" w:cs="仿宋"/>
          <w:sz w:val="28"/>
          <w:szCs w:val="28"/>
        </w:rPr>
        <w:t xml:space="preserve">      含税总价：  元  大写： 元</w:t>
      </w:r>
    </w:p>
    <w:p w14:paraId="2E7D1E54">
      <w:pPr>
        <w:spacing w:line="460" w:lineRule="exact"/>
        <w:rPr>
          <w:rFonts w:hint="eastAsia" w:ascii="仿宋" w:hAnsi="仿宋" w:eastAsia="仿宋" w:cs="仿宋"/>
          <w:sz w:val="28"/>
          <w:szCs w:val="28"/>
        </w:rPr>
      </w:pPr>
      <w:r>
        <w:rPr>
          <w:rFonts w:hint="eastAsia" w:ascii="仿宋" w:hAnsi="仿宋" w:eastAsia="仿宋" w:cs="仿宋"/>
          <w:sz w:val="28"/>
          <w:szCs w:val="28"/>
        </w:rPr>
        <w:t xml:space="preserve">      税率：</w:t>
      </w:r>
      <w:r>
        <w:rPr>
          <w:rFonts w:hint="eastAsia" w:ascii="仿宋" w:hAnsi="仿宋" w:eastAsia="仿宋" w:cs="仿宋"/>
          <w:sz w:val="28"/>
          <w:szCs w:val="28"/>
          <w:u w:val="single"/>
        </w:rPr>
        <w:t xml:space="preserve">      %</w:t>
      </w:r>
    </w:p>
    <w:p w14:paraId="11013AA2">
      <w:pPr>
        <w:spacing w:line="460" w:lineRule="exact"/>
        <w:ind w:left="400" w:right="240" w:firstLine="480"/>
        <w:jc w:val="both"/>
        <w:rPr>
          <w:rFonts w:hint="eastAsia" w:ascii="仿宋" w:hAnsi="仿宋" w:eastAsia="仿宋" w:cs="仿宋"/>
          <w:sz w:val="28"/>
          <w:szCs w:val="28"/>
        </w:rPr>
      </w:pPr>
      <w:r>
        <w:rPr>
          <w:rFonts w:hint="eastAsia" w:ascii="仿宋" w:hAnsi="仿宋" w:eastAsia="仿宋" w:cs="仿宋"/>
          <w:sz w:val="28"/>
          <w:szCs w:val="28"/>
        </w:rPr>
        <w:t>2.同意按照比选文件的要求提供所有资料、数据或信息。若贵方要求我方另外提供与比选有关的任何证据或资料，我方将按要求予以提供并保证其为真实的、准确的。</w:t>
      </w:r>
    </w:p>
    <w:p w14:paraId="77332294">
      <w:pPr>
        <w:spacing w:line="460" w:lineRule="exact"/>
        <w:ind w:left="400" w:right="240" w:firstLine="480"/>
        <w:jc w:val="both"/>
        <w:rPr>
          <w:rFonts w:hint="eastAsia" w:ascii="仿宋" w:hAnsi="仿宋" w:eastAsia="仿宋" w:cs="仿宋"/>
          <w:sz w:val="28"/>
          <w:szCs w:val="28"/>
        </w:rPr>
      </w:pPr>
      <w:r>
        <w:rPr>
          <w:rFonts w:hint="eastAsia" w:ascii="仿宋" w:hAnsi="仿宋" w:eastAsia="仿宋" w:cs="仿宋"/>
          <w:sz w:val="28"/>
          <w:szCs w:val="28"/>
        </w:rPr>
        <w:t>3.我方如中选，将保证履行比选文件（含补充通知）中的全部责任和义务，并于约定时间前完成项目，交付贵方验收，使用。</w:t>
      </w:r>
    </w:p>
    <w:p w14:paraId="7FC27DC6">
      <w:pPr>
        <w:spacing w:line="460" w:lineRule="exact"/>
        <w:ind w:left="240" w:right="240" w:firstLine="708"/>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.我方同意所递交的供应商比选响应文件在比选须知规定的比选有效期内有效，如中选，有效期将延至合同有效期终止日为止。</w:t>
      </w:r>
    </w:p>
    <w:p w14:paraId="6360186D">
      <w:pPr>
        <w:spacing w:line="460" w:lineRule="exact"/>
        <w:ind w:left="900"/>
        <w:rPr>
          <w:rFonts w:hint="eastAsia" w:ascii="仿宋" w:hAnsi="仿宋" w:eastAsia="仿宋" w:cs="仿宋"/>
          <w:sz w:val="28"/>
          <w:szCs w:val="28"/>
        </w:rPr>
      </w:pPr>
      <w:r>
        <w:rPr>
          <w:rFonts w:hint="eastAsia" w:ascii="仿宋" w:hAnsi="仿宋" w:eastAsia="仿宋" w:cs="仿宋"/>
          <w:sz w:val="28"/>
          <w:szCs w:val="28"/>
        </w:rPr>
        <w:t>5.同意比选文件中规定的收费准并保证及时交纳相关费用。</w:t>
      </w:r>
    </w:p>
    <w:p w14:paraId="78960568">
      <w:pPr>
        <w:spacing w:line="460" w:lineRule="exact"/>
        <w:ind w:left="900"/>
        <w:rPr>
          <w:rFonts w:hint="eastAsia" w:ascii="仿宋" w:hAnsi="仿宋" w:eastAsia="仿宋" w:cs="仿宋"/>
          <w:sz w:val="28"/>
          <w:szCs w:val="28"/>
        </w:rPr>
      </w:pPr>
      <w:r>
        <w:rPr>
          <w:rFonts w:hint="eastAsia" w:ascii="仿宋" w:hAnsi="仿宋" w:eastAsia="仿宋" w:cs="仿宋"/>
          <w:sz w:val="28"/>
          <w:szCs w:val="28"/>
        </w:rPr>
        <w:t>6.所有与本次比选有关正式联系信息为：</w:t>
      </w:r>
    </w:p>
    <w:p w14:paraId="2E5A51A1">
      <w:pPr>
        <w:spacing w:line="360" w:lineRule="auto"/>
        <w:ind w:left="880"/>
        <w:rPr>
          <w:rFonts w:hint="eastAsia" w:ascii="仿宋" w:hAnsi="仿宋" w:eastAsia="仿宋" w:cs="仿宋"/>
          <w:sz w:val="28"/>
          <w:szCs w:val="28"/>
        </w:rPr>
      </w:pPr>
      <w:r>
        <w:rPr>
          <w:rFonts w:hint="eastAsia" w:ascii="仿宋" w:hAnsi="仿宋" w:eastAsia="仿宋" w:cs="仿宋"/>
          <w:sz w:val="28"/>
          <w:szCs w:val="28"/>
        </w:rPr>
        <w:t>供应商单位名称：</w:t>
      </w:r>
    </w:p>
    <w:p w14:paraId="59FA683A">
      <w:pPr>
        <w:spacing w:line="360" w:lineRule="auto"/>
        <w:ind w:left="880"/>
        <w:rPr>
          <w:rFonts w:hint="eastAsia" w:ascii="仿宋" w:hAnsi="仿宋" w:eastAsia="仿宋" w:cs="仿宋"/>
          <w:sz w:val="28"/>
          <w:szCs w:val="28"/>
        </w:rPr>
      </w:pPr>
      <w:r>
        <w:rPr>
          <w:rFonts w:hint="eastAsia" w:ascii="仿宋" w:hAnsi="仿宋" w:eastAsia="仿宋" w:cs="仿宋"/>
          <w:sz w:val="28"/>
          <w:szCs w:val="28"/>
        </w:rPr>
        <w:t>地址：</w:t>
      </w:r>
    </w:p>
    <w:p w14:paraId="767D51A2">
      <w:pPr>
        <w:spacing w:line="380" w:lineRule="exact"/>
        <w:ind w:left="880"/>
        <w:rPr>
          <w:rFonts w:hint="eastAsia" w:ascii="仿宋" w:hAnsi="仿宋" w:eastAsia="仿宋" w:cs="仿宋"/>
          <w:sz w:val="28"/>
          <w:szCs w:val="28"/>
        </w:rPr>
      </w:pPr>
      <w:r>
        <w:rPr>
          <w:rFonts w:hint="eastAsia" w:ascii="仿宋" w:hAnsi="仿宋" w:eastAsia="仿宋" w:cs="仿宋"/>
          <w:sz w:val="28"/>
          <w:szCs w:val="28"/>
        </w:rPr>
        <w:t>联系电话：</w:t>
      </w:r>
    </w:p>
    <w:p w14:paraId="40B1A884">
      <w:pPr>
        <w:spacing w:line="380" w:lineRule="exact"/>
        <w:ind w:left="880"/>
        <w:rPr>
          <w:rFonts w:hint="eastAsia" w:ascii="仿宋" w:hAnsi="仿宋" w:eastAsia="仿宋" w:cs="仿宋"/>
          <w:sz w:val="28"/>
          <w:szCs w:val="28"/>
        </w:rPr>
      </w:pPr>
      <w:r>
        <w:rPr>
          <w:rFonts w:hint="eastAsia" w:ascii="仿宋" w:hAnsi="仿宋" w:eastAsia="仿宋" w:cs="仿宋"/>
          <w:sz w:val="28"/>
          <w:szCs w:val="28"/>
        </w:rPr>
        <w:t>法定代表人或委托代理人：（签字）：</w:t>
      </w:r>
    </w:p>
    <w:p w14:paraId="7A9AA2BF">
      <w:pPr>
        <w:spacing w:line="380" w:lineRule="exact"/>
        <w:ind w:left="880"/>
        <w:rPr>
          <w:rFonts w:hint="eastAsia" w:ascii="仿宋" w:hAnsi="仿宋" w:eastAsia="仿宋" w:cs="仿宋"/>
          <w:sz w:val="28"/>
          <w:szCs w:val="28"/>
        </w:rPr>
      </w:pPr>
      <w:r>
        <w:rPr>
          <w:rFonts w:hint="eastAsia" w:ascii="仿宋" w:hAnsi="仿宋" w:eastAsia="仿宋" w:cs="仿宋"/>
          <w:sz w:val="28"/>
          <w:szCs w:val="28"/>
        </w:rPr>
        <w:t>授权代表联系电话：</w:t>
      </w:r>
    </w:p>
    <w:p w14:paraId="19626E94">
      <w:pPr>
        <w:spacing w:line="380" w:lineRule="exact"/>
        <w:ind w:left="880"/>
        <w:rPr>
          <w:rFonts w:hint="eastAsia" w:ascii="仿宋" w:hAnsi="仿宋" w:eastAsia="仿宋" w:cs="仿宋"/>
          <w:sz w:val="28"/>
          <w:szCs w:val="28"/>
        </w:rPr>
      </w:pPr>
      <w:r>
        <w:rPr>
          <w:rFonts w:hint="eastAsia" w:ascii="仿宋" w:hAnsi="仿宋" w:eastAsia="仿宋" w:cs="仿宋"/>
          <w:sz w:val="28"/>
          <w:szCs w:val="28"/>
        </w:rPr>
        <w:t>授权代表电子邮箱：</w:t>
      </w:r>
    </w:p>
    <w:p w14:paraId="7038DA89">
      <w:pPr>
        <w:spacing w:line="380" w:lineRule="exact"/>
        <w:ind w:left="880"/>
        <w:rPr>
          <w:rFonts w:hint="eastAsia" w:ascii="仿宋" w:hAnsi="仿宋" w:eastAsia="仿宋" w:cs="仿宋"/>
          <w:sz w:val="28"/>
          <w:szCs w:val="28"/>
        </w:rPr>
      </w:pPr>
      <w:r>
        <w:rPr>
          <w:rFonts w:hint="eastAsia" w:ascii="仿宋" w:hAnsi="仿宋" w:eastAsia="仿宋" w:cs="仿宋"/>
          <w:sz w:val="28"/>
          <w:szCs w:val="28"/>
        </w:rPr>
        <w:t>日期：</w:t>
      </w:r>
    </w:p>
    <w:p w14:paraId="5024B181">
      <w:pPr>
        <w:spacing w:line="380" w:lineRule="exact"/>
        <w:ind w:left="720"/>
        <w:rPr>
          <w:rFonts w:hint="eastAsia" w:ascii="仿宋" w:hAnsi="仿宋" w:eastAsia="仿宋" w:cs="仿宋"/>
          <w:sz w:val="28"/>
          <w:szCs w:val="28"/>
        </w:rPr>
      </w:pPr>
      <w:r>
        <w:rPr>
          <w:rFonts w:hint="eastAsia" w:ascii="仿宋" w:hAnsi="仿宋" w:eastAsia="仿宋" w:cs="仿宋"/>
          <w:sz w:val="28"/>
          <w:szCs w:val="28"/>
        </w:rPr>
        <w:t>（供应商单位公章）</w:t>
      </w:r>
    </w:p>
    <w:p w14:paraId="2ABA85E5">
      <w:pPr>
        <w:spacing w:line="380" w:lineRule="exact"/>
        <w:rPr>
          <w:rFonts w:hint="eastAsia" w:ascii="仿宋" w:hAnsi="仿宋" w:eastAsia="仿宋" w:cs="仿宋"/>
          <w:sz w:val="28"/>
          <w:szCs w:val="28"/>
        </w:rPr>
      </w:pPr>
    </w:p>
    <w:p w14:paraId="50AF6879">
      <w:pPr>
        <w:spacing w:line="380" w:lineRule="exact"/>
        <w:rPr>
          <w:rFonts w:hint="eastAsia" w:ascii="仿宋" w:hAnsi="仿宋" w:eastAsia="仿宋" w:cs="仿宋"/>
          <w:sz w:val="28"/>
          <w:szCs w:val="28"/>
        </w:rPr>
      </w:pPr>
    </w:p>
    <w:p w14:paraId="7447D254">
      <w:pPr>
        <w:spacing w:line="380" w:lineRule="exact"/>
        <w:rPr>
          <w:rFonts w:hint="eastAsia" w:ascii="仿宋" w:hAnsi="仿宋" w:eastAsia="仿宋" w:cs="仿宋"/>
          <w:sz w:val="28"/>
          <w:szCs w:val="28"/>
        </w:rPr>
      </w:pPr>
    </w:p>
    <w:p w14:paraId="025CE1B2">
      <w:pPr>
        <w:spacing w:line="380" w:lineRule="exact"/>
        <w:rPr>
          <w:rFonts w:hint="eastAsia" w:ascii="仿宋" w:hAnsi="仿宋" w:eastAsia="仿宋" w:cs="仿宋"/>
          <w:sz w:val="28"/>
          <w:szCs w:val="28"/>
        </w:rPr>
      </w:pPr>
    </w:p>
    <w:p w14:paraId="404B22D6">
      <w:pPr>
        <w:spacing w:line="380" w:lineRule="exact"/>
        <w:rPr>
          <w:rFonts w:hint="eastAsia" w:ascii="仿宋" w:hAnsi="仿宋" w:eastAsia="仿宋" w:cs="仿宋"/>
          <w:sz w:val="28"/>
          <w:szCs w:val="28"/>
        </w:rPr>
      </w:pPr>
    </w:p>
    <w:p w14:paraId="43A6E85E">
      <w:pPr>
        <w:spacing w:line="380" w:lineRule="exact"/>
        <w:rPr>
          <w:rFonts w:hint="eastAsia" w:ascii="仿宋" w:hAnsi="仿宋" w:eastAsia="仿宋" w:cs="仿宋"/>
          <w:sz w:val="28"/>
          <w:szCs w:val="28"/>
        </w:rPr>
        <w:sectPr>
          <w:pgSz w:w="11900" w:h="16838"/>
          <w:pgMar w:top="906" w:right="946" w:bottom="473" w:left="1080" w:header="0" w:footer="0" w:gutter="0"/>
          <w:cols w:equalWidth="0" w:num="1">
            <w:col w:w="9880"/>
          </w:cols>
        </w:sectPr>
      </w:pPr>
    </w:p>
    <w:p w14:paraId="1D8435ED">
      <w:pPr>
        <w:pStyle w:val="3"/>
        <w:spacing w:after="0"/>
        <w:rPr>
          <w:rFonts w:hint="eastAsia" w:ascii="仿宋" w:hAnsi="仿宋" w:eastAsia="仿宋" w:cs="仿宋"/>
        </w:rPr>
      </w:pPr>
      <w:bookmarkStart w:id="85" w:name="page27"/>
      <w:bookmarkEnd w:id="85"/>
      <w:bookmarkStart w:id="86" w:name="_Toc180419822"/>
      <w:bookmarkStart w:id="87" w:name="_Toc28061"/>
      <w:r>
        <w:rPr>
          <w:rFonts w:hint="eastAsia" w:ascii="仿宋" w:hAnsi="仿宋" w:eastAsia="仿宋" w:cs="仿宋"/>
        </w:rPr>
        <w:t>5、供应商函附录</w:t>
      </w:r>
      <w:bookmarkEnd w:id="86"/>
      <w:bookmarkEnd w:id="87"/>
    </w:p>
    <w:p w14:paraId="741588D4">
      <w:pPr>
        <w:jc w:val="center"/>
        <w:rPr>
          <w:rFonts w:hint="eastAsia" w:ascii="仿宋" w:hAnsi="仿宋" w:eastAsia="仿宋" w:cs="仿宋"/>
          <w:b/>
          <w:sz w:val="28"/>
          <w:szCs w:val="28"/>
        </w:rPr>
      </w:pPr>
      <w:bookmarkStart w:id="88" w:name="_Toc60139917"/>
      <w:r>
        <w:rPr>
          <w:rFonts w:hint="eastAsia" w:ascii="仿宋" w:hAnsi="仿宋" w:eastAsia="仿宋" w:cs="仿宋"/>
          <w:b/>
          <w:sz w:val="28"/>
          <w:szCs w:val="28"/>
        </w:rPr>
        <w:t>供应商比选响应文件真实性和不存在限制比选情形的声明</w:t>
      </w:r>
      <w:bookmarkEnd w:id="88"/>
    </w:p>
    <w:p w14:paraId="792F3502">
      <w:pPr>
        <w:spacing w:line="200" w:lineRule="exact"/>
        <w:rPr>
          <w:rFonts w:hint="eastAsia" w:ascii="仿宋" w:hAnsi="仿宋" w:eastAsia="仿宋" w:cs="仿宋"/>
          <w:sz w:val="28"/>
          <w:szCs w:val="28"/>
        </w:rPr>
      </w:pPr>
    </w:p>
    <w:p w14:paraId="231181A5">
      <w:pPr>
        <w:spacing w:line="346" w:lineRule="exact"/>
        <w:rPr>
          <w:rFonts w:hint="eastAsia" w:ascii="仿宋" w:hAnsi="仿宋" w:eastAsia="仿宋" w:cs="仿宋"/>
          <w:sz w:val="28"/>
          <w:szCs w:val="28"/>
        </w:rPr>
      </w:pPr>
    </w:p>
    <w:p w14:paraId="71A74A6A">
      <w:pPr>
        <w:rPr>
          <w:rFonts w:hint="eastAsia" w:ascii="仿宋" w:hAnsi="仿宋" w:eastAsia="仿宋" w:cs="仿宋"/>
          <w:b/>
          <w:sz w:val="28"/>
          <w:szCs w:val="28"/>
        </w:rPr>
      </w:pPr>
      <w:bookmarkStart w:id="89" w:name="_Toc60139918"/>
      <w:r>
        <w:rPr>
          <w:rFonts w:hint="eastAsia" w:ascii="仿宋" w:hAnsi="仿宋" w:eastAsia="仿宋" w:cs="仿宋"/>
          <w:b/>
          <w:sz w:val="28"/>
          <w:szCs w:val="28"/>
        </w:rPr>
        <w:t>四川智易家网络科技有限公司：</w:t>
      </w:r>
      <w:bookmarkEnd w:id="89"/>
    </w:p>
    <w:p w14:paraId="39DEBC8B">
      <w:pPr>
        <w:spacing w:line="200" w:lineRule="exact"/>
        <w:rPr>
          <w:rFonts w:hint="eastAsia" w:ascii="仿宋" w:hAnsi="仿宋" w:eastAsia="仿宋" w:cs="仿宋"/>
          <w:sz w:val="28"/>
          <w:szCs w:val="28"/>
        </w:rPr>
      </w:pPr>
    </w:p>
    <w:p w14:paraId="30F3FA09">
      <w:pPr>
        <w:spacing w:line="204" w:lineRule="exact"/>
        <w:rPr>
          <w:rFonts w:hint="eastAsia" w:ascii="仿宋" w:hAnsi="仿宋" w:eastAsia="仿宋" w:cs="仿宋"/>
          <w:sz w:val="28"/>
          <w:szCs w:val="28"/>
        </w:rPr>
      </w:pPr>
    </w:p>
    <w:p w14:paraId="1ACC076F">
      <w:pPr>
        <w:spacing w:line="360" w:lineRule="auto"/>
        <w:ind w:left="480" w:leftChars="218" w:firstLine="280" w:firstLineChars="100"/>
        <w:rPr>
          <w:rFonts w:hint="eastAsia" w:ascii="仿宋" w:hAnsi="仿宋" w:eastAsia="仿宋" w:cs="仿宋"/>
          <w:sz w:val="28"/>
          <w:szCs w:val="28"/>
        </w:rPr>
      </w:pPr>
      <w:r>
        <w:rPr>
          <w:rFonts w:hint="eastAsia" w:ascii="仿宋" w:hAnsi="仿宋" w:eastAsia="仿宋" w:cs="仿宋"/>
          <w:sz w:val="28"/>
          <w:szCs w:val="28"/>
        </w:rPr>
        <w:t>我方愿响应你方</w:t>
      </w:r>
      <w:r>
        <w:rPr>
          <w:rFonts w:hint="eastAsia" w:ascii="仿宋" w:hAnsi="仿宋" w:eastAsia="仿宋" w:cs="仿宋"/>
          <w:sz w:val="28"/>
          <w:szCs w:val="28"/>
          <w:lang w:eastAsia="zh-CN"/>
        </w:rPr>
        <w:t>空调营销事业部2026年GEO服务项目</w:t>
      </w:r>
      <w:r>
        <w:rPr>
          <w:rFonts w:hint="eastAsia" w:ascii="仿宋" w:hAnsi="仿宋" w:eastAsia="仿宋" w:cs="仿宋"/>
          <w:sz w:val="28"/>
          <w:szCs w:val="28"/>
        </w:rPr>
        <w:t>（项目编号：</w:t>
      </w:r>
      <w:r>
        <w:rPr>
          <w:rFonts w:hint="eastAsia" w:ascii="仿宋" w:hAnsi="仿宋" w:eastAsia="仿宋" w:cs="仿宋"/>
          <w:sz w:val="28"/>
          <w:szCs w:val="28"/>
          <w:u w:val="single"/>
          <w:lang w:eastAsia="zh-CN"/>
        </w:rPr>
        <w:t>KT2026-CG0227</w:t>
      </w:r>
      <w:r>
        <w:rPr>
          <w:rFonts w:hint="eastAsia" w:ascii="仿宋" w:hAnsi="仿宋" w:eastAsia="仿宋" w:cs="仿宋"/>
          <w:sz w:val="28"/>
          <w:szCs w:val="28"/>
        </w:rPr>
        <w:t>）比选邀请，参与比选，提供比选需求中规定的服务，并按比选文件要求提交所附资格文件且声明和保证如下：</w:t>
      </w:r>
    </w:p>
    <w:p w14:paraId="2045F0D6">
      <w:pPr>
        <w:numPr>
          <w:ilvl w:val="0"/>
          <w:numId w:val="7"/>
        </w:numPr>
        <w:tabs>
          <w:tab w:val="left" w:pos="1380"/>
        </w:tabs>
        <w:spacing w:line="360" w:lineRule="auto"/>
        <w:ind w:left="1380" w:hanging="422"/>
        <w:rPr>
          <w:rFonts w:hint="eastAsia" w:ascii="仿宋" w:hAnsi="仿宋" w:eastAsia="仿宋" w:cs="仿宋"/>
          <w:sz w:val="28"/>
          <w:szCs w:val="28"/>
        </w:rPr>
      </w:pPr>
      <w:r>
        <w:rPr>
          <w:rFonts w:hint="eastAsia" w:ascii="仿宋" w:hAnsi="仿宋" w:eastAsia="仿宋" w:cs="仿宋"/>
          <w:sz w:val="28"/>
          <w:szCs w:val="28"/>
        </w:rPr>
        <w:t>我方为本次比选所递交的所有供应商比选响应文件（包括有关资料、澄清）真实可信，不存在虚假（包括隐瞒）并愿为其真实性和正确性承担法律责任；</w:t>
      </w:r>
    </w:p>
    <w:p w14:paraId="36350E78">
      <w:pPr>
        <w:numPr>
          <w:ilvl w:val="0"/>
          <w:numId w:val="7"/>
        </w:numPr>
        <w:tabs>
          <w:tab w:val="left" w:pos="1380"/>
        </w:tabs>
        <w:spacing w:line="360" w:lineRule="auto"/>
        <w:ind w:left="1380" w:hanging="422"/>
        <w:rPr>
          <w:rFonts w:hint="eastAsia" w:ascii="仿宋" w:hAnsi="仿宋" w:eastAsia="仿宋" w:cs="仿宋"/>
          <w:sz w:val="28"/>
          <w:szCs w:val="28"/>
        </w:rPr>
      </w:pPr>
      <w:r>
        <w:rPr>
          <w:rFonts w:hint="eastAsia" w:ascii="仿宋" w:hAnsi="仿宋" w:eastAsia="仿宋" w:cs="仿宋"/>
          <w:sz w:val="28"/>
          <w:szCs w:val="28"/>
        </w:rPr>
        <w:t>我方在参加本次比选近三年内，在经营活动及参与比选活动中没有重大违法活动及涉嫌违规行为，并没有因而被有关部门警告或处分的记录。</w:t>
      </w:r>
    </w:p>
    <w:p w14:paraId="2C78EB6F">
      <w:pPr>
        <w:spacing w:line="200" w:lineRule="exact"/>
        <w:rPr>
          <w:rFonts w:hint="eastAsia" w:ascii="仿宋" w:hAnsi="仿宋" w:eastAsia="仿宋" w:cs="仿宋"/>
          <w:sz w:val="28"/>
          <w:szCs w:val="28"/>
        </w:rPr>
      </w:pPr>
    </w:p>
    <w:p w14:paraId="35ECD2FF">
      <w:pPr>
        <w:spacing w:line="200" w:lineRule="exact"/>
        <w:rPr>
          <w:rFonts w:hint="eastAsia" w:ascii="仿宋" w:hAnsi="仿宋" w:eastAsia="仿宋" w:cs="仿宋"/>
          <w:sz w:val="28"/>
          <w:szCs w:val="28"/>
        </w:rPr>
      </w:pPr>
    </w:p>
    <w:p w14:paraId="59675A06">
      <w:pPr>
        <w:spacing w:line="200" w:lineRule="exact"/>
        <w:rPr>
          <w:rFonts w:hint="eastAsia" w:ascii="仿宋" w:hAnsi="仿宋" w:eastAsia="仿宋" w:cs="仿宋"/>
          <w:sz w:val="28"/>
          <w:szCs w:val="28"/>
        </w:rPr>
      </w:pPr>
    </w:p>
    <w:p w14:paraId="6CF58CC4">
      <w:pPr>
        <w:spacing w:line="200" w:lineRule="exact"/>
        <w:rPr>
          <w:rFonts w:hint="eastAsia" w:ascii="仿宋" w:hAnsi="仿宋" w:eastAsia="仿宋" w:cs="仿宋"/>
          <w:sz w:val="28"/>
          <w:szCs w:val="28"/>
        </w:rPr>
      </w:pPr>
    </w:p>
    <w:p w14:paraId="23262D52">
      <w:pPr>
        <w:spacing w:line="200" w:lineRule="exact"/>
        <w:rPr>
          <w:rFonts w:hint="eastAsia" w:ascii="仿宋" w:hAnsi="仿宋" w:eastAsia="仿宋" w:cs="仿宋"/>
          <w:sz w:val="28"/>
          <w:szCs w:val="28"/>
        </w:rPr>
      </w:pPr>
    </w:p>
    <w:p w14:paraId="0AA56ED8">
      <w:pPr>
        <w:spacing w:line="200" w:lineRule="exact"/>
        <w:rPr>
          <w:rFonts w:hint="eastAsia" w:ascii="仿宋" w:hAnsi="仿宋" w:eastAsia="仿宋" w:cs="仿宋"/>
          <w:sz w:val="28"/>
          <w:szCs w:val="28"/>
        </w:rPr>
      </w:pPr>
    </w:p>
    <w:p w14:paraId="079A15F6">
      <w:pPr>
        <w:spacing w:line="200" w:lineRule="exact"/>
        <w:rPr>
          <w:rFonts w:hint="eastAsia" w:ascii="仿宋" w:hAnsi="仿宋" w:eastAsia="仿宋" w:cs="仿宋"/>
          <w:sz w:val="28"/>
          <w:szCs w:val="28"/>
        </w:rPr>
      </w:pPr>
    </w:p>
    <w:p w14:paraId="3D492867">
      <w:pPr>
        <w:spacing w:line="354" w:lineRule="exact"/>
        <w:rPr>
          <w:rFonts w:hint="eastAsia" w:ascii="仿宋" w:hAnsi="仿宋" w:eastAsia="仿宋" w:cs="仿宋"/>
          <w:sz w:val="28"/>
          <w:szCs w:val="28"/>
        </w:rPr>
      </w:pPr>
    </w:p>
    <w:p w14:paraId="3A9FCD70">
      <w:pPr>
        <w:spacing w:line="274" w:lineRule="exact"/>
        <w:ind w:left="4320"/>
        <w:rPr>
          <w:rFonts w:hint="eastAsia" w:ascii="仿宋" w:hAnsi="仿宋" w:eastAsia="仿宋" w:cs="仿宋"/>
          <w:sz w:val="28"/>
          <w:szCs w:val="28"/>
        </w:rPr>
      </w:pPr>
      <w:r>
        <w:rPr>
          <w:rFonts w:hint="eastAsia" w:ascii="仿宋" w:hAnsi="仿宋" w:eastAsia="仿宋" w:cs="仿宋"/>
          <w:sz w:val="28"/>
          <w:szCs w:val="28"/>
        </w:rPr>
        <w:t>供应商：（供应商单位盖章）</w:t>
      </w:r>
    </w:p>
    <w:p w14:paraId="1F99093F">
      <w:pPr>
        <w:spacing w:line="200" w:lineRule="exact"/>
        <w:rPr>
          <w:rFonts w:hint="eastAsia" w:ascii="仿宋" w:hAnsi="仿宋" w:eastAsia="仿宋" w:cs="仿宋"/>
          <w:sz w:val="28"/>
          <w:szCs w:val="28"/>
        </w:rPr>
      </w:pPr>
    </w:p>
    <w:p w14:paraId="4D047B45">
      <w:pPr>
        <w:spacing w:line="330" w:lineRule="exact"/>
        <w:rPr>
          <w:rFonts w:hint="eastAsia" w:ascii="仿宋" w:hAnsi="仿宋" w:eastAsia="仿宋" w:cs="仿宋"/>
          <w:sz w:val="28"/>
          <w:szCs w:val="28"/>
        </w:rPr>
      </w:pPr>
    </w:p>
    <w:p w14:paraId="3FF9E78C">
      <w:pPr>
        <w:spacing w:line="274" w:lineRule="exact"/>
        <w:ind w:left="4320"/>
        <w:rPr>
          <w:rFonts w:hint="eastAsia" w:ascii="仿宋" w:hAnsi="仿宋" w:eastAsia="仿宋" w:cs="仿宋"/>
          <w:sz w:val="28"/>
          <w:szCs w:val="28"/>
        </w:rPr>
      </w:pPr>
      <w:r>
        <w:rPr>
          <w:rFonts w:hint="eastAsia" w:ascii="仿宋" w:hAnsi="仿宋" w:eastAsia="仿宋" w:cs="仿宋"/>
          <w:sz w:val="28"/>
          <w:szCs w:val="28"/>
        </w:rPr>
        <w:t>法定代表人或委托代理人：（签字）</w:t>
      </w:r>
    </w:p>
    <w:p w14:paraId="7134CBC2">
      <w:pPr>
        <w:spacing w:line="200" w:lineRule="exact"/>
        <w:rPr>
          <w:rFonts w:hint="eastAsia" w:ascii="仿宋" w:hAnsi="仿宋" w:eastAsia="仿宋" w:cs="仿宋"/>
          <w:sz w:val="28"/>
          <w:szCs w:val="28"/>
        </w:rPr>
      </w:pPr>
    </w:p>
    <w:p w14:paraId="1179D2E2">
      <w:pPr>
        <w:rPr>
          <w:rFonts w:hint="eastAsia" w:ascii="仿宋" w:hAnsi="仿宋" w:eastAsia="仿宋" w:cs="仿宋"/>
          <w:sz w:val="28"/>
          <w:szCs w:val="28"/>
        </w:rPr>
      </w:pPr>
    </w:p>
    <w:p w14:paraId="099BCFE4">
      <w:pPr>
        <w:ind w:firstLine="8120" w:firstLineChars="2900"/>
        <w:rPr>
          <w:rFonts w:hint="eastAsia" w:ascii="仿宋" w:hAnsi="仿宋" w:eastAsia="仿宋" w:cs="仿宋"/>
          <w:sz w:val="28"/>
          <w:szCs w:val="28"/>
        </w:rPr>
      </w:pPr>
      <w:bookmarkStart w:id="90" w:name="_Toc60139919"/>
      <w:r>
        <w:rPr>
          <w:rFonts w:hint="eastAsia" w:ascii="仿宋" w:hAnsi="仿宋" w:eastAsia="仿宋" w:cs="仿宋"/>
          <w:sz w:val="28"/>
          <w:szCs w:val="28"/>
        </w:rPr>
        <w:t>日</w:t>
      </w:r>
      <w:r>
        <w:rPr>
          <w:rFonts w:hint="eastAsia" w:ascii="仿宋" w:hAnsi="仿宋" w:eastAsia="仿宋" w:cs="仿宋"/>
          <w:sz w:val="28"/>
          <w:szCs w:val="28"/>
        </w:rPr>
        <w:tab/>
      </w:r>
      <w:r>
        <w:rPr>
          <w:rFonts w:hint="eastAsia" w:ascii="仿宋" w:hAnsi="仿宋" w:eastAsia="仿宋" w:cs="仿宋"/>
          <w:sz w:val="28"/>
          <w:szCs w:val="28"/>
        </w:rPr>
        <w:t>期：</w:t>
      </w:r>
      <w:bookmarkEnd w:id="90"/>
    </w:p>
    <w:p w14:paraId="3983229D">
      <w:pPr>
        <w:rPr>
          <w:rFonts w:hint="eastAsia" w:ascii="仿宋" w:hAnsi="仿宋" w:eastAsia="仿宋" w:cs="仿宋"/>
          <w:sz w:val="28"/>
          <w:szCs w:val="28"/>
        </w:rPr>
        <w:sectPr>
          <w:type w:val="continuous"/>
          <w:pgSz w:w="11900" w:h="16838"/>
          <w:pgMar w:top="906" w:right="1186" w:bottom="473" w:left="1080" w:header="0" w:footer="0" w:gutter="0"/>
          <w:cols w:equalWidth="0" w:num="1">
            <w:col w:w="9640"/>
          </w:cols>
        </w:sectPr>
      </w:pPr>
    </w:p>
    <w:p w14:paraId="76D3B121">
      <w:pPr>
        <w:pStyle w:val="3"/>
        <w:numPr>
          <w:ilvl w:val="0"/>
          <w:numId w:val="8"/>
        </w:numPr>
        <w:rPr>
          <w:rFonts w:hint="eastAsia" w:ascii="仿宋" w:hAnsi="仿宋" w:eastAsia="仿宋" w:cs="仿宋"/>
        </w:rPr>
      </w:pPr>
      <w:bookmarkStart w:id="91" w:name="_Toc17700"/>
      <w:r>
        <w:rPr>
          <w:rFonts w:hint="eastAsia" w:ascii="仿宋" w:hAnsi="仿宋" w:eastAsia="仿宋" w:cs="仿宋"/>
        </w:rPr>
        <w:t>供应商有效营业执照复印件（加盖公章）</w:t>
      </w:r>
      <w:bookmarkEnd w:id="91"/>
    </w:p>
    <w:p w14:paraId="323F45DC">
      <w:pPr>
        <w:sectPr>
          <w:pgSz w:w="11900" w:h="16838"/>
          <w:pgMar w:top="906" w:right="1226" w:bottom="473" w:left="1120" w:header="0" w:footer="0" w:gutter="0"/>
          <w:cols w:equalWidth="0" w:num="1">
            <w:col w:w="9560"/>
          </w:cols>
        </w:sectPr>
      </w:pPr>
    </w:p>
    <w:p w14:paraId="4067E0F7">
      <w:pPr>
        <w:pStyle w:val="3"/>
        <w:rPr>
          <w:rFonts w:hint="eastAsia" w:ascii="仿宋" w:hAnsi="仿宋" w:eastAsia="仿宋" w:cs="仿宋"/>
        </w:rPr>
      </w:pPr>
      <w:bookmarkStart w:id="92" w:name="_Toc180419823"/>
      <w:bookmarkStart w:id="93" w:name="_Toc18823"/>
      <w:r>
        <w:rPr>
          <w:rFonts w:hint="eastAsia" w:ascii="仿宋" w:hAnsi="仿宋" w:eastAsia="仿宋" w:cs="仿宋"/>
        </w:rPr>
        <w:t>7、可开具增值税专用发票承诺书</w:t>
      </w:r>
      <w:bookmarkEnd w:id="92"/>
      <w:bookmarkEnd w:id="93"/>
    </w:p>
    <w:p w14:paraId="6C2E279D">
      <w:pPr>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承 诺 书</w:t>
      </w:r>
    </w:p>
    <w:p w14:paraId="41B2A19B">
      <w:pPr>
        <w:spacing w:line="360" w:lineRule="auto"/>
        <w:rPr>
          <w:rFonts w:hint="eastAsia" w:ascii="仿宋" w:hAnsi="仿宋" w:eastAsia="仿宋" w:cs="仿宋"/>
          <w:b/>
          <w:sz w:val="28"/>
          <w:szCs w:val="28"/>
        </w:rPr>
      </w:pPr>
      <w:r>
        <w:rPr>
          <w:rFonts w:hint="eastAsia" w:ascii="仿宋" w:hAnsi="仿宋" w:eastAsia="仿宋" w:cs="仿宋"/>
          <w:b/>
          <w:sz w:val="28"/>
          <w:szCs w:val="28"/>
        </w:rPr>
        <w:t>四川智易家网络科技有限公司：</w:t>
      </w:r>
    </w:p>
    <w:p w14:paraId="7CEE7C9D">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我公司作为本次采购项目的供应商，根据比选文件要求，现郑重承诺如下:</w:t>
      </w:r>
    </w:p>
    <w:p w14:paraId="642F93E9">
      <w:pPr>
        <w:spacing w:line="360" w:lineRule="auto"/>
        <w:rPr>
          <w:rFonts w:hint="eastAsia" w:ascii="仿宋" w:hAnsi="仿宋" w:eastAsia="仿宋" w:cs="仿宋"/>
          <w:b/>
          <w:bCs/>
          <w:sz w:val="28"/>
          <w:szCs w:val="28"/>
        </w:rPr>
      </w:pPr>
      <w:r>
        <w:rPr>
          <w:rFonts w:hint="eastAsia" w:ascii="仿宋" w:hAnsi="仿宋" w:eastAsia="仿宋" w:cs="仿宋"/>
          <w:sz w:val="28"/>
          <w:szCs w:val="28"/>
        </w:rPr>
        <w:t xml:space="preserve">   我单位将依法依归开具增值税专用发票，确保发票内容的真实性、准确性和完整性，保证我单位的行为合法、规范。</w:t>
      </w:r>
    </w:p>
    <w:p w14:paraId="104A3BAC">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本公司对上述承诺的内容事项真实性负责。如经查实上述承诺的内容事项存在虚假，我公司愿意承担以提供虚假材料谋取中选追究的法律责任。</w:t>
      </w:r>
    </w:p>
    <w:p w14:paraId="0ADFE9CA">
      <w:pPr>
        <w:spacing w:line="200" w:lineRule="exact"/>
        <w:rPr>
          <w:rFonts w:hint="eastAsia" w:ascii="仿宋" w:hAnsi="仿宋" w:eastAsia="仿宋" w:cs="仿宋"/>
          <w:sz w:val="28"/>
          <w:szCs w:val="28"/>
        </w:rPr>
      </w:pPr>
    </w:p>
    <w:p w14:paraId="4B18959E">
      <w:pPr>
        <w:spacing w:line="360" w:lineRule="auto"/>
        <w:rPr>
          <w:rFonts w:hint="eastAsia" w:ascii="仿宋" w:hAnsi="仿宋" w:eastAsia="仿宋" w:cs="仿宋"/>
          <w:sz w:val="28"/>
          <w:szCs w:val="28"/>
        </w:rPr>
      </w:pPr>
      <w:bookmarkStart w:id="94" w:name="page28"/>
      <w:bookmarkEnd w:id="94"/>
      <w:bookmarkStart w:id="95" w:name="_Toc60139925"/>
    </w:p>
    <w:p w14:paraId="0930A0D3">
      <w:pPr>
        <w:rPr>
          <w:rFonts w:hint="eastAsia" w:ascii="仿宋" w:hAnsi="仿宋" w:eastAsia="仿宋" w:cs="仿宋"/>
          <w:sz w:val="28"/>
          <w:szCs w:val="28"/>
        </w:rPr>
      </w:pPr>
    </w:p>
    <w:p w14:paraId="29966AA3">
      <w:pPr>
        <w:spacing w:line="351" w:lineRule="exact"/>
        <w:ind w:left="762" w:right="240"/>
        <w:rPr>
          <w:rFonts w:hint="eastAsia" w:ascii="仿宋" w:hAnsi="仿宋" w:eastAsia="仿宋" w:cs="仿宋"/>
          <w:sz w:val="28"/>
          <w:szCs w:val="28"/>
        </w:rPr>
      </w:pPr>
    </w:p>
    <w:p w14:paraId="0A85BA99">
      <w:pPr>
        <w:spacing w:line="274" w:lineRule="exact"/>
        <w:ind w:left="782"/>
        <w:rPr>
          <w:rFonts w:hint="eastAsia" w:ascii="仿宋" w:hAnsi="仿宋" w:eastAsia="仿宋" w:cs="仿宋"/>
          <w:sz w:val="28"/>
          <w:szCs w:val="28"/>
        </w:rPr>
      </w:pPr>
      <w:r>
        <w:rPr>
          <w:rFonts w:hint="eastAsia" w:ascii="仿宋" w:hAnsi="仿宋" w:eastAsia="仿宋" w:cs="仿宋"/>
          <w:sz w:val="28"/>
          <w:szCs w:val="28"/>
        </w:rPr>
        <w:t>特此承诺</w:t>
      </w:r>
    </w:p>
    <w:p w14:paraId="475428B8">
      <w:pPr>
        <w:spacing w:line="274" w:lineRule="exact"/>
        <w:ind w:left="782"/>
        <w:rPr>
          <w:rFonts w:hint="eastAsia" w:ascii="仿宋" w:hAnsi="仿宋" w:eastAsia="仿宋" w:cs="仿宋"/>
          <w:sz w:val="28"/>
          <w:szCs w:val="28"/>
        </w:rPr>
      </w:pPr>
    </w:p>
    <w:p w14:paraId="02AAE9F9">
      <w:pPr>
        <w:spacing w:line="221" w:lineRule="exact"/>
        <w:rPr>
          <w:rFonts w:hint="eastAsia" w:ascii="仿宋" w:hAnsi="仿宋" w:eastAsia="仿宋" w:cs="仿宋"/>
          <w:sz w:val="28"/>
          <w:szCs w:val="28"/>
        </w:rPr>
      </w:pPr>
    </w:p>
    <w:p w14:paraId="71DEA1BD">
      <w:pPr>
        <w:spacing w:line="274" w:lineRule="exact"/>
        <w:ind w:left="5682"/>
        <w:rPr>
          <w:rFonts w:hint="eastAsia" w:ascii="仿宋" w:hAnsi="仿宋" w:eastAsia="仿宋" w:cs="仿宋"/>
          <w:sz w:val="28"/>
          <w:szCs w:val="28"/>
        </w:rPr>
      </w:pPr>
      <w:r>
        <w:rPr>
          <w:rFonts w:hint="eastAsia" w:ascii="仿宋" w:hAnsi="仿宋" w:eastAsia="仿宋" w:cs="仿宋"/>
          <w:sz w:val="28"/>
          <w:szCs w:val="28"/>
        </w:rPr>
        <w:t>承诺单位：</w:t>
      </w:r>
    </w:p>
    <w:p w14:paraId="04EFB6EB">
      <w:pPr>
        <w:spacing w:line="194" w:lineRule="exact"/>
        <w:rPr>
          <w:rFonts w:hint="eastAsia" w:ascii="仿宋" w:hAnsi="仿宋" w:eastAsia="仿宋" w:cs="仿宋"/>
          <w:sz w:val="28"/>
          <w:szCs w:val="28"/>
        </w:rPr>
      </w:pPr>
    </w:p>
    <w:p w14:paraId="7B490519">
      <w:pPr>
        <w:spacing w:line="274" w:lineRule="exact"/>
        <w:ind w:left="3122"/>
        <w:rPr>
          <w:rFonts w:hint="eastAsia" w:ascii="仿宋" w:hAnsi="仿宋" w:eastAsia="仿宋" w:cs="仿宋"/>
          <w:sz w:val="28"/>
          <w:szCs w:val="28"/>
        </w:rPr>
      </w:pPr>
      <w:r>
        <w:rPr>
          <w:rFonts w:hint="eastAsia" w:ascii="仿宋" w:hAnsi="仿宋" w:eastAsia="仿宋" w:cs="仿宋"/>
          <w:sz w:val="28"/>
          <w:szCs w:val="28"/>
        </w:rPr>
        <w:t>法定代表人或委托代理人（签字）：</w:t>
      </w:r>
    </w:p>
    <w:p w14:paraId="3B5584F9">
      <w:pPr>
        <w:spacing w:line="197" w:lineRule="exact"/>
        <w:rPr>
          <w:rFonts w:hint="eastAsia" w:ascii="仿宋" w:hAnsi="仿宋" w:eastAsia="仿宋" w:cs="仿宋"/>
          <w:sz w:val="28"/>
          <w:szCs w:val="28"/>
        </w:rPr>
      </w:pPr>
    </w:p>
    <w:p w14:paraId="5ADB05B8">
      <w:pPr>
        <w:spacing w:line="274" w:lineRule="exact"/>
        <w:ind w:left="5642"/>
        <w:rPr>
          <w:rFonts w:hint="eastAsia" w:ascii="仿宋" w:hAnsi="仿宋" w:eastAsia="仿宋" w:cs="仿宋"/>
          <w:sz w:val="28"/>
          <w:szCs w:val="28"/>
        </w:rPr>
      </w:pPr>
      <w:r>
        <w:rPr>
          <w:rFonts w:hint="eastAsia" w:ascii="仿宋" w:hAnsi="仿宋" w:eastAsia="仿宋" w:cs="仿宋"/>
          <w:sz w:val="28"/>
          <w:szCs w:val="28"/>
        </w:rPr>
        <w:t>联系电话：</w:t>
      </w:r>
    </w:p>
    <w:p w14:paraId="1F7745B4">
      <w:pPr>
        <w:spacing w:line="274" w:lineRule="exact"/>
        <w:ind w:left="5642"/>
        <w:rPr>
          <w:rFonts w:hint="eastAsia" w:ascii="仿宋" w:hAnsi="仿宋" w:eastAsia="仿宋" w:cs="仿宋"/>
          <w:sz w:val="28"/>
          <w:szCs w:val="28"/>
        </w:rPr>
      </w:pPr>
    </w:p>
    <w:p w14:paraId="3DB9C669">
      <w:pPr>
        <w:spacing w:line="274" w:lineRule="exact"/>
        <w:ind w:left="5642"/>
        <w:rPr>
          <w:rFonts w:hint="eastAsia" w:ascii="仿宋" w:hAnsi="仿宋" w:eastAsia="仿宋" w:cs="仿宋"/>
          <w:sz w:val="28"/>
          <w:szCs w:val="28"/>
        </w:rPr>
      </w:pPr>
      <w:r>
        <w:rPr>
          <w:rFonts w:hint="eastAsia" w:ascii="仿宋" w:hAnsi="仿宋" w:eastAsia="仿宋" w:cs="仿宋"/>
          <w:sz w:val="28"/>
          <w:szCs w:val="28"/>
        </w:rPr>
        <w:t xml:space="preserve">日期： </w:t>
      </w:r>
    </w:p>
    <w:p w14:paraId="1AFD7094">
      <w:pPr>
        <w:spacing w:line="274" w:lineRule="exact"/>
        <w:ind w:left="5642"/>
        <w:rPr>
          <w:rFonts w:hint="eastAsia" w:ascii="仿宋" w:hAnsi="仿宋" w:eastAsia="仿宋" w:cs="仿宋"/>
          <w:sz w:val="28"/>
          <w:szCs w:val="28"/>
        </w:rPr>
      </w:pPr>
    </w:p>
    <w:p w14:paraId="07D4ADB8">
      <w:pPr>
        <w:spacing w:line="274" w:lineRule="exact"/>
        <w:ind w:left="5642"/>
        <w:rPr>
          <w:rFonts w:hint="eastAsia" w:ascii="仿宋" w:hAnsi="仿宋" w:eastAsia="仿宋" w:cs="仿宋"/>
          <w:sz w:val="28"/>
          <w:szCs w:val="28"/>
        </w:rPr>
      </w:pPr>
    </w:p>
    <w:p w14:paraId="0519180E">
      <w:pPr>
        <w:spacing w:line="274" w:lineRule="exact"/>
        <w:ind w:left="5642"/>
        <w:rPr>
          <w:rFonts w:hint="eastAsia" w:ascii="仿宋" w:hAnsi="仿宋" w:eastAsia="仿宋" w:cs="仿宋"/>
          <w:sz w:val="28"/>
          <w:szCs w:val="28"/>
        </w:rPr>
      </w:pPr>
    </w:p>
    <w:p w14:paraId="2EBC8B02">
      <w:pPr>
        <w:spacing w:line="274" w:lineRule="exact"/>
        <w:ind w:left="5642"/>
        <w:rPr>
          <w:rFonts w:hint="eastAsia" w:ascii="仿宋" w:hAnsi="仿宋" w:eastAsia="仿宋" w:cs="仿宋"/>
          <w:sz w:val="28"/>
          <w:szCs w:val="28"/>
        </w:rPr>
      </w:pPr>
    </w:p>
    <w:p w14:paraId="122D8EDE">
      <w:pPr>
        <w:spacing w:line="274" w:lineRule="exact"/>
        <w:ind w:left="5642"/>
        <w:rPr>
          <w:rFonts w:hint="eastAsia" w:ascii="仿宋" w:hAnsi="仿宋" w:eastAsia="仿宋" w:cs="仿宋"/>
          <w:sz w:val="28"/>
          <w:szCs w:val="28"/>
        </w:rPr>
      </w:pPr>
    </w:p>
    <w:p w14:paraId="78CE8488">
      <w:pPr>
        <w:spacing w:line="274" w:lineRule="exact"/>
        <w:ind w:left="5642"/>
        <w:rPr>
          <w:rFonts w:hint="eastAsia" w:ascii="仿宋" w:hAnsi="仿宋" w:eastAsia="仿宋" w:cs="仿宋"/>
          <w:sz w:val="28"/>
          <w:szCs w:val="28"/>
        </w:rPr>
      </w:pPr>
    </w:p>
    <w:p w14:paraId="25BF43DA">
      <w:pPr>
        <w:spacing w:line="274" w:lineRule="exact"/>
        <w:ind w:left="5642"/>
        <w:rPr>
          <w:rFonts w:hint="eastAsia" w:ascii="仿宋" w:hAnsi="仿宋" w:eastAsia="仿宋" w:cs="仿宋"/>
          <w:sz w:val="28"/>
          <w:szCs w:val="28"/>
        </w:rPr>
      </w:pPr>
    </w:p>
    <w:p w14:paraId="359AD225">
      <w:pPr>
        <w:spacing w:line="274" w:lineRule="exact"/>
        <w:ind w:left="5642"/>
        <w:rPr>
          <w:rFonts w:hint="eastAsia" w:ascii="仿宋" w:hAnsi="仿宋" w:eastAsia="仿宋" w:cs="仿宋"/>
          <w:sz w:val="28"/>
          <w:szCs w:val="28"/>
        </w:rPr>
      </w:pPr>
    </w:p>
    <w:p w14:paraId="0F7CA804">
      <w:pPr>
        <w:spacing w:line="274" w:lineRule="exact"/>
        <w:ind w:left="5642"/>
        <w:rPr>
          <w:rFonts w:hint="eastAsia" w:ascii="仿宋" w:hAnsi="仿宋" w:eastAsia="仿宋" w:cs="仿宋"/>
          <w:sz w:val="28"/>
          <w:szCs w:val="28"/>
        </w:rPr>
      </w:pPr>
    </w:p>
    <w:p w14:paraId="3C465B60">
      <w:pPr>
        <w:spacing w:line="274" w:lineRule="exact"/>
        <w:ind w:left="5642"/>
        <w:rPr>
          <w:rFonts w:hint="eastAsia" w:ascii="仿宋" w:hAnsi="仿宋" w:eastAsia="仿宋" w:cs="仿宋"/>
          <w:sz w:val="28"/>
          <w:szCs w:val="28"/>
        </w:rPr>
      </w:pPr>
    </w:p>
    <w:p w14:paraId="722C3502">
      <w:pPr>
        <w:spacing w:line="274" w:lineRule="exact"/>
        <w:ind w:left="5642"/>
        <w:rPr>
          <w:rFonts w:hint="eastAsia" w:ascii="仿宋" w:hAnsi="仿宋" w:eastAsia="仿宋" w:cs="仿宋"/>
          <w:sz w:val="28"/>
          <w:szCs w:val="28"/>
        </w:rPr>
      </w:pPr>
    </w:p>
    <w:p w14:paraId="24FA8457">
      <w:pPr>
        <w:spacing w:line="274" w:lineRule="exact"/>
        <w:ind w:left="5642"/>
        <w:rPr>
          <w:rFonts w:hint="eastAsia" w:ascii="仿宋" w:hAnsi="仿宋" w:eastAsia="仿宋" w:cs="仿宋"/>
          <w:sz w:val="28"/>
          <w:szCs w:val="28"/>
        </w:rPr>
      </w:pPr>
    </w:p>
    <w:p w14:paraId="39B3C5C3">
      <w:pPr>
        <w:spacing w:line="274" w:lineRule="exact"/>
        <w:ind w:left="5642"/>
        <w:rPr>
          <w:rFonts w:hint="eastAsia" w:ascii="仿宋" w:hAnsi="仿宋" w:eastAsia="仿宋" w:cs="仿宋"/>
          <w:sz w:val="28"/>
          <w:szCs w:val="28"/>
        </w:rPr>
      </w:pPr>
    </w:p>
    <w:p w14:paraId="40B6A09B">
      <w:pPr>
        <w:spacing w:line="274" w:lineRule="exact"/>
        <w:ind w:left="5642"/>
        <w:rPr>
          <w:rFonts w:hint="eastAsia" w:ascii="仿宋" w:hAnsi="仿宋" w:eastAsia="仿宋" w:cs="仿宋"/>
          <w:sz w:val="28"/>
          <w:szCs w:val="28"/>
        </w:rPr>
      </w:pPr>
    </w:p>
    <w:p w14:paraId="393C4130">
      <w:pPr>
        <w:spacing w:line="274" w:lineRule="exact"/>
        <w:ind w:left="5642"/>
        <w:rPr>
          <w:rFonts w:hint="eastAsia" w:ascii="仿宋" w:hAnsi="仿宋" w:eastAsia="仿宋" w:cs="仿宋"/>
          <w:sz w:val="28"/>
          <w:szCs w:val="28"/>
        </w:rPr>
      </w:pPr>
    </w:p>
    <w:p w14:paraId="579D90F9">
      <w:pPr>
        <w:spacing w:line="274" w:lineRule="exact"/>
        <w:ind w:left="5642"/>
        <w:rPr>
          <w:rFonts w:hint="eastAsia" w:ascii="仿宋" w:hAnsi="仿宋" w:eastAsia="仿宋" w:cs="仿宋"/>
          <w:sz w:val="28"/>
          <w:szCs w:val="28"/>
        </w:rPr>
      </w:pPr>
    </w:p>
    <w:p w14:paraId="52CF85AF">
      <w:pPr>
        <w:spacing w:line="274" w:lineRule="exact"/>
        <w:ind w:left="5642"/>
        <w:rPr>
          <w:rFonts w:hint="eastAsia" w:ascii="仿宋" w:hAnsi="仿宋" w:eastAsia="仿宋" w:cs="仿宋"/>
          <w:sz w:val="28"/>
          <w:szCs w:val="28"/>
        </w:rPr>
      </w:pPr>
    </w:p>
    <w:p w14:paraId="7E48739F">
      <w:pPr>
        <w:spacing w:line="274" w:lineRule="exact"/>
        <w:ind w:left="5642"/>
        <w:rPr>
          <w:rFonts w:hint="eastAsia" w:ascii="仿宋" w:hAnsi="仿宋" w:eastAsia="仿宋" w:cs="仿宋"/>
          <w:sz w:val="28"/>
          <w:szCs w:val="28"/>
        </w:rPr>
      </w:pPr>
    </w:p>
    <w:p w14:paraId="117A1E91">
      <w:pPr>
        <w:rPr>
          <w:rFonts w:hint="eastAsia" w:ascii="仿宋" w:hAnsi="仿宋" w:eastAsia="仿宋" w:cs="仿宋"/>
        </w:rPr>
      </w:pPr>
      <w:bookmarkStart w:id="96" w:name="_Toc5589"/>
      <w:bookmarkStart w:id="97" w:name="_Toc26164"/>
      <w:bookmarkStart w:id="98" w:name="_Toc180419824"/>
      <w:r>
        <w:rPr>
          <w:rFonts w:hint="eastAsia" w:ascii="仿宋" w:hAnsi="仿宋" w:eastAsia="仿宋" w:cs="仿宋"/>
        </w:rPr>
        <w:br w:type="page"/>
      </w:r>
    </w:p>
    <w:p w14:paraId="3C888DED">
      <w:pPr>
        <w:pStyle w:val="3"/>
        <w:rPr>
          <w:rFonts w:hint="eastAsia" w:ascii="仿宋" w:hAnsi="仿宋" w:eastAsia="仿宋" w:cs="仿宋"/>
          <w:sz w:val="30"/>
          <w:szCs w:val="30"/>
        </w:rPr>
      </w:pPr>
      <w:bookmarkStart w:id="99" w:name="_Toc30249"/>
      <w:r>
        <w:rPr>
          <w:rFonts w:hint="eastAsia" w:ascii="仿宋" w:hAnsi="仿宋" w:eastAsia="仿宋" w:cs="仿宋"/>
        </w:rPr>
        <w:t>8、</w:t>
      </w:r>
      <w:bookmarkEnd w:id="96"/>
      <w:bookmarkEnd w:id="97"/>
      <w:r>
        <w:rPr>
          <w:rFonts w:hint="eastAsia" w:ascii="仿宋" w:hAnsi="仿宋" w:eastAsia="仿宋" w:cs="仿宋"/>
          <w:sz w:val="30"/>
          <w:szCs w:val="30"/>
        </w:rPr>
        <w:t>具有履行合同所必须的设备和专业技术能力的书面声明</w:t>
      </w:r>
      <w:bookmarkEnd w:id="98"/>
      <w:bookmarkEnd w:id="99"/>
    </w:p>
    <w:p w14:paraId="5DB99DFA">
      <w:pPr>
        <w:spacing w:line="360" w:lineRule="auto"/>
        <w:jc w:val="center"/>
        <w:rPr>
          <w:rFonts w:hint="eastAsia" w:ascii="仿宋" w:hAnsi="仿宋" w:eastAsia="仿宋" w:cs="仿宋"/>
          <w:b/>
          <w:sz w:val="28"/>
          <w:szCs w:val="28"/>
        </w:rPr>
      </w:pPr>
      <w:r>
        <w:rPr>
          <w:rFonts w:hint="eastAsia" w:ascii="仿宋" w:hAnsi="仿宋" w:eastAsia="仿宋" w:cs="仿宋"/>
          <w:b/>
          <w:sz w:val="30"/>
          <w:szCs w:val="30"/>
        </w:rPr>
        <w:t>具有履行合同所必须的设备和专业技术能力的书面声明</w:t>
      </w:r>
    </w:p>
    <w:p w14:paraId="34EE7AB4">
      <w:pPr>
        <w:spacing w:line="360" w:lineRule="auto"/>
        <w:rPr>
          <w:rFonts w:hint="eastAsia" w:ascii="仿宋" w:hAnsi="仿宋" w:eastAsia="仿宋" w:cs="仿宋"/>
          <w:b/>
          <w:sz w:val="28"/>
          <w:szCs w:val="28"/>
        </w:rPr>
      </w:pPr>
    </w:p>
    <w:p w14:paraId="3BE62109">
      <w:pPr>
        <w:spacing w:line="360" w:lineRule="auto"/>
        <w:rPr>
          <w:rFonts w:hint="eastAsia" w:ascii="仿宋" w:hAnsi="仿宋" w:eastAsia="仿宋" w:cs="仿宋"/>
          <w:b/>
          <w:sz w:val="28"/>
          <w:szCs w:val="28"/>
        </w:rPr>
      </w:pPr>
      <w:r>
        <w:rPr>
          <w:rFonts w:hint="eastAsia" w:ascii="仿宋" w:hAnsi="仿宋" w:eastAsia="仿宋" w:cs="仿宋"/>
          <w:b/>
          <w:sz w:val="28"/>
          <w:szCs w:val="28"/>
        </w:rPr>
        <w:t>四川智易家网络科技有限公司：</w:t>
      </w:r>
    </w:p>
    <w:p w14:paraId="068E215A">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 xml:space="preserve">  我单位参加贵方组织的项目编号为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KT2026-CG0227</w:t>
      </w:r>
      <w:r>
        <w:rPr>
          <w:rFonts w:hint="eastAsia" w:ascii="仿宋" w:hAnsi="仿宋" w:eastAsia="仿宋" w:cs="仿宋"/>
          <w:sz w:val="28"/>
          <w:szCs w:val="28"/>
        </w:rPr>
        <w:t>的</w:t>
      </w:r>
      <w:r>
        <w:rPr>
          <w:rFonts w:hint="eastAsia" w:ascii="仿宋" w:hAnsi="仿宋" w:eastAsia="仿宋" w:cs="仿宋"/>
          <w:sz w:val="28"/>
          <w:szCs w:val="28"/>
          <w:u w:val="single"/>
          <w:lang w:eastAsia="zh-CN"/>
        </w:rPr>
        <w:t>空调营销事业部2026年GEO服务项目</w:t>
      </w:r>
      <w:r>
        <w:rPr>
          <w:rFonts w:hint="eastAsia" w:ascii="仿宋" w:hAnsi="仿宋" w:eastAsia="仿宋" w:cs="仿宋"/>
          <w:sz w:val="28"/>
          <w:szCs w:val="28"/>
        </w:rPr>
        <w:t>采购活动，在此郑重声明：我单位具有履行合同所必需的设备和专业技术能力。</w:t>
      </w:r>
    </w:p>
    <w:p w14:paraId="15A22D5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我单位对上述声明的真实性、有效性负责，愿意承担由此导致的一切不利后果和法律责任。</w:t>
      </w:r>
    </w:p>
    <w:p w14:paraId="09B18267">
      <w:pPr>
        <w:spacing w:line="360" w:lineRule="auto"/>
        <w:ind w:firstLine="280" w:firstLineChars="100"/>
        <w:rPr>
          <w:rFonts w:hint="eastAsia" w:ascii="仿宋" w:hAnsi="仿宋" w:eastAsia="仿宋" w:cs="仿宋"/>
          <w:sz w:val="28"/>
          <w:szCs w:val="28"/>
        </w:rPr>
      </w:pPr>
    </w:p>
    <w:p w14:paraId="79E45433">
      <w:pPr>
        <w:spacing w:line="274" w:lineRule="exact"/>
        <w:ind w:left="782"/>
        <w:rPr>
          <w:rFonts w:hint="eastAsia" w:ascii="仿宋" w:hAnsi="仿宋" w:eastAsia="仿宋" w:cs="仿宋"/>
          <w:sz w:val="28"/>
          <w:szCs w:val="28"/>
        </w:rPr>
      </w:pPr>
      <w:r>
        <w:rPr>
          <w:rFonts w:hint="eastAsia" w:ascii="仿宋" w:hAnsi="仿宋" w:eastAsia="仿宋" w:cs="仿宋"/>
          <w:sz w:val="28"/>
          <w:szCs w:val="28"/>
        </w:rPr>
        <w:t>特此声明！</w:t>
      </w:r>
    </w:p>
    <w:p w14:paraId="477F1DDD">
      <w:pPr>
        <w:spacing w:line="274" w:lineRule="exact"/>
        <w:ind w:left="782"/>
        <w:rPr>
          <w:rFonts w:hint="eastAsia" w:ascii="仿宋" w:hAnsi="仿宋" w:eastAsia="仿宋" w:cs="仿宋"/>
          <w:sz w:val="28"/>
          <w:szCs w:val="28"/>
        </w:rPr>
      </w:pPr>
    </w:p>
    <w:p w14:paraId="72A99281">
      <w:pPr>
        <w:spacing w:line="221" w:lineRule="exact"/>
        <w:rPr>
          <w:rFonts w:hint="eastAsia" w:ascii="仿宋" w:hAnsi="仿宋" w:eastAsia="仿宋" w:cs="仿宋"/>
          <w:sz w:val="28"/>
          <w:szCs w:val="28"/>
        </w:rPr>
      </w:pPr>
    </w:p>
    <w:p w14:paraId="6E665C4A">
      <w:pPr>
        <w:spacing w:line="274" w:lineRule="exact"/>
        <w:ind w:left="5682"/>
        <w:rPr>
          <w:rFonts w:hint="eastAsia" w:ascii="仿宋" w:hAnsi="仿宋" w:eastAsia="仿宋" w:cs="仿宋"/>
          <w:sz w:val="28"/>
          <w:szCs w:val="28"/>
        </w:rPr>
      </w:pPr>
      <w:r>
        <w:rPr>
          <w:rFonts w:hint="eastAsia" w:ascii="仿宋" w:hAnsi="仿宋" w:eastAsia="仿宋" w:cs="仿宋"/>
          <w:sz w:val="28"/>
          <w:szCs w:val="28"/>
        </w:rPr>
        <w:t>承诺单位：</w:t>
      </w:r>
    </w:p>
    <w:p w14:paraId="67EF85C8">
      <w:pPr>
        <w:spacing w:line="194" w:lineRule="exact"/>
        <w:rPr>
          <w:rFonts w:hint="eastAsia" w:ascii="仿宋" w:hAnsi="仿宋" w:eastAsia="仿宋" w:cs="仿宋"/>
          <w:sz w:val="28"/>
          <w:szCs w:val="28"/>
        </w:rPr>
      </w:pPr>
    </w:p>
    <w:p w14:paraId="6AEC3015">
      <w:pPr>
        <w:spacing w:line="274" w:lineRule="exact"/>
        <w:ind w:left="3122"/>
        <w:rPr>
          <w:rFonts w:hint="eastAsia" w:ascii="仿宋" w:hAnsi="仿宋" w:eastAsia="仿宋" w:cs="仿宋"/>
          <w:sz w:val="28"/>
          <w:szCs w:val="28"/>
        </w:rPr>
      </w:pPr>
      <w:r>
        <w:rPr>
          <w:rFonts w:hint="eastAsia" w:ascii="仿宋" w:hAnsi="仿宋" w:eastAsia="仿宋" w:cs="仿宋"/>
          <w:sz w:val="28"/>
          <w:szCs w:val="28"/>
        </w:rPr>
        <w:t>法定代表人或委托代理人（签字）：</w:t>
      </w:r>
    </w:p>
    <w:p w14:paraId="01FD7B16">
      <w:pPr>
        <w:spacing w:line="197" w:lineRule="exact"/>
        <w:rPr>
          <w:rFonts w:hint="eastAsia" w:ascii="仿宋" w:hAnsi="仿宋" w:eastAsia="仿宋" w:cs="仿宋"/>
          <w:sz w:val="28"/>
          <w:szCs w:val="28"/>
        </w:rPr>
      </w:pPr>
    </w:p>
    <w:p w14:paraId="7467AC5E">
      <w:pPr>
        <w:spacing w:line="274" w:lineRule="exact"/>
        <w:ind w:left="5642"/>
        <w:rPr>
          <w:rFonts w:hint="eastAsia" w:ascii="仿宋" w:hAnsi="仿宋" w:eastAsia="仿宋" w:cs="仿宋"/>
          <w:sz w:val="28"/>
          <w:szCs w:val="28"/>
        </w:rPr>
      </w:pPr>
      <w:r>
        <w:rPr>
          <w:rFonts w:hint="eastAsia" w:ascii="仿宋" w:hAnsi="仿宋" w:eastAsia="仿宋" w:cs="仿宋"/>
          <w:sz w:val="28"/>
          <w:szCs w:val="28"/>
        </w:rPr>
        <w:t>联系电话：</w:t>
      </w:r>
    </w:p>
    <w:p w14:paraId="484C86E4">
      <w:pPr>
        <w:spacing w:line="274" w:lineRule="exact"/>
        <w:ind w:left="5642"/>
        <w:rPr>
          <w:rFonts w:hint="eastAsia" w:ascii="仿宋" w:hAnsi="仿宋" w:eastAsia="仿宋" w:cs="仿宋"/>
          <w:sz w:val="28"/>
          <w:szCs w:val="28"/>
        </w:rPr>
      </w:pPr>
    </w:p>
    <w:p w14:paraId="3ADFA33C">
      <w:pPr>
        <w:spacing w:line="360" w:lineRule="auto"/>
        <w:ind w:firstLine="5600" w:firstLineChars="2000"/>
        <w:rPr>
          <w:rFonts w:hint="eastAsia" w:ascii="仿宋" w:hAnsi="仿宋" w:eastAsia="仿宋" w:cs="仿宋"/>
          <w:sz w:val="28"/>
          <w:szCs w:val="28"/>
        </w:rPr>
      </w:pPr>
      <w:r>
        <w:rPr>
          <w:rFonts w:hint="eastAsia" w:ascii="仿宋" w:hAnsi="仿宋" w:eastAsia="仿宋" w:cs="仿宋"/>
          <w:sz w:val="28"/>
          <w:szCs w:val="28"/>
        </w:rPr>
        <w:t xml:space="preserve">日期： </w:t>
      </w:r>
    </w:p>
    <w:p w14:paraId="3085F66F">
      <w:pPr>
        <w:spacing w:line="274" w:lineRule="exact"/>
        <w:ind w:left="5642"/>
        <w:rPr>
          <w:rFonts w:hint="eastAsia" w:ascii="仿宋" w:hAnsi="仿宋" w:eastAsia="仿宋" w:cs="仿宋"/>
          <w:sz w:val="28"/>
          <w:szCs w:val="28"/>
        </w:rPr>
      </w:pPr>
    </w:p>
    <w:p w14:paraId="1E4BDEA9">
      <w:pPr>
        <w:spacing w:line="197" w:lineRule="exact"/>
        <w:rPr>
          <w:rFonts w:hint="eastAsia" w:ascii="仿宋" w:hAnsi="仿宋" w:eastAsia="仿宋" w:cs="仿宋"/>
          <w:sz w:val="28"/>
          <w:szCs w:val="28"/>
        </w:rPr>
      </w:pPr>
    </w:p>
    <w:bookmarkEnd w:id="95"/>
    <w:p w14:paraId="5FA9C72B">
      <w:pPr>
        <w:spacing w:line="20" w:lineRule="exact"/>
        <w:rPr>
          <w:rFonts w:hint="eastAsia" w:ascii="仿宋" w:hAnsi="仿宋" w:eastAsia="仿宋" w:cs="仿宋"/>
          <w:sz w:val="28"/>
          <w:szCs w:val="28"/>
        </w:rPr>
      </w:pPr>
    </w:p>
    <w:p w14:paraId="0F4AAB4B">
      <w:pPr>
        <w:rPr>
          <w:rFonts w:hint="eastAsia" w:ascii="仿宋" w:hAnsi="仿宋" w:eastAsia="仿宋" w:cs="仿宋"/>
          <w:sz w:val="28"/>
          <w:szCs w:val="28"/>
        </w:rPr>
        <w:sectPr>
          <w:pgSz w:w="11900" w:h="16838"/>
          <w:pgMar w:top="906" w:right="1226" w:bottom="473" w:left="1120" w:header="0" w:footer="0" w:gutter="0"/>
          <w:cols w:equalWidth="0" w:num="1">
            <w:col w:w="9560"/>
          </w:cols>
        </w:sectPr>
      </w:pPr>
    </w:p>
    <w:p w14:paraId="3E9A1A96">
      <w:pPr>
        <w:pStyle w:val="3"/>
        <w:rPr>
          <w:rFonts w:hint="eastAsia" w:ascii="仿宋" w:hAnsi="仿宋" w:eastAsia="仿宋" w:cs="仿宋"/>
          <w:sz w:val="30"/>
          <w:szCs w:val="30"/>
        </w:rPr>
      </w:pPr>
      <w:bookmarkStart w:id="100" w:name="_Toc29394"/>
      <w:bookmarkStart w:id="101" w:name="_Toc180419825"/>
      <w:r>
        <w:rPr>
          <w:rFonts w:hint="eastAsia" w:ascii="仿宋" w:hAnsi="仿宋" w:eastAsia="仿宋" w:cs="仿宋"/>
        </w:rPr>
        <w:t>9、</w:t>
      </w:r>
      <w:r>
        <w:rPr>
          <w:rFonts w:hint="eastAsia" w:ascii="仿宋" w:hAnsi="仿宋" w:eastAsia="仿宋" w:cs="仿宋"/>
          <w:sz w:val="30"/>
          <w:szCs w:val="30"/>
        </w:rPr>
        <w:t>依法缴纳税收和社会保障资金的良好记录声明及证明材料</w:t>
      </w:r>
      <w:bookmarkEnd w:id="100"/>
      <w:bookmarkEnd w:id="101"/>
    </w:p>
    <w:p w14:paraId="38FACB21">
      <w:pPr>
        <w:spacing w:line="360" w:lineRule="auto"/>
        <w:ind w:firstLine="1205" w:firstLineChars="400"/>
        <w:rPr>
          <w:rFonts w:hint="eastAsia" w:ascii="仿宋" w:hAnsi="仿宋" w:eastAsia="仿宋" w:cs="仿宋"/>
          <w:b/>
          <w:sz w:val="30"/>
          <w:szCs w:val="30"/>
        </w:rPr>
      </w:pPr>
    </w:p>
    <w:p w14:paraId="084F7447">
      <w:pPr>
        <w:spacing w:line="360" w:lineRule="auto"/>
        <w:ind w:firstLine="1205" w:firstLineChars="400"/>
        <w:rPr>
          <w:rFonts w:hint="eastAsia" w:ascii="仿宋" w:hAnsi="仿宋" w:eastAsia="仿宋" w:cs="仿宋"/>
          <w:b/>
          <w:sz w:val="28"/>
          <w:szCs w:val="28"/>
        </w:rPr>
      </w:pPr>
      <w:r>
        <w:rPr>
          <w:rFonts w:hint="eastAsia" w:ascii="仿宋" w:hAnsi="仿宋" w:eastAsia="仿宋" w:cs="仿宋"/>
          <w:b/>
          <w:sz w:val="30"/>
          <w:szCs w:val="30"/>
        </w:rPr>
        <w:t>依法缴纳税收和社会保障资金的良好记录的书面声明</w:t>
      </w:r>
    </w:p>
    <w:p w14:paraId="6B2C7F9D">
      <w:pPr>
        <w:spacing w:line="360" w:lineRule="auto"/>
        <w:rPr>
          <w:rFonts w:hint="eastAsia" w:ascii="仿宋" w:hAnsi="仿宋" w:eastAsia="仿宋" w:cs="仿宋"/>
          <w:b/>
          <w:sz w:val="28"/>
          <w:szCs w:val="28"/>
        </w:rPr>
      </w:pPr>
    </w:p>
    <w:p w14:paraId="2528903D">
      <w:pPr>
        <w:spacing w:line="360" w:lineRule="auto"/>
        <w:rPr>
          <w:rFonts w:hint="eastAsia" w:ascii="仿宋" w:hAnsi="仿宋" w:eastAsia="仿宋" w:cs="仿宋"/>
          <w:b/>
          <w:sz w:val="28"/>
          <w:szCs w:val="28"/>
        </w:rPr>
      </w:pPr>
      <w:r>
        <w:rPr>
          <w:rFonts w:hint="eastAsia" w:ascii="仿宋" w:hAnsi="仿宋" w:eastAsia="仿宋" w:cs="仿宋"/>
          <w:b/>
          <w:sz w:val="28"/>
          <w:szCs w:val="28"/>
        </w:rPr>
        <w:t>四川智易家网络科技有限公司：</w:t>
      </w:r>
    </w:p>
    <w:p w14:paraId="203244B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我单位参加贵方组织的项目编号为 </w:t>
      </w:r>
      <w:r>
        <w:rPr>
          <w:rFonts w:hint="eastAsia" w:ascii="仿宋" w:hAnsi="仿宋" w:eastAsia="仿宋" w:cs="仿宋"/>
          <w:sz w:val="28"/>
          <w:szCs w:val="28"/>
          <w:u w:val="single"/>
        </w:rPr>
        <w:t>（</w:t>
      </w:r>
      <w:r>
        <w:rPr>
          <w:rFonts w:hint="eastAsia" w:ascii="仿宋" w:hAnsi="仿宋" w:eastAsia="仿宋" w:cs="仿宋"/>
          <w:sz w:val="28"/>
          <w:szCs w:val="28"/>
          <w:u w:val="single"/>
          <w:lang w:eastAsia="zh-CN"/>
        </w:rPr>
        <w:t>KT2026-CG0227</w:t>
      </w:r>
      <w:r>
        <w:rPr>
          <w:rFonts w:hint="eastAsia" w:ascii="仿宋" w:hAnsi="仿宋" w:eastAsia="仿宋" w:cs="仿宋"/>
          <w:sz w:val="28"/>
          <w:szCs w:val="28"/>
        </w:rPr>
        <w:t>的</w:t>
      </w:r>
      <w:r>
        <w:rPr>
          <w:rFonts w:hint="eastAsia" w:ascii="仿宋" w:hAnsi="仿宋" w:eastAsia="仿宋" w:cs="仿宋"/>
          <w:sz w:val="28"/>
          <w:szCs w:val="28"/>
          <w:u w:val="single"/>
          <w:lang w:eastAsia="zh-CN"/>
        </w:rPr>
        <w:t>空调营销事业部2026年GEO服务项目</w:t>
      </w:r>
      <w:r>
        <w:rPr>
          <w:rFonts w:hint="eastAsia" w:ascii="仿宋" w:hAnsi="仿宋" w:eastAsia="仿宋" w:cs="仿宋"/>
          <w:sz w:val="28"/>
          <w:szCs w:val="28"/>
          <w:u w:val="single"/>
        </w:rPr>
        <w:t xml:space="preserve"> </w:t>
      </w:r>
      <w:r>
        <w:rPr>
          <w:rFonts w:hint="eastAsia" w:ascii="仿宋" w:hAnsi="仿宋" w:eastAsia="仿宋" w:cs="仿宋"/>
          <w:sz w:val="28"/>
          <w:szCs w:val="28"/>
        </w:rPr>
        <w:t>采购活动，在此郑重声明：我单位自成立以来，一直按照国家和地方的法律、法规，依法缴纳税收和缴纳社会保障资金，并具有良好记录。</w:t>
      </w:r>
    </w:p>
    <w:p w14:paraId="4382B7B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我单位对上述声明的真实性、有效性负责，愿意承担由此导致的一切不利后果和法律责任。</w:t>
      </w:r>
    </w:p>
    <w:p w14:paraId="08CE806F">
      <w:pPr>
        <w:spacing w:line="360" w:lineRule="auto"/>
        <w:ind w:firstLine="280" w:firstLineChars="100"/>
        <w:rPr>
          <w:rFonts w:hint="eastAsia" w:ascii="仿宋" w:hAnsi="仿宋" w:eastAsia="仿宋" w:cs="仿宋"/>
          <w:sz w:val="28"/>
          <w:szCs w:val="28"/>
        </w:rPr>
      </w:pPr>
    </w:p>
    <w:p w14:paraId="7521E874">
      <w:pPr>
        <w:spacing w:line="274" w:lineRule="exact"/>
        <w:ind w:left="782"/>
        <w:rPr>
          <w:rFonts w:hint="eastAsia" w:ascii="仿宋" w:hAnsi="仿宋" w:eastAsia="仿宋" w:cs="仿宋"/>
          <w:sz w:val="28"/>
          <w:szCs w:val="28"/>
        </w:rPr>
      </w:pPr>
      <w:r>
        <w:rPr>
          <w:rFonts w:hint="eastAsia" w:ascii="仿宋" w:hAnsi="仿宋" w:eastAsia="仿宋" w:cs="仿宋"/>
          <w:sz w:val="28"/>
          <w:szCs w:val="28"/>
        </w:rPr>
        <w:t>特此声明！</w:t>
      </w:r>
    </w:p>
    <w:p w14:paraId="30DFAAF2">
      <w:pPr>
        <w:spacing w:line="274" w:lineRule="exact"/>
        <w:ind w:left="782"/>
        <w:rPr>
          <w:rFonts w:hint="eastAsia" w:ascii="仿宋" w:hAnsi="仿宋" w:eastAsia="仿宋" w:cs="仿宋"/>
          <w:sz w:val="28"/>
          <w:szCs w:val="28"/>
        </w:rPr>
      </w:pPr>
    </w:p>
    <w:p w14:paraId="0FADC2AF">
      <w:pPr>
        <w:spacing w:line="221" w:lineRule="exact"/>
        <w:rPr>
          <w:rFonts w:hint="eastAsia" w:ascii="仿宋" w:hAnsi="仿宋" w:eastAsia="仿宋" w:cs="仿宋"/>
          <w:sz w:val="28"/>
          <w:szCs w:val="28"/>
        </w:rPr>
      </w:pPr>
    </w:p>
    <w:p w14:paraId="181272F7">
      <w:pPr>
        <w:spacing w:line="274" w:lineRule="exact"/>
        <w:ind w:left="5682"/>
        <w:rPr>
          <w:rFonts w:hint="eastAsia" w:ascii="仿宋" w:hAnsi="仿宋" w:eastAsia="仿宋" w:cs="仿宋"/>
          <w:sz w:val="28"/>
          <w:szCs w:val="28"/>
        </w:rPr>
      </w:pPr>
      <w:r>
        <w:rPr>
          <w:rFonts w:hint="eastAsia" w:ascii="仿宋" w:hAnsi="仿宋" w:eastAsia="仿宋" w:cs="仿宋"/>
          <w:sz w:val="28"/>
          <w:szCs w:val="28"/>
        </w:rPr>
        <w:t>承诺单位：</w:t>
      </w:r>
    </w:p>
    <w:p w14:paraId="16D13AD6">
      <w:pPr>
        <w:spacing w:line="194" w:lineRule="exact"/>
        <w:rPr>
          <w:rFonts w:hint="eastAsia" w:ascii="仿宋" w:hAnsi="仿宋" w:eastAsia="仿宋" w:cs="仿宋"/>
          <w:sz w:val="28"/>
          <w:szCs w:val="28"/>
        </w:rPr>
      </w:pPr>
    </w:p>
    <w:p w14:paraId="73CAD3B2">
      <w:pPr>
        <w:spacing w:line="274" w:lineRule="exact"/>
        <w:ind w:left="3122"/>
        <w:rPr>
          <w:rFonts w:hint="eastAsia" w:ascii="仿宋" w:hAnsi="仿宋" w:eastAsia="仿宋" w:cs="仿宋"/>
          <w:sz w:val="28"/>
          <w:szCs w:val="28"/>
        </w:rPr>
      </w:pPr>
      <w:r>
        <w:rPr>
          <w:rFonts w:hint="eastAsia" w:ascii="仿宋" w:hAnsi="仿宋" w:eastAsia="仿宋" w:cs="仿宋"/>
          <w:sz w:val="28"/>
          <w:szCs w:val="28"/>
        </w:rPr>
        <w:t>法定代表人或委托代理人（签字）：</w:t>
      </w:r>
    </w:p>
    <w:p w14:paraId="47283718">
      <w:pPr>
        <w:spacing w:line="197" w:lineRule="exact"/>
        <w:rPr>
          <w:rFonts w:hint="eastAsia" w:ascii="仿宋" w:hAnsi="仿宋" w:eastAsia="仿宋" w:cs="仿宋"/>
          <w:sz w:val="28"/>
          <w:szCs w:val="28"/>
        </w:rPr>
      </w:pPr>
    </w:p>
    <w:p w14:paraId="6CD66F0E">
      <w:pPr>
        <w:spacing w:line="274" w:lineRule="exact"/>
        <w:ind w:left="5642"/>
        <w:rPr>
          <w:rFonts w:hint="eastAsia" w:ascii="仿宋" w:hAnsi="仿宋" w:eastAsia="仿宋" w:cs="仿宋"/>
          <w:sz w:val="28"/>
          <w:szCs w:val="28"/>
        </w:rPr>
      </w:pPr>
      <w:r>
        <w:rPr>
          <w:rFonts w:hint="eastAsia" w:ascii="仿宋" w:hAnsi="仿宋" w:eastAsia="仿宋" w:cs="仿宋"/>
          <w:sz w:val="28"/>
          <w:szCs w:val="28"/>
        </w:rPr>
        <w:t>联系电话：</w:t>
      </w:r>
    </w:p>
    <w:p w14:paraId="796F5608">
      <w:pPr>
        <w:spacing w:line="274" w:lineRule="exact"/>
        <w:ind w:left="5642"/>
        <w:rPr>
          <w:rFonts w:hint="eastAsia" w:ascii="仿宋" w:hAnsi="仿宋" w:eastAsia="仿宋" w:cs="仿宋"/>
          <w:sz w:val="28"/>
          <w:szCs w:val="28"/>
        </w:rPr>
      </w:pPr>
    </w:p>
    <w:p w14:paraId="3F446B1D">
      <w:pPr>
        <w:spacing w:line="274" w:lineRule="exact"/>
        <w:ind w:left="5642"/>
        <w:rPr>
          <w:rFonts w:hint="eastAsia" w:ascii="仿宋" w:hAnsi="仿宋" w:eastAsia="仿宋" w:cs="仿宋"/>
          <w:sz w:val="28"/>
          <w:szCs w:val="28"/>
        </w:rPr>
      </w:pPr>
      <w:r>
        <w:rPr>
          <w:rFonts w:hint="eastAsia" w:ascii="仿宋" w:hAnsi="仿宋" w:eastAsia="仿宋" w:cs="仿宋"/>
          <w:sz w:val="28"/>
          <w:szCs w:val="28"/>
        </w:rPr>
        <w:t>日期：</w:t>
      </w:r>
    </w:p>
    <w:p w14:paraId="3ECE1B44">
      <w:pPr>
        <w:spacing w:line="274" w:lineRule="exact"/>
        <w:ind w:left="5642"/>
        <w:rPr>
          <w:rFonts w:hint="eastAsia" w:ascii="仿宋" w:hAnsi="仿宋" w:eastAsia="仿宋" w:cs="仿宋"/>
          <w:sz w:val="28"/>
          <w:szCs w:val="28"/>
        </w:rPr>
      </w:pPr>
    </w:p>
    <w:p w14:paraId="03F8D07B">
      <w:pPr>
        <w:spacing w:line="400" w:lineRule="exact"/>
        <w:rPr>
          <w:rFonts w:hint="eastAsia" w:ascii="仿宋" w:hAnsi="仿宋" w:eastAsia="仿宋" w:cs="仿宋"/>
          <w:b/>
          <w:sz w:val="24"/>
          <w:szCs w:val="24"/>
        </w:rPr>
      </w:pPr>
      <w:r>
        <w:rPr>
          <w:rFonts w:hint="eastAsia" w:ascii="仿宋" w:hAnsi="仿宋" w:eastAsia="仿宋" w:cs="仿宋"/>
          <w:b/>
          <w:sz w:val="24"/>
          <w:szCs w:val="24"/>
        </w:rPr>
        <w:t>注：本声明须附相关证明材料复印件</w:t>
      </w:r>
    </w:p>
    <w:p w14:paraId="7B62AAD0">
      <w:pPr>
        <w:spacing w:line="400" w:lineRule="exact"/>
        <w:rPr>
          <w:rFonts w:hint="eastAsia" w:ascii="仿宋" w:hAnsi="仿宋" w:eastAsia="仿宋" w:cs="仿宋"/>
          <w:b/>
          <w:sz w:val="24"/>
          <w:szCs w:val="24"/>
        </w:rPr>
      </w:pPr>
      <w:r>
        <w:rPr>
          <w:rFonts w:hint="eastAsia" w:ascii="仿宋" w:hAnsi="仿宋" w:eastAsia="仿宋" w:cs="仿宋"/>
          <w:b/>
          <w:sz w:val="24"/>
          <w:szCs w:val="24"/>
        </w:rPr>
        <w:t>1、提供比选截止时间前 1 年内任意 1 个月企业纳税的证明文件（银行出具的缴税凭证或税务机关出具的证明，材料需清晰可辨识）；依法免税的应提供相应证明材料。</w:t>
      </w:r>
    </w:p>
    <w:p w14:paraId="133FED3E">
      <w:pPr>
        <w:spacing w:line="400" w:lineRule="exact"/>
        <w:rPr>
          <w:rFonts w:hint="eastAsia" w:ascii="仿宋" w:hAnsi="仿宋" w:eastAsia="仿宋" w:cs="仿宋"/>
          <w:b/>
          <w:sz w:val="24"/>
          <w:szCs w:val="24"/>
        </w:rPr>
      </w:pPr>
      <w:r>
        <w:rPr>
          <w:rFonts w:hint="eastAsia" w:ascii="仿宋" w:hAnsi="仿宋" w:eastAsia="仿宋" w:cs="仿宋"/>
          <w:b/>
          <w:sz w:val="24"/>
          <w:szCs w:val="24"/>
        </w:rPr>
        <w:t>2、提供比选截止时间前 1 年内任意 1 个月依法缴纳社会保障资金的证明材料（银行出具的缴费单据或公司所在社保机构开具的证明等，材料需清晰可辨识）；依法不需要缴纳社会保障资金的应提供相应证明材料。</w:t>
      </w:r>
    </w:p>
    <w:p w14:paraId="167D2AC8">
      <w:pPr>
        <w:spacing w:line="400" w:lineRule="exact"/>
        <w:rPr>
          <w:rFonts w:hint="eastAsia" w:ascii="仿宋" w:hAnsi="仿宋" w:eastAsia="仿宋" w:cs="仿宋"/>
          <w:sz w:val="24"/>
          <w:szCs w:val="24"/>
        </w:rPr>
      </w:pPr>
    </w:p>
    <w:p w14:paraId="5ADF0A87">
      <w:pPr>
        <w:spacing w:line="400" w:lineRule="exact"/>
        <w:rPr>
          <w:rFonts w:hint="eastAsia" w:ascii="仿宋" w:hAnsi="仿宋" w:eastAsia="仿宋" w:cs="仿宋"/>
          <w:sz w:val="24"/>
          <w:szCs w:val="24"/>
        </w:rPr>
      </w:pPr>
    </w:p>
    <w:p w14:paraId="39A3CF02">
      <w:pPr>
        <w:spacing w:line="400" w:lineRule="exact"/>
        <w:rPr>
          <w:rFonts w:hint="eastAsia" w:ascii="仿宋" w:hAnsi="仿宋" w:eastAsia="仿宋" w:cs="仿宋"/>
          <w:sz w:val="24"/>
          <w:szCs w:val="24"/>
        </w:rPr>
      </w:pPr>
    </w:p>
    <w:p w14:paraId="5C496421">
      <w:pPr>
        <w:spacing w:line="400" w:lineRule="exact"/>
        <w:rPr>
          <w:rFonts w:hint="eastAsia" w:ascii="仿宋" w:hAnsi="仿宋" w:eastAsia="仿宋" w:cs="仿宋"/>
          <w:sz w:val="24"/>
          <w:szCs w:val="24"/>
        </w:rPr>
      </w:pPr>
    </w:p>
    <w:p w14:paraId="06932F1E">
      <w:pPr>
        <w:spacing w:line="400" w:lineRule="exact"/>
        <w:rPr>
          <w:rFonts w:hint="eastAsia" w:ascii="仿宋" w:hAnsi="仿宋" w:eastAsia="仿宋" w:cs="仿宋"/>
          <w:sz w:val="24"/>
          <w:szCs w:val="24"/>
        </w:rPr>
      </w:pPr>
    </w:p>
    <w:p w14:paraId="09294892">
      <w:pPr>
        <w:spacing w:line="400" w:lineRule="exact"/>
        <w:rPr>
          <w:rFonts w:hint="eastAsia" w:ascii="仿宋" w:hAnsi="仿宋" w:eastAsia="仿宋" w:cs="仿宋"/>
          <w:sz w:val="24"/>
          <w:szCs w:val="24"/>
        </w:rPr>
      </w:pPr>
    </w:p>
    <w:p w14:paraId="57833F4E">
      <w:pPr>
        <w:pStyle w:val="3"/>
        <w:spacing w:after="0"/>
        <w:rPr>
          <w:rFonts w:hint="eastAsia" w:ascii="仿宋" w:hAnsi="仿宋" w:eastAsia="仿宋" w:cs="仿宋"/>
        </w:rPr>
      </w:pPr>
      <w:bookmarkStart w:id="102" w:name="_Toc9564"/>
      <w:bookmarkStart w:id="103" w:name="_Toc180419826"/>
      <w:r>
        <w:rPr>
          <w:rFonts w:hint="eastAsia" w:ascii="仿宋" w:hAnsi="仿宋" w:eastAsia="仿宋" w:cs="仿宋"/>
        </w:rPr>
        <w:t>10、服务项目类似业绩证明材料</w:t>
      </w:r>
      <w:bookmarkEnd w:id="102"/>
      <w:bookmarkEnd w:id="103"/>
    </w:p>
    <w:p w14:paraId="61207005">
      <w:pPr>
        <w:spacing w:line="276" w:lineRule="auto"/>
        <w:ind w:left="420"/>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空调营销事业部2026年GEO服务项目</w:t>
      </w:r>
    </w:p>
    <w:p w14:paraId="3476641B">
      <w:pPr>
        <w:spacing w:line="276" w:lineRule="auto"/>
        <w:ind w:left="380"/>
        <w:rPr>
          <w:rFonts w:hint="eastAsia" w:ascii="仿宋" w:hAnsi="仿宋" w:eastAsia="仿宋" w:cs="仿宋"/>
          <w:sz w:val="28"/>
          <w:szCs w:val="28"/>
          <w:u w:val="single"/>
          <w:lang w:eastAsia="zh-CN"/>
        </w:rPr>
      </w:pPr>
      <w:r>
        <w:rPr>
          <w:rFonts w:hint="eastAsia" w:ascii="仿宋" w:hAnsi="仿宋" w:eastAsia="仿宋" w:cs="仿宋"/>
          <w:sz w:val="28"/>
          <w:szCs w:val="28"/>
        </w:rPr>
        <w:t>项目编号：</w:t>
      </w:r>
      <w:r>
        <w:rPr>
          <w:rFonts w:hint="eastAsia" w:ascii="仿宋" w:hAnsi="仿宋" w:eastAsia="仿宋" w:cs="仿宋"/>
          <w:sz w:val="28"/>
          <w:szCs w:val="28"/>
          <w:u w:val="single"/>
          <w:lang w:eastAsia="zh-CN"/>
        </w:rPr>
        <w:t>KT2026-CG0227</w:t>
      </w:r>
    </w:p>
    <w:p w14:paraId="3CEB360D">
      <w:pPr>
        <w:tabs>
          <w:tab w:val="left" w:pos="2020"/>
        </w:tabs>
        <w:spacing w:line="276" w:lineRule="auto"/>
        <w:ind w:left="360"/>
        <w:rPr>
          <w:rFonts w:hint="eastAsia" w:ascii="仿宋" w:hAnsi="仿宋" w:eastAsia="仿宋" w:cs="仿宋"/>
          <w:sz w:val="28"/>
          <w:szCs w:val="28"/>
        </w:rPr>
      </w:pPr>
      <w:r>
        <w:rPr>
          <w:rFonts w:hint="eastAsia" w:ascii="仿宋" w:hAnsi="仿宋" w:eastAsia="仿宋" w:cs="仿宋"/>
          <w:sz w:val="28"/>
          <w:szCs w:val="28"/>
        </w:rPr>
        <w:t>本单位近</w:t>
      </w:r>
      <w:r>
        <w:rPr>
          <w:rFonts w:hint="eastAsia" w:ascii="仿宋" w:hAnsi="仿宋" w:eastAsia="仿宋" w:cs="仿宋"/>
          <w:sz w:val="28"/>
          <w:szCs w:val="28"/>
          <w:u w:val="single"/>
        </w:rPr>
        <w:t xml:space="preserve">  2  </w:t>
      </w:r>
      <w:r>
        <w:rPr>
          <w:rFonts w:hint="eastAsia" w:ascii="仿宋" w:hAnsi="仿宋" w:eastAsia="仿宋" w:cs="仿宋"/>
          <w:sz w:val="28"/>
          <w:szCs w:val="28"/>
        </w:rPr>
        <w:t>年完成的类似项目情况表:</w:t>
      </w:r>
    </w:p>
    <w:p w14:paraId="26856D30">
      <w:pPr>
        <w:spacing w:line="20" w:lineRule="exact"/>
        <w:rPr>
          <w:rFonts w:hint="eastAsia" w:ascii="仿宋" w:hAnsi="仿宋" w:eastAsia="仿宋" w:cs="仿宋"/>
          <w:sz w:val="28"/>
          <w:szCs w:val="28"/>
        </w:rPr>
      </w:pPr>
    </w:p>
    <w:p w14:paraId="67BA8375">
      <w:pPr>
        <w:spacing w:line="312" w:lineRule="exact"/>
        <w:rPr>
          <w:rFonts w:hint="eastAsia" w:ascii="仿宋" w:hAnsi="仿宋" w:eastAsia="仿宋" w:cs="仿宋"/>
          <w:sz w:val="28"/>
          <w:szCs w:val="28"/>
        </w:rPr>
      </w:pPr>
    </w:p>
    <w:tbl>
      <w:tblPr>
        <w:tblStyle w:val="19"/>
        <w:tblW w:w="9410" w:type="dxa"/>
        <w:tblInd w:w="390" w:type="dxa"/>
        <w:tblLayout w:type="fixed"/>
        <w:tblCellMar>
          <w:top w:w="0" w:type="dxa"/>
          <w:left w:w="0" w:type="dxa"/>
          <w:bottom w:w="0" w:type="dxa"/>
          <w:right w:w="0" w:type="dxa"/>
        </w:tblCellMar>
      </w:tblPr>
      <w:tblGrid>
        <w:gridCol w:w="880"/>
        <w:gridCol w:w="1260"/>
        <w:gridCol w:w="1520"/>
        <w:gridCol w:w="1632"/>
        <w:gridCol w:w="2141"/>
        <w:gridCol w:w="1947"/>
        <w:gridCol w:w="30"/>
      </w:tblGrid>
      <w:tr w14:paraId="742C1488">
        <w:tblPrEx>
          <w:tblCellMar>
            <w:top w:w="0" w:type="dxa"/>
            <w:left w:w="0" w:type="dxa"/>
            <w:bottom w:w="0" w:type="dxa"/>
            <w:right w:w="0" w:type="dxa"/>
          </w:tblCellMar>
        </w:tblPrEx>
        <w:trPr>
          <w:trHeight w:val="544" w:hRule="atLeast"/>
        </w:trPr>
        <w:tc>
          <w:tcPr>
            <w:tcW w:w="880" w:type="dxa"/>
            <w:tcBorders>
              <w:top w:val="single" w:color="auto" w:sz="4" w:space="0"/>
              <w:left w:val="single" w:color="auto" w:sz="4" w:space="0"/>
              <w:bottom w:val="single" w:color="auto" w:sz="4" w:space="0"/>
              <w:right w:val="single" w:color="auto" w:sz="4" w:space="0"/>
            </w:tcBorders>
            <w:vAlign w:val="center"/>
          </w:tcPr>
          <w:p w14:paraId="7952021B">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5A27C782">
            <w:pPr>
              <w:jc w:val="center"/>
              <w:rPr>
                <w:rFonts w:hint="eastAsia" w:ascii="仿宋" w:hAnsi="仿宋" w:eastAsia="仿宋" w:cs="仿宋"/>
                <w:sz w:val="24"/>
                <w:szCs w:val="24"/>
              </w:rPr>
            </w:pPr>
            <w:r>
              <w:rPr>
                <w:rFonts w:hint="eastAsia" w:ascii="仿宋" w:hAnsi="仿宋" w:eastAsia="仿宋" w:cs="仿宋"/>
                <w:sz w:val="24"/>
                <w:szCs w:val="24"/>
              </w:rPr>
              <w:t>业主名称</w:t>
            </w:r>
          </w:p>
        </w:tc>
        <w:tc>
          <w:tcPr>
            <w:tcW w:w="1520" w:type="dxa"/>
            <w:tcBorders>
              <w:top w:val="single" w:color="auto" w:sz="4" w:space="0"/>
              <w:left w:val="single" w:color="auto" w:sz="4" w:space="0"/>
              <w:bottom w:val="single" w:color="auto" w:sz="4" w:space="0"/>
              <w:right w:val="single" w:color="auto" w:sz="4" w:space="0"/>
            </w:tcBorders>
            <w:vAlign w:val="center"/>
          </w:tcPr>
          <w:p w14:paraId="431DB040">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1632" w:type="dxa"/>
            <w:tcBorders>
              <w:top w:val="single" w:color="auto" w:sz="4" w:space="0"/>
              <w:left w:val="single" w:color="auto" w:sz="4" w:space="0"/>
              <w:bottom w:val="single" w:color="auto" w:sz="4" w:space="0"/>
              <w:right w:val="single" w:color="auto" w:sz="4" w:space="0"/>
            </w:tcBorders>
            <w:vAlign w:val="center"/>
          </w:tcPr>
          <w:p w14:paraId="64FF61E9">
            <w:pPr>
              <w:jc w:val="center"/>
              <w:rPr>
                <w:rFonts w:hint="eastAsia" w:ascii="仿宋" w:hAnsi="仿宋" w:eastAsia="仿宋" w:cs="仿宋"/>
                <w:sz w:val="24"/>
                <w:szCs w:val="24"/>
              </w:rPr>
            </w:pPr>
            <w:r>
              <w:rPr>
                <w:rFonts w:hint="eastAsia" w:ascii="仿宋" w:hAnsi="仿宋" w:eastAsia="仿宋" w:cs="仿宋"/>
                <w:sz w:val="24"/>
                <w:szCs w:val="24"/>
              </w:rPr>
              <w:t>合同总价（单位：万元）</w:t>
            </w:r>
          </w:p>
        </w:tc>
        <w:tc>
          <w:tcPr>
            <w:tcW w:w="2141" w:type="dxa"/>
            <w:tcBorders>
              <w:top w:val="single" w:color="auto" w:sz="4" w:space="0"/>
              <w:left w:val="single" w:color="auto" w:sz="4" w:space="0"/>
              <w:bottom w:val="single" w:color="auto" w:sz="4" w:space="0"/>
              <w:right w:val="single" w:color="auto" w:sz="4" w:space="0"/>
            </w:tcBorders>
            <w:vAlign w:val="center"/>
          </w:tcPr>
          <w:p w14:paraId="345C1F9B">
            <w:pPr>
              <w:jc w:val="center"/>
              <w:rPr>
                <w:rFonts w:hint="eastAsia" w:ascii="仿宋" w:hAnsi="仿宋" w:eastAsia="仿宋" w:cs="仿宋"/>
                <w:sz w:val="24"/>
                <w:szCs w:val="24"/>
              </w:rPr>
            </w:pPr>
            <w:r>
              <w:rPr>
                <w:rFonts w:hint="eastAsia" w:ascii="仿宋" w:hAnsi="仿宋" w:eastAsia="仿宋" w:cs="仿宋"/>
                <w:sz w:val="24"/>
                <w:szCs w:val="24"/>
              </w:rPr>
              <w:t>签约及完成时间</w:t>
            </w:r>
          </w:p>
        </w:tc>
        <w:tc>
          <w:tcPr>
            <w:tcW w:w="1947" w:type="dxa"/>
            <w:tcBorders>
              <w:top w:val="single" w:color="auto" w:sz="4" w:space="0"/>
              <w:left w:val="single" w:color="auto" w:sz="4" w:space="0"/>
              <w:bottom w:val="single" w:color="auto" w:sz="4" w:space="0"/>
              <w:right w:val="single" w:color="auto" w:sz="4" w:space="0"/>
            </w:tcBorders>
            <w:vAlign w:val="center"/>
          </w:tcPr>
          <w:p w14:paraId="4D354FBB">
            <w:pPr>
              <w:jc w:val="center"/>
              <w:rPr>
                <w:rFonts w:hint="eastAsia" w:ascii="仿宋" w:hAnsi="仿宋" w:eastAsia="仿宋" w:cs="仿宋"/>
                <w:sz w:val="24"/>
                <w:szCs w:val="24"/>
              </w:rPr>
            </w:pPr>
            <w:r>
              <w:rPr>
                <w:rFonts w:hint="eastAsia" w:ascii="仿宋" w:hAnsi="仿宋" w:eastAsia="仿宋" w:cs="仿宋"/>
                <w:sz w:val="24"/>
                <w:szCs w:val="24"/>
              </w:rPr>
              <w:t>单位联系人及电话</w:t>
            </w:r>
          </w:p>
        </w:tc>
        <w:tc>
          <w:tcPr>
            <w:tcW w:w="30" w:type="dxa"/>
            <w:tcBorders>
              <w:left w:val="single" w:color="auto" w:sz="4" w:space="0"/>
            </w:tcBorders>
            <w:vAlign w:val="bottom"/>
          </w:tcPr>
          <w:p w14:paraId="11408B48">
            <w:pPr>
              <w:rPr>
                <w:rFonts w:hint="eastAsia" w:ascii="仿宋" w:hAnsi="仿宋" w:eastAsia="仿宋" w:cs="仿宋"/>
                <w:sz w:val="28"/>
                <w:szCs w:val="28"/>
              </w:rPr>
            </w:pPr>
          </w:p>
        </w:tc>
      </w:tr>
      <w:tr w14:paraId="409343E6">
        <w:tblPrEx>
          <w:tblCellMar>
            <w:top w:w="0" w:type="dxa"/>
            <w:left w:w="0" w:type="dxa"/>
            <w:bottom w:w="0" w:type="dxa"/>
            <w:right w:w="0" w:type="dxa"/>
          </w:tblCellMar>
        </w:tblPrEx>
        <w:trPr>
          <w:trHeight w:val="542" w:hRule="atLeast"/>
        </w:trPr>
        <w:tc>
          <w:tcPr>
            <w:tcW w:w="880" w:type="dxa"/>
            <w:tcBorders>
              <w:top w:val="single" w:color="auto" w:sz="4" w:space="0"/>
              <w:left w:val="single" w:color="auto" w:sz="4" w:space="0"/>
              <w:bottom w:val="single" w:color="auto" w:sz="4" w:space="0"/>
              <w:right w:val="single" w:color="auto" w:sz="4" w:space="0"/>
            </w:tcBorders>
            <w:vAlign w:val="bottom"/>
          </w:tcPr>
          <w:p w14:paraId="5A1C9B44">
            <w:pPr>
              <w:rPr>
                <w:rFonts w:hint="eastAsia" w:ascii="仿宋" w:hAnsi="仿宋" w:eastAsia="仿宋" w:cs="仿宋"/>
                <w:sz w:val="28"/>
                <w:szCs w:val="28"/>
              </w:rPr>
            </w:pPr>
          </w:p>
        </w:tc>
        <w:tc>
          <w:tcPr>
            <w:tcW w:w="1260" w:type="dxa"/>
            <w:tcBorders>
              <w:top w:val="single" w:color="auto" w:sz="4" w:space="0"/>
              <w:left w:val="single" w:color="auto" w:sz="4" w:space="0"/>
              <w:bottom w:val="single" w:color="auto" w:sz="4" w:space="0"/>
              <w:right w:val="single" w:color="auto" w:sz="4" w:space="0"/>
            </w:tcBorders>
            <w:vAlign w:val="bottom"/>
          </w:tcPr>
          <w:p w14:paraId="167D7545">
            <w:pPr>
              <w:rPr>
                <w:rFonts w:hint="eastAsia" w:ascii="仿宋" w:hAnsi="仿宋" w:eastAsia="仿宋" w:cs="仿宋"/>
                <w:sz w:val="28"/>
                <w:szCs w:val="28"/>
              </w:rPr>
            </w:pPr>
          </w:p>
        </w:tc>
        <w:tc>
          <w:tcPr>
            <w:tcW w:w="1520" w:type="dxa"/>
            <w:tcBorders>
              <w:top w:val="single" w:color="auto" w:sz="4" w:space="0"/>
              <w:left w:val="single" w:color="auto" w:sz="4" w:space="0"/>
              <w:bottom w:val="single" w:color="auto" w:sz="4" w:space="0"/>
              <w:right w:val="single" w:color="auto" w:sz="4" w:space="0"/>
            </w:tcBorders>
            <w:vAlign w:val="bottom"/>
          </w:tcPr>
          <w:p w14:paraId="66088B51">
            <w:pPr>
              <w:rPr>
                <w:rFonts w:hint="eastAsia" w:ascii="仿宋" w:hAnsi="仿宋" w:eastAsia="仿宋" w:cs="仿宋"/>
                <w:sz w:val="28"/>
                <w:szCs w:val="28"/>
              </w:rPr>
            </w:pPr>
          </w:p>
        </w:tc>
        <w:tc>
          <w:tcPr>
            <w:tcW w:w="1632" w:type="dxa"/>
            <w:tcBorders>
              <w:top w:val="single" w:color="auto" w:sz="4" w:space="0"/>
              <w:left w:val="single" w:color="auto" w:sz="4" w:space="0"/>
              <w:bottom w:val="single" w:color="auto" w:sz="4" w:space="0"/>
              <w:right w:val="single" w:color="auto" w:sz="4" w:space="0"/>
            </w:tcBorders>
            <w:vAlign w:val="bottom"/>
          </w:tcPr>
          <w:p w14:paraId="70D5858E">
            <w:pPr>
              <w:rPr>
                <w:rFonts w:hint="eastAsia" w:ascii="仿宋" w:hAnsi="仿宋" w:eastAsia="仿宋" w:cs="仿宋"/>
                <w:sz w:val="28"/>
                <w:szCs w:val="28"/>
              </w:rPr>
            </w:pPr>
          </w:p>
        </w:tc>
        <w:tc>
          <w:tcPr>
            <w:tcW w:w="2141" w:type="dxa"/>
            <w:tcBorders>
              <w:top w:val="single" w:color="auto" w:sz="4" w:space="0"/>
              <w:left w:val="single" w:color="auto" w:sz="4" w:space="0"/>
              <w:bottom w:val="single" w:color="auto" w:sz="4" w:space="0"/>
              <w:right w:val="single" w:color="auto" w:sz="4" w:space="0"/>
            </w:tcBorders>
            <w:vAlign w:val="bottom"/>
          </w:tcPr>
          <w:p w14:paraId="4A717E57">
            <w:pPr>
              <w:rPr>
                <w:rFonts w:hint="eastAsia" w:ascii="仿宋" w:hAnsi="仿宋" w:eastAsia="仿宋" w:cs="仿宋"/>
                <w:sz w:val="28"/>
                <w:szCs w:val="28"/>
              </w:rPr>
            </w:pPr>
          </w:p>
        </w:tc>
        <w:tc>
          <w:tcPr>
            <w:tcW w:w="1947" w:type="dxa"/>
            <w:tcBorders>
              <w:top w:val="single" w:color="auto" w:sz="4" w:space="0"/>
              <w:left w:val="single" w:color="auto" w:sz="4" w:space="0"/>
              <w:bottom w:val="single" w:color="auto" w:sz="4" w:space="0"/>
              <w:right w:val="single" w:color="auto" w:sz="4" w:space="0"/>
            </w:tcBorders>
            <w:vAlign w:val="bottom"/>
          </w:tcPr>
          <w:p w14:paraId="7F089CDA">
            <w:pPr>
              <w:rPr>
                <w:rFonts w:hint="eastAsia" w:ascii="仿宋" w:hAnsi="仿宋" w:eastAsia="仿宋" w:cs="仿宋"/>
                <w:sz w:val="28"/>
                <w:szCs w:val="28"/>
              </w:rPr>
            </w:pPr>
          </w:p>
        </w:tc>
        <w:tc>
          <w:tcPr>
            <w:tcW w:w="30" w:type="dxa"/>
            <w:tcBorders>
              <w:left w:val="single" w:color="auto" w:sz="4" w:space="0"/>
            </w:tcBorders>
            <w:vAlign w:val="bottom"/>
          </w:tcPr>
          <w:p w14:paraId="087661D1">
            <w:pPr>
              <w:rPr>
                <w:rFonts w:hint="eastAsia" w:ascii="仿宋" w:hAnsi="仿宋" w:eastAsia="仿宋" w:cs="仿宋"/>
                <w:sz w:val="28"/>
                <w:szCs w:val="28"/>
              </w:rPr>
            </w:pPr>
          </w:p>
        </w:tc>
      </w:tr>
      <w:tr w14:paraId="1312CDA4">
        <w:tblPrEx>
          <w:tblCellMar>
            <w:top w:w="0" w:type="dxa"/>
            <w:left w:w="0" w:type="dxa"/>
            <w:bottom w:w="0" w:type="dxa"/>
            <w:right w:w="0" w:type="dxa"/>
          </w:tblCellMar>
        </w:tblPrEx>
        <w:trPr>
          <w:trHeight w:val="544" w:hRule="atLeast"/>
        </w:trPr>
        <w:tc>
          <w:tcPr>
            <w:tcW w:w="880" w:type="dxa"/>
            <w:tcBorders>
              <w:top w:val="single" w:color="auto" w:sz="4" w:space="0"/>
              <w:left w:val="single" w:color="auto" w:sz="4" w:space="0"/>
              <w:bottom w:val="single" w:color="auto" w:sz="4" w:space="0"/>
              <w:right w:val="single" w:color="auto" w:sz="4" w:space="0"/>
            </w:tcBorders>
            <w:vAlign w:val="bottom"/>
          </w:tcPr>
          <w:p w14:paraId="6CA0B880">
            <w:pPr>
              <w:rPr>
                <w:rFonts w:hint="eastAsia" w:ascii="仿宋" w:hAnsi="仿宋" w:eastAsia="仿宋" w:cs="仿宋"/>
                <w:sz w:val="28"/>
                <w:szCs w:val="28"/>
              </w:rPr>
            </w:pPr>
          </w:p>
        </w:tc>
        <w:tc>
          <w:tcPr>
            <w:tcW w:w="1260" w:type="dxa"/>
            <w:tcBorders>
              <w:top w:val="single" w:color="auto" w:sz="4" w:space="0"/>
              <w:left w:val="single" w:color="auto" w:sz="4" w:space="0"/>
              <w:bottom w:val="single" w:color="auto" w:sz="4" w:space="0"/>
              <w:right w:val="single" w:color="auto" w:sz="4" w:space="0"/>
            </w:tcBorders>
            <w:vAlign w:val="bottom"/>
          </w:tcPr>
          <w:p w14:paraId="6CD3008E">
            <w:pPr>
              <w:rPr>
                <w:rFonts w:hint="eastAsia" w:ascii="仿宋" w:hAnsi="仿宋" w:eastAsia="仿宋" w:cs="仿宋"/>
                <w:sz w:val="28"/>
                <w:szCs w:val="28"/>
              </w:rPr>
            </w:pPr>
          </w:p>
        </w:tc>
        <w:tc>
          <w:tcPr>
            <w:tcW w:w="1520" w:type="dxa"/>
            <w:tcBorders>
              <w:top w:val="single" w:color="auto" w:sz="4" w:space="0"/>
              <w:left w:val="single" w:color="auto" w:sz="4" w:space="0"/>
              <w:bottom w:val="single" w:color="auto" w:sz="4" w:space="0"/>
              <w:right w:val="single" w:color="auto" w:sz="4" w:space="0"/>
            </w:tcBorders>
            <w:vAlign w:val="bottom"/>
          </w:tcPr>
          <w:p w14:paraId="75C943BD">
            <w:pPr>
              <w:rPr>
                <w:rFonts w:hint="eastAsia" w:ascii="仿宋" w:hAnsi="仿宋" w:eastAsia="仿宋" w:cs="仿宋"/>
                <w:sz w:val="28"/>
                <w:szCs w:val="28"/>
              </w:rPr>
            </w:pPr>
          </w:p>
        </w:tc>
        <w:tc>
          <w:tcPr>
            <w:tcW w:w="1632" w:type="dxa"/>
            <w:tcBorders>
              <w:top w:val="single" w:color="auto" w:sz="4" w:space="0"/>
              <w:left w:val="single" w:color="auto" w:sz="4" w:space="0"/>
              <w:bottom w:val="single" w:color="auto" w:sz="4" w:space="0"/>
              <w:right w:val="single" w:color="auto" w:sz="4" w:space="0"/>
            </w:tcBorders>
            <w:vAlign w:val="bottom"/>
          </w:tcPr>
          <w:p w14:paraId="4538A91D">
            <w:pPr>
              <w:rPr>
                <w:rFonts w:hint="eastAsia" w:ascii="仿宋" w:hAnsi="仿宋" w:eastAsia="仿宋" w:cs="仿宋"/>
                <w:sz w:val="28"/>
                <w:szCs w:val="28"/>
              </w:rPr>
            </w:pPr>
          </w:p>
        </w:tc>
        <w:tc>
          <w:tcPr>
            <w:tcW w:w="2141" w:type="dxa"/>
            <w:tcBorders>
              <w:top w:val="single" w:color="auto" w:sz="4" w:space="0"/>
              <w:left w:val="single" w:color="auto" w:sz="4" w:space="0"/>
              <w:bottom w:val="single" w:color="auto" w:sz="4" w:space="0"/>
              <w:right w:val="single" w:color="auto" w:sz="4" w:space="0"/>
            </w:tcBorders>
            <w:vAlign w:val="bottom"/>
          </w:tcPr>
          <w:p w14:paraId="29BC9654">
            <w:pPr>
              <w:rPr>
                <w:rFonts w:hint="eastAsia" w:ascii="仿宋" w:hAnsi="仿宋" w:eastAsia="仿宋" w:cs="仿宋"/>
                <w:sz w:val="28"/>
                <w:szCs w:val="28"/>
              </w:rPr>
            </w:pPr>
          </w:p>
        </w:tc>
        <w:tc>
          <w:tcPr>
            <w:tcW w:w="1947" w:type="dxa"/>
            <w:tcBorders>
              <w:top w:val="single" w:color="auto" w:sz="4" w:space="0"/>
              <w:left w:val="single" w:color="auto" w:sz="4" w:space="0"/>
              <w:bottom w:val="single" w:color="auto" w:sz="4" w:space="0"/>
              <w:right w:val="single" w:color="auto" w:sz="4" w:space="0"/>
            </w:tcBorders>
            <w:vAlign w:val="bottom"/>
          </w:tcPr>
          <w:p w14:paraId="42DFD15C">
            <w:pPr>
              <w:rPr>
                <w:rFonts w:hint="eastAsia" w:ascii="仿宋" w:hAnsi="仿宋" w:eastAsia="仿宋" w:cs="仿宋"/>
                <w:sz w:val="28"/>
                <w:szCs w:val="28"/>
              </w:rPr>
            </w:pPr>
          </w:p>
        </w:tc>
        <w:tc>
          <w:tcPr>
            <w:tcW w:w="30" w:type="dxa"/>
            <w:tcBorders>
              <w:left w:val="single" w:color="auto" w:sz="4" w:space="0"/>
            </w:tcBorders>
            <w:vAlign w:val="bottom"/>
          </w:tcPr>
          <w:p w14:paraId="1F6F7CC8">
            <w:pPr>
              <w:rPr>
                <w:rFonts w:hint="eastAsia" w:ascii="仿宋" w:hAnsi="仿宋" w:eastAsia="仿宋" w:cs="仿宋"/>
                <w:sz w:val="28"/>
                <w:szCs w:val="28"/>
              </w:rPr>
            </w:pPr>
          </w:p>
        </w:tc>
      </w:tr>
      <w:tr w14:paraId="186B4BAD">
        <w:tblPrEx>
          <w:tblCellMar>
            <w:top w:w="0" w:type="dxa"/>
            <w:left w:w="0" w:type="dxa"/>
            <w:bottom w:w="0" w:type="dxa"/>
            <w:right w:w="0" w:type="dxa"/>
          </w:tblCellMar>
        </w:tblPrEx>
        <w:trPr>
          <w:trHeight w:val="542" w:hRule="atLeast"/>
        </w:trPr>
        <w:tc>
          <w:tcPr>
            <w:tcW w:w="880" w:type="dxa"/>
            <w:tcBorders>
              <w:top w:val="single" w:color="auto" w:sz="4" w:space="0"/>
              <w:left w:val="single" w:color="auto" w:sz="4" w:space="0"/>
              <w:bottom w:val="single" w:color="auto" w:sz="4" w:space="0"/>
              <w:right w:val="single" w:color="auto" w:sz="4" w:space="0"/>
            </w:tcBorders>
            <w:vAlign w:val="bottom"/>
          </w:tcPr>
          <w:p w14:paraId="5367BCE8">
            <w:pPr>
              <w:rPr>
                <w:rFonts w:hint="eastAsia" w:ascii="仿宋" w:hAnsi="仿宋" w:eastAsia="仿宋" w:cs="仿宋"/>
                <w:sz w:val="28"/>
                <w:szCs w:val="28"/>
              </w:rPr>
            </w:pPr>
          </w:p>
        </w:tc>
        <w:tc>
          <w:tcPr>
            <w:tcW w:w="1260" w:type="dxa"/>
            <w:tcBorders>
              <w:top w:val="single" w:color="auto" w:sz="4" w:space="0"/>
              <w:left w:val="single" w:color="auto" w:sz="4" w:space="0"/>
              <w:bottom w:val="single" w:color="auto" w:sz="4" w:space="0"/>
              <w:right w:val="single" w:color="auto" w:sz="4" w:space="0"/>
            </w:tcBorders>
            <w:vAlign w:val="bottom"/>
          </w:tcPr>
          <w:p w14:paraId="4DC6F030">
            <w:pPr>
              <w:rPr>
                <w:rFonts w:hint="eastAsia" w:ascii="仿宋" w:hAnsi="仿宋" w:eastAsia="仿宋" w:cs="仿宋"/>
                <w:sz w:val="28"/>
                <w:szCs w:val="28"/>
              </w:rPr>
            </w:pPr>
          </w:p>
        </w:tc>
        <w:tc>
          <w:tcPr>
            <w:tcW w:w="1520" w:type="dxa"/>
            <w:tcBorders>
              <w:top w:val="single" w:color="auto" w:sz="4" w:space="0"/>
              <w:left w:val="single" w:color="auto" w:sz="4" w:space="0"/>
              <w:bottom w:val="single" w:color="auto" w:sz="4" w:space="0"/>
              <w:right w:val="single" w:color="auto" w:sz="4" w:space="0"/>
            </w:tcBorders>
            <w:vAlign w:val="bottom"/>
          </w:tcPr>
          <w:p w14:paraId="63F94E75">
            <w:pPr>
              <w:rPr>
                <w:rFonts w:hint="eastAsia" w:ascii="仿宋" w:hAnsi="仿宋" w:eastAsia="仿宋" w:cs="仿宋"/>
                <w:sz w:val="28"/>
                <w:szCs w:val="28"/>
              </w:rPr>
            </w:pPr>
          </w:p>
        </w:tc>
        <w:tc>
          <w:tcPr>
            <w:tcW w:w="1632" w:type="dxa"/>
            <w:tcBorders>
              <w:top w:val="single" w:color="auto" w:sz="4" w:space="0"/>
              <w:left w:val="single" w:color="auto" w:sz="4" w:space="0"/>
              <w:bottom w:val="single" w:color="auto" w:sz="4" w:space="0"/>
              <w:right w:val="single" w:color="auto" w:sz="4" w:space="0"/>
            </w:tcBorders>
            <w:vAlign w:val="bottom"/>
          </w:tcPr>
          <w:p w14:paraId="6E43C35B">
            <w:pPr>
              <w:rPr>
                <w:rFonts w:hint="eastAsia" w:ascii="仿宋" w:hAnsi="仿宋" w:eastAsia="仿宋" w:cs="仿宋"/>
                <w:sz w:val="28"/>
                <w:szCs w:val="28"/>
              </w:rPr>
            </w:pPr>
          </w:p>
        </w:tc>
        <w:tc>
          <w:tcPr>
            <w:tcW w:w="2141" w:type="dxa"/>
            <w:tcBorders>
              <w:top w:val="single" w:color="auto" w:sz="4" w:space="0"/>
              <w:left w:val="single" w:color="auto" w:sz="4" w:space="0"/>
              <w:bottom w:val="single" w:color="auto" w:sz="4" w:space="0"/>
              <w:right w:val="single" w:color="auto" w:sz="4" w:space="0"/>
            </w:tcBorders>
            <w:vAlign w:val="bottom"/>
          </w:tcPr>
          <w:p w14:paraId="38AA66A1">
            <w:pPr>
              <w:rPr>
                <w:rFonts w:hint="eastAsia" w:ascii="仿宋" w:hAnsi="仿宋" w:eastAsia="仿宋" w:cs="仿宋"/>
                <w:sz w:val="28"/>
                <w:szCs w:val="28"/>
              </w:rPr>
            </w:pPr>
          </w:p>
        </w:tc>
        <w:tc>
          <w:tcPr>
            <w:tcW w:w="1947" w:type="dxa"/>
            <w:tcBorders>
              <w:top w:val="single" w:color="auto" w:sz="4" w:space="0"/>
              <w:left w:val="single" w:color="auto" w:sz="4" w:space="0"/>
              <w:bottom w:val="single" w:color="auto" w:sz="4" w:space="0"/>
              <w:right w:val="single" w:color="auto" w:sz="4" w:space="0"/>
            </w:tcBorders>
            <w:vAlign w:val="bottom"/>
          </w:tcPr>
          <w:p w14:paraId="7C300FF7">
            <w:pPr>
              <w:rPr>
                <w:rFonts w:hint="eastAsia" w:ascii="仿宋" w:hAnsi="仿宋" w:eastAsia="仿宋" w:cs="仿宋"/>
                <w:sz w:val="28"/>
                <w:szCs w:val="28"/>
              </w:rPr>
            </w:pPr>
          </w:p>
        </w:tc>
        <w:tc>
          <w:tcPr>
            <w:tcW w:w="30" w:type="dxa"/>
            <w:tcBorders>
              <w:left w:val="single" w:color="auto" w:sz="4" w:space="0"/>
            </w:tcBorders>
            <w:vAlign w:val="bottom"/>
          </w:tcPr>
          <w:p w14:paraId="5AE182FF">
            <w:pPr>
              <w:rPr>
                <w:rFonts w:hint="eastAsia" w:ascii="仿宋" w:hAnsi="仿宋" w:eastAsia="仿宋" w:cs="仿宋"/>
                <w:sz w:val="28"/>
                <w:szCs w:val="28"/>
              </w:rPr>
            </w:pPr>
          </w:p>
        </w:tc>
      </w:tr>
      <w:tr w14:paraId="03E0381F">
        <w:tblPrEx>
          <w:tblCellMar>
            <w:top w:w="0" w:type="dxa"/>
            <w:left w:w="0" w:type="dxa"/>
            <w:bottom w:w="0" w:type="dxa"/>
            <w:right w:w="0" w:type="dxa"/>
          </w:tblCellMar>
        </w:tblPrEx>
        <w:trPr>
          <w:trHeight w:val="544" w:hRule="atLeast"/>
        </w:trPr>
        <w:tc>
          <w:tcPr>
            <w:tcW w:w="880" w:type="dxa"/>
            <w:tcBorders>
              <w:top w:val="single" w:color="auto" w:sz="4" w:space="0"/>
              <w:left w:val="single" w:color="auto" w:sz="4" w:space="0"/>
              <w:bottom w:val="single" w:color="auto" w:sz="4" w:space="0"/>
              <w:right w:val="single" w:color="auto" w:sz="4" w:space="0"/>
            </w:tcBorders>
            <w:vAlign w:val="bottom"/>
          </w:tcPr>
          <w:p w14:paraId="6742F9EC">
            <w:pPr>
              <w:rPr>
                <w:rFonts w:hint="eastAsia" w:ascii="仿宋" w:hAnsi="仿宋" w:eastAsia="仿宋" w:cs="仿宋"/>
                <w:sz w:val="28"/>
                <w:szCs w:val="28"/>
              </w:rPr>
            </w:pPr>
          </w:p>
        </w:tc>
        <w:tc>
          <w:tcPr>
            <w:tcW w:w="1260" w:type="dxa"/>
            <w:tcBorders>
              <w:top w:val="single" w:color="auto" w:sz="4" w:space="0"/>
              <w:left w:val="single" w:color="auto" w:sz="4" w:space="0"/>
              <w:bottom w:val="single" w:color="auto" w:sz="4" w:space="0"/>
              <w:right w:val="single" w:color="auto" w:sz="4" w:space="0"/>
            </w:tcBorders>
            <w:vAlign w:val="bottom"/>
          </w:tcPr>
          <w:p w14:paraId="0F7AB6EB">
            <w:pPr>
              <w:rPr>
                <w:rFonts w:hint="eastAsia" w:ascii="仿宋" w:hAnsi="仿宋" w:eastAsia="仿宋" w:cs="仿宋"/>
                <w:sz w:val="28"/>
                <w:szCs w:val="28"/>
              </w:rPr>
            </w:pPr>
          </w:p>
        </w:tc>
        <w:tc>
          <w:tcPr>
            <w:tcW w:w="1520" w:type="dxa"/>
            <w:tcBorders>
              <w:top w:val="single" w:color="auto" w:sz="4" w:space="0"/>
              <w:left w:val="single" w:color="auto" w:sz="4" w:space="0"/>
              <w:bottom w:val="single" w:color="auto" w:sz="4" w:space="0"/>
              <w:right w:val="single" w:color="auto" w:sz="4" w:space="0"/>
            </w:tcBorders>
            <w:vAlign w:val="bottom"/>
          </w:tcPr>
          <w:p w14:paraId="71C80339">
            <w:pPr>
              <w:rPr>
                <w:rFonts w:hint="eastAsia" w:ascii="仿宋" w:hAnsi="仿宋" w:eastAsia="仿宋" w:cs="仿宋"/>
                <w:sz w:val="28"/>
                <w:szCs w:val="28"/>
              </w:rPr>
            </w:pPr>
          </w:p>
        </w:tc>
        <w:tc>
          <w:tcPr>
            <w:tcW w:w="1632" w:type="dxa"/>
            <w:tcBorders>
              <w:top w:val="single" w:color="auto" w:sz="4" w:space="0"/>
              <w:left w:val="single" w:color="auto" w:sz="4" w:space="0"/>
              <w:bottom w:val="single" w:color="auto" w:sz="4" w:space="0"/>
              <w:right w:val="single" w:color="auto" w:sz="4" w:space="0"/>
            </w:tcBorders>
            <w:vAlign w:val="bottom"/>
          </w:tcPr>
          <w:p w14:paraId="2130A835">
            <w:pPr>
              <w:rPr>
                <w:rFonts w:hint="eastAsia" w:ascii="仿宋" w:hAnsi="仿宋" w:eastAsia="仿宋" w:cs="仿宋"/>
                <w:sz w:val="28"/>
                <w:szCs w:val="28"/>
              </w:rPr>
            </w:pPr>
          </w:p>
        </w:tc>
        <w:tc>
          <w:tcPr>
            <w:tcW w:w="2141" w:type="dxa"/>
            <w:tcBorders>
              <w:top w:val="single" w:color="auto" w:sz="4" w:space="0"/>
              <w:left w:val="single" w:color="auto" w:sz="4" w:space="0"/>
              <w:bottom w:val="single" w:color="auto" w:sz="4" w:space="0"/>
              <w:right w:val="single" w:color="auto" w:sz="4" w:space="0"/>
            </w:tcBorders>
            <w:vAlign w:val="bottom"/>
          </w:tcPr>
          <w:p w14:paraId="62B1AE87">
            <w:pPr>
              <w:rPr>
                <w:rFonts w:hint="eastAsia" w:ascii="仿宋" w:hAnsi="仿宋" w:eastAsia="仿宋" w:cs="仿宋"/>
                <w:sz w:val="28"/>
                <w:szCs w:val="28"/>
              </w:rPr>
            </w:pPr>
          </w:p>
        </w:tc>
        <w:tc>
          <w:tcPr>
            <w:tcW w:w="1947" w:type="dxa"/>
            <w:tcBorders>
              <w:top w:val="single" w:color="auto" w:sz="4" w:space="0"/>
              <w:left w:val="single" w:color="auto" w:sz="4" w:space="0"/>
              <w:bottom w:val="single" w:color="auto" w:sz="4" w:space="0"/>
              <w:right w:val="single" w:color="auto" w:sz="4" w:space="0"/>
            </w:tcBorders>
            <w:vAlign w:val="bottom"/>
          </w:tcPr>
          <w:p w14:paraId="55815080">
            <w:pPr>
              <w:rPr>
                <w:rFonts w:hint="eastAsia" w:ascii="仿宋" w:hAnsi="仿宋" w:eastAsia="仿宋" w:cs="仿宋"/>
                <w:sz w:val="28"/>
                <w:szCs w:val="28"/>
              </w:rPr>
            </w:pPr>
          </w:p>
        </w:tc>
        <w:tc>
          <w:tcPr>
            <w:tcW w:w="30" w:type="dxa"/>
            <w:tcBorders>
              <w:left w:val="single" w:color="auto" w:sz="4" w:space="0"/>
            </w:tcBorders>
            <w:vAlign w:val="bottom"/>
          </w:tcPr>
          <w:p w14:paraId="5CFA2813">
            <w:pPr>
              <w:rPr>
                <w:rFonts w:hint="eastAsia" w:ascii="仿宋" w:hAnsi="仿宋" w:eastAsia="仿宋" w:cs="仿宋"/>
                <w:sz w:val="28"/>
                <w:szCs w:val="28"/>
              </w:rPr>
            </w:pPr>
          </w:p>
        </w:tc>
      </w:tr>
      <w:tr w14:paraId="28FA9AFF">
        <w:tblPrEx>
          <w:tblCellMar>
            <w:top w:w="0" w:type="dxa"/>
            <w:left w:w="0" w:type="dxa"/>
            <w:bottom w:w="0" w:type="dxa"/>
            <w:right w:w="0" w:type="dxa"/>
          </w:tblCellMar>
        </w:tblPrEx>
        <w:trPr>
          <w:trHeight w:val="544" w:hRule="atLeast"/>
        </w:trPr>
        <w:tc>
          <w:tcPr>
            <w:tcW w:w="880" w:type="dxa"/>
            <w:tcBorders>
              <w:top w:val="single" w:color="auto" w:sz="4" w:space="0"/>
              <w:left w:val="single" w:color="auto" w:sz="4" w:space="0"/>
              <w:bottom w:val="single" w:color="auto" w:sz="4" w:space="0"/>
              <w:right w:val="single" w:color="auto" w:sz="4" w:space="0"/>
            </w:tcBorders>
            <w:vAlign w:val="bottom"/>
          </w:tcPr>
          <w:p w14:paraId="4BD5C139">
            <w:pPr>
              <w:rPr>
                <w:rFonts w:hint="eastAsia" w:ascii="仿宋" w:hAnsi="仿宋" w:eastAsia="仿宋" w:cs="仿宋"/>
                <w:sz w:val="28"/>
                <w:szCs w:val="28"/>
              </w:rPr>
            </w:pPr>
          </w:p>
        </w:tc>
        <w:tc>
          <w:tcPr>
            <w:tcW w:w="1260" w:type="dxa"/>
            <w:tcBorders>
              <w:top w:val="single" w:color="auto" w:sz="4" w:space="0"/>
              <w:left w:val="single" w:color="auto" w:sz="4" w:space="0"/>
              <w:bottom w:val="single" w:color="auto" w:sz="4" w:space="0"/>
              <w:right w:val="single" w:color="auto" w:sz="4" w:space="0"/>
            </w:tcBorders>
            <w:vAlign w:val="bottom"/>
          </w:tcPr>
          <w:p w14:paraId="626277E1">
            <w:pPr>
              <w:rPr>
                <w:rFonts w:hint="eastAsia" w:ascii="仿宋" w:hAnsi="仿宋" w:eastAsia="仿宋" w:cs="仿宋"/>
                <w:sz w:val="28"/>
                <w:szCs w:val="28"/>
              </w:rPr>
            </w:pPr>
          </w:p>
        </w:tc>
        <w:tc>
          <w:tcPr>
            <w:tcW w:w="1520" w:type="dxa"/>
            <w:tcBorders>
              <w:top w:val="single" w:color="auto" w:sz="4" w:space="0"/>
              <w:left w:val="single" w:color="auto" w:sz="4" w:space="0"/>
              <w:bottom w:val="single" w:color="auto" w:sz="4" w:space="0"/>
              <w:right w:val="single" w:color="auto" w:sz="4" w:space="0"/>
            </w:tcBorders>
            <w:vAlign w:val="bottom"/>
          </w:tcPr>
          <w:p w14:paraId="769DDA36">
            <w:pPr>
              <w:rPr>
                <w:rFonts w:hint="eastAsia" w:ascii="仿宋" w:hAnsi="仿宋" w:eastAsia="仿宋" w:cs="仿宋"/>
                <w:sz w:val="28"/>
                <w:szCs w:val="28"/>
              </w:rPr>
            </w:pPr>
          </w:p>
        </w:tc>
        <w:tc>
          <w:tcPr>
            <w:tcW w:w="1632" w:type="dxa"/>
            <w:tcBorders>
              <w:top w:val="single" w:color="auto" w:sz="4" w:space="0"/>
              <w:left w:val="single" w:color="auto" w:sz="4" w:space="0"/>
              <w:bottom w:val="single" w:color="auto" w:sz="4" w:space="0"/>
              <w:right w:val="single" w:color="auto" w:sz="4" w:space="0"/>
            </w:tcBorders>
            <w:vAlign w:val="bottom"/>
          </w:tcPr>
          <w:p w14:paraId="20C943E7">
            <w:pPr>
              <w:rPr>
                <w:rFonts w:hint="eastAsia" w:ascii="仿宋" w:hAnsi="仿宋" w:eastAsia="仿宋" w:cs="仿宋"/>
                <w:sz w:val="28"/>
                <w:szCs w:val="28"/>
              </w:rPr>
            </w:pPr>
          </w:p>
        </w:tc>
        <w:tc>
          <w:tcPr>
            <w:tcW w:w="2141" w:type="dxa"/>
            <w:tcBorders>
              <w:top w:val="single" w:color="auto" w:sz="4" w:space="0"/>
              <w:left w:val="single" w:color="auto" w:sz="4" w:space="0"/>
              <w:bottom w:val="single" w:color="auto" w:sz="4" w:space="0"/>
              <w:right w:val="single" w:color="auto" w:sz="4" w:space="0"/>
            </w:tcBorders>
            <w:vAlign w:val="bottom"/>
          </w:tcPr>
          <w:p w14:paraId="643EB92D">
            <w:pPr>
              <w:rPr>
                <w:rFonts w:hint="eastAsia" w:ascii="仿宋" w:hAnsi="仿宋" w:eastAsia="仿宋" w:cs="仿宋"/>
                <w:sz w:val="28"/>
                <w:szCs w:val="28"/>
              </w:rPr>
            </w:pPr>
          </w:p>
        </w:tc>
        <w:tc>
          <w:tcPr>
            <w:tcW w:w="1947" w:type="dxa"/>
            <w:tcBorders>
              <w:top w:val="single" w:color="auto" w:sz="4" w:space="0"/>
              <w:left w:val="single" w:color="auto" w:sz="4" w:space="0"/>
              <w:bottom w:val="single" w:color="auto" w:sz="4" w:space="0"/>
              <w:right w:val="single" w:color="auto" w:sz="4" w:space="0"/>
            </w:tcBorders>
            <w:vAlign w:val="bottom"/>
          </w:tcPr>
          <w:p w14:paraId="5552DF65">
            <w:pPr>
              <w:rPr>
                <w:rFonts w:hint="eastAsia" w:ascii="仿宋" w:hAnsi="仿宋" w:eastAsia="仿宋" w:cs="仿宋"/>
                <w:sz w:val="28"/>
                <w:szCs w:val="28"/>
              </w:rPr>
            </w:pPr>
          </w:p>
        </w:tc>
        <w:tc>
          <w:tcPr>
            <w:tcW w:w="30" w:type="dxa"/>
            <w:tcBorders>
              <w:left w:val="single" w:color="auto" w:sz="4" w:space="0"/>
            </w:tcBorders>
            <w:vAlign w:val="bottom"/>
          </w:tcPr>
          <w:p w14:paraId="6750FCAE">
            <w:pPr>
              <w:rPr>
                <w:rFonts w:hint="eastAsia" w:ascii="仿宋" w:hAnsi="仿宋" w:eastAsia="仿宋" w:cs="仿宋"/>
                <w:sz w:val="28"/>
                <w:szCs w:val="28"/>
              </w:rPr>
            </w:pPr>
          </w:p>
        </w:tc>
      </w:tr>
      <w:tr w14:paraId="3CE4C9C7">
        <w:tblPrEx>
          <w:tblCellMar>
            <w:top w:w="0" w:type="dxa"/>
            <w:left w:w="0" w:type="dxa"/>
            <w:bottom w:w="0" w:type="dxa"/>
            <w:right w:w="0" w:type="dxa"/>
          </w:tblCellMar>
        </w:tblPrEx>
        <w:trPr>
          <w:trHeight w:val="542" w:hRule="atLeast"/>
        </w:trPr>
        <w:tc>
          <w:tcPr>
            <w:tcW w:w="880" w:type="dxa"/>
            <w:tcBorders>
              <w:top w:val="single" w:color="auto" w:sz="4" w:space="0"/>
              <w:left w:val="single" w:color="auto" w:sz="4" w:space="0"/>
              <w:bottom w:val="single" w:color="auto" w:sz="4" w:space="0"/>
              <w:right w:val="single" w:color="auto" w:sz="4" w:space="0"/>
            </w:tcBorders>
            <w:vAlign w:val="bottom"/>
          </w:tcPr>
          <w:p w14:paraId="3118DED0">
            <w:pPr>
              <w:rPr>
                <w:rFonts w:hint="eastAsia" w:ascii="仿宋" w:hAnsi="仿宋" w:eastAsia="仿宋" w:cs="仿宋"/>
                <w:sz w:val="28"/>
                <w:szCs w:val="28"/>
              </w:rPr>
            </w:pPr>
          </w:p>
        </w:tc>
        <w:tc>
          <w:tcPr>
            <w:tcW w:w="1260" w:type="dxa"/>
            <w:tcBorders>
              <w:top w:val="single" w:color="auto" w:sz="4" w:space="0"/>
              <w:left w:val="single" w:color="auto" w:sz="4" w:space="0"/>
              <w:bottom w:val="single" w:color="auto" w:sz="4" w:space="0"/>
              <w:right w:val="single" w:color="auto" w:sz="4" w:space="0"/>
            </w:tcBorders>
            <w:vAlign w:val="bottom"/>
          </w:tcPr>
          <w:p w14:paraId="2228918E">
            <w:pPr>
              <w:rPr>
                <w:rFonts w:hint="eastAsia" w:ascii="仿宋" w:hAnsi="仿宋" w:eastAsia="仿宋" w:cs="仿宋"/>
                <w:sz w:val="28"/>
                <w:szCs w:val="28"/>
              </w:rPr>
            </w:pPr>
          </w:p>
        </w:tc>
        <w:tc>
          <w:tcPr>
            <w:tcW w:w="1520" w:type="dxa"/>
            <w:tcBorders>
              <w:top w:val="single" w:color="auto" w:sz="4" w:space="0"/>
              <w:left w:val="single" w:color="auto" w:sz="4" w:space="0"/>
              <w:bottom w:val="single" w:color="auto" w:sz="4" w:space="0"/>
              <w:right w:val="single" w:color="auto" w:sz="4" w:space="0"/>
            </w:tcBorders>
            <w:vAlign w:val="bottom"/>
          </w:tcPr>
          <w:p w14:paraId="0964ACB6">
            <w:pPr>
              <w:rPr>
                <w:rFonts w:hint="eastAsia" w:ascii="仿宋" w:hAnsi="仿宋" w:eastAsia="仿宋" w:cs="仿宋"/>
                <w:sz w:val="28"/>
                <w:szCs w:val="28"/>
              </w:rPr>
            </w:pPr>
          </w:p>
        </w:tc>
        <w:tc>
          <w:tcPr>
            <w:tcW w:w="1632" w:type="dxa"/>
            <w:tcBorders>
              <w:top w:val="single" w:color="auto" w:sz="4" w:space="0"/>
              <w:left w:val="single" w:color="auto" w:sz="4" w:space="0"/>
              <w:bottom w:val="single" w:color="auto" w:sz="4" w:space="0"/>
              <w:right w:val="single" w:color="auto" w:sz="4" w:space="0"/>
            </w:tcBorders>
            <w:vAlign w:val="bottom"/>
          </w:tcPr>
          <w:p w14:paraId="76427777">
            <w:pPr>
              <w:rPr>
                <w:rFonts w:hint="eastAsia" w:ascii="仿宋" w:hAnsi="仿宋" w:eastAsia="仿宋" w:cs="仿宋"/>
                <w:sz w:val="28"/>
                <w:szCs w:val="28"/>
              </w:rPr>
            </w:pPr>
          </w:p>
        </w:tc>
        <w:tc>
          <w:tcPr>
            <w:tcW w:w="2141" w:type="dxa"/>
            <w:tcBorders>
              <w:top w:val="single" w:color="auto" w:sz="4" w:space="0"/>
              <w:left w:val="single" w:color="auto" w:sz="4" w:space="0"/>
              <w:bottom w:val="single" w:color="auto" w:sz="4" w:space="0"/>
              <w:right w:val="single" w:color="auto" w:sz="4" w:space="0"/>
            </w:tcBorders>
            <w:vAlign w:val="bottom"/>
          </w:tcPr>
          <w:p w14:paraId="6EEDF6A8">
            <w:pPr>
              <w:rPr>
                <w:rFonts w:hint="eastAsia" w:ascii="仿宋" w:hAnsi="仿宋" w:eastAsia="仿宋" w:cs="仿宋"/>
                <w:sz w:val="28"/>
                <w:szCs w:val="28"/>
              </w:rPr>
            </w:pPr>
          </w:p>
        </w:tc>
        <w:tc>
          <w:tcPr>
            <w:tcW w:w="1947" w:type="dxa"/>
            <w:tcBorders>
              <w:top w:val="single" w:color="auto" w:sz="4" w:space="0"/>
              <w:left w:val="single" w:color="auto" w:sz="4" w:space="0"/>
              <w:bottom w:val="single" w:color="auto" w:sz="4" w:space="0"/>
              <w:right w:val="single" w:color="auto" w:sz="4" w:space="0"/>
            </w:tcBorders>
            <w:vAlign w:val="bottom"/>
          </w:tcPr>
          <w:p w14:paraId="3A1C708F">
            <w:pPr>
              <w:rPr>
                <w:rFonts w:hint="eastAsia" w:ascii="仿宋" w:hAnsi="仿宋" w:eastAsia="仿宋" w:cs="仿宋"/>
                <w:sz w:val="28"/>
                <w:szCs w:val="28"/>
              </w:rPr>
            </w:pPr>
          </w:p>
        </w:tc>
        <w:tc>
          <w:tcPr>
            <w:tcW w:w="30" w:type="dxa"/>
            <w:tcBorders>
              <w:left w:val="single" w:color="auto" w:sz="4" w:space="0"/>
            </w:tcBorders>
            <w:vAlign w:val="bottom"/>
          </w:tcPr>
          <w:p w14:paraId="7016FC95">
            <w:pPr>
              <w:rPr>
                <w:rFonts w:hint="eastAsia" w:ascii="仿宋" w:hAnsi="仿宋" w:eastAsia="仿宋" w:cs="仿宋"/>
                <w:sz w:val="28"/>
                <w:szCs w:val="28"/>
              </w:rPr>
            </w:pPr>
          </w:p>
        </w:tc>
      </w:tr>
    </w:tbl>
    <w:p w14:paraId="301DB5A1">
      <w:pPr>
        <w:spacing w:line="200" w:lineRule="exact"/>
        <w:rPr>
          <w:rFonts w:hint="eastAsia" w:ascii="仿宋" w:hAnsi="仿宋" w:eastAsia="仿宋" w:cs="仿宋"/>
          <w:sz w:val="28"/>
          <w:szCs w:val="28"/>
        </w:rPr>
      </w:pPr>
    </w:p>
    <w:p w14:paraId="7ECDAF43">
      <w:pPr>
        <w:spacing w:line="300" w:lineRule="exact"/>
        <w:rPr>
          <w:rFonts w:hint="eastAsia" w:ascii="仿宋" w:hAnsi="仿宋" w:eastAsia="仿宋" w:cs="仿宋"/>
          <w:sz w:val="28"/>
          <w:szCs w:val="28"/>
        </w:rPr>
      </w:pPr>
    </w:p>
    <w:p w14:paraId="33C98C03">
      <w:pPr>
        <w:spacing w:line="360" w:lineRule="auto"/>
        <w:ind w:left="380" w:right="300" w:hanging="9"/>
        <w:rPr>
          <w:rFonts w:hint="eastAsia" w:ascii="仿宋" w:hAnsi="仿宋" w:eastAsia="仿宋" w:cs="仿宋"/>
          <w:sz w:val="28"/>
          <w:szCs w:val="28"/>
        </w:rPr>
      </w:pPr>
      <w:r>
        <w:rPr>
          <w:rFonts w:hint="eastAsia" w:ascii="仿宋" w:hAnsi="仿宋" w:eastAsia="仿宋" w:cs="仿宋"/>
          <w:bCs/>
          <w:sz w:val="28"/>
          <w:szCs w:val="28"/>
        </w:rPr>
        <w:t>注：须提供符合比选文件要求的业绩证明材料（中选通知书或合同复印件，原件备查，可做脱敏处理）</w:t>
      </w:r>
    </w:p>
    <w:p w14:paraId="560D0D81">
      <w:pPr>
        <w:spacing w:line="200" w:lineRule="exact"/>
        <w:rPr>
          <w:rFonts w:hint="eastAsia" w:ascii="仿宋" w:hAnsi="仿宋" w:eastAsia="仿宋" w:cs="仿宋"/>
          <w:sz w:val="28"/>
          <w:szCs w:val="28"/>
        </w:rPr>
      </w:pPr>
    </w:p>
    <w:p w14:paraId="4DCBF377">
      <w:pPr>
        <w:spacing w:line="200" w:lineRule="exact"/>
        <w:rPr>
          <w:rFonts w:hint="eastAsia" w:ascii="仿宋" w:hAnsi="仿宋" w:eastAsia="仿宋" w:cs="仿宋"/>
          <w:sz w:val="28"/>
          <w:szCs w:val="28"/>
        </w:rPr>
      </w:pPr>
    </w:p>
    <w:p w14:paraId="244801C3">
      <w:pPr>
        <w:spacing w:line="200" w:lineRule="exact"/>
        <w:rPr>
          <w:rFonts w:hint="eastAsia" w:ascii="仿宋" w:hAnsi="仿宋" w:eastAsia="仿宋" w:cs="仿宋"/>
          <w:sz w:val="28"/>
          <w:szCs w:val="28"/>
        </w:rPr>
      </w:pPr>
    </w:p>
    <w:p w14:paraId="79784E08">
      <w:pPr>
        <w:spacing w:line="200" w:lineRule="exact"/>
        <w:rPr>
          <w:rFonts w:hint="eastAsia" w:ascii="仿宋" w:hAnsi="仿宋" w:eastAsia="仿宋" w:cs="仿宋"/>
          <w:sz w:val="28"/>
          <w:szCs w:val="28"/>
        </w:rPr>
      </w:pPr>
    </w:p>
    <w:p w14:paraId="175691F4">
      <w:pPr>
        <w:spacing w:line="200" w:lineRule="exact"/>
        <w:rPr>
          <w:rFonts w:hint="eastAsia" w:ascii="仿宋" w:hAnsi="仿宋" w:eastAsia="仿宋" w:cs="仿宋"/>
          <w:sz w:val="28"/>
          <w:szCs w:val="28"/>
        </w:rPr>
      </w:pPr>
    </w:p>
    <w:p w14:paraId="6F29F9A8">
      <w:pPr>
        <w:spacing w:line="200" w:lineRule="exact"/>
        <w:rPr>
          <w:rFonts w:hint="eastAsia" w:ascii="仿宋" w:hAnsi="仿宋" w:eastAsia="仿宋" w:cs="仿宋"/>
          <w:sz w:val="28"/>
          <w:szCs w:val="28"/>
        </w:rPr>
      </w:pPr>
    </w:p>
    <w:p w14:paraId="385B8ED4">
      <w:pPr>
        <w:spacing w:line="200" w:lineRule="exact"/>
        <w:rPr>
          <w:rFonts w:hint="eastAsia" w:ascii="仿宋" w:hAnsi="仿宋" w:eastAsia="仿宋" w:cs="仿宋"/>
          <w:sz w:val="28"/>
          <w:szCs w:val="28"/>
        </w:rPr>
      </w:pPr>
    </w:p>
    <w:p w14:paraId="2B832AF7">
      <w:pPr>
        <w:spacing w:line="200" w:lineRule="exact"/>
        <w:rPr>
          <w:rFonts w:hint="eastAsia" w:ascii="仿宋" w:hAnsi="仿宋" w:eastAsia="仿宋" w:cs="仿宋"/>
          <w:sz w:val="28"/>
          <w:szCs w:val="28"/>
        </w:rPr>
      </w:pPr>
    </w:p>
    <w:p w14:paraId="6214184D">
      <w:pPr>
        <w:spacing w:line="200" w:lineRule="exact"/>
        <w:rPr>
          <w:rFonts w:hint="eastAsia" w:ascii="仿宋" w:hAnsi="仿宋" w:eastAsia="仿宋" w:cs="仿宋"/>
          <w:sz w:val="28"/>
          <w:szCs w:val="28"/>
        </w:rPr>
      </w:pPr>
    </w:p>
    <w:p w14:paraId="37F52242">
      <w:pPr>
        <w:spacing w:line="313" w:lineRule="exact"/>
        <w:rPr>
          <w:rFonts w:hint="eastAsia" w:ascii="仿宋" w:hAnsi="仿宋" w:eastAsia="仿宋" w:cs="仿宋"/>
          <w:sz w:val="28"/>
          <w:szCs w:val="28"/>
        </w:rPr>
      </w:pPr>
    </w:p>
    <w:p w14:paraId="5230011D">
      <w:pPr>
        <w:spacing w:line="274" w:lineRule="exact"/>
        <w:ind w:left="5480"/>
        <w:rPr>
          <w:rFonts w:hint="eastAsia" w:ascii="仿宋" w:hAnsi="仿宋" w:eastAsia="仿宋" w:cs="仿宋"/>
          <w:sz w:val="28"/>
          <w:szCs w:val="28"/>
        </w:rPr>
      </w:pPr>
      <w:r>
        <w:rPr>
          <w:rFonts w:hint="eastAsia" w:ascii="仿宋" w:hAnsi="仿宋" w:eastAsia="仿宋" w:cs="仿宋"/>
          <w:sz w:val="28"/>
          <w:szCs w:val="28"/>
        </w:rPr>
        <w:t>供应商：（比选单位盖章）</w:t>
      </w:r>
    </w:p>
    <w:p w14:paraId="16A785C9">
      <w:pPr>
        <w:spacing w:line="218" w:lineRule="exact"/>
        <w:rPr>
          <w:rFonts w:hint="eastAsia" w:ascii="仿宋" w:hAnsi="仿宋" w:eastAsia="仿宋" w:cs="仿宋"/>
          <w:sz w:val="28"/>
          <w:szCs w:val="28"/>
        </w:rPr>
      </w:pPr>
    </w:p>
    <w:p w14:paraId="33C4381A">
      <w:pPr>
        <w:spacing w:line="274" w:lineRule="exact"/>
        <w:ind w:left="5480"/>
        <w:rPr>
          <w:rFonts w:hint="eastAsia" w:ascii="仿宋" w:hAnsi="仿宋" w:eastAsia="仿宋" w:cs="仿宋"/>
          <w:sz w:val="28"/>
          <w:szCs w:val="28"/>
        </w:rPr>
      </w:pPr>
      <w:r>
        <w:rPr>
          <w:rFonts w:hint="eastAsia" w:ascii="仿宋" w:hAnsi="仿宋" w:eastAsia="仿宋" w:cs="仿宋"/>
          <w:sz w:val="28"/>
          <w:szCs w:val="28"/>
        </w:rPr>
        <w:t>法定代表人或其委托代理人：（签字）</w:t>
      </w:r>
    </w:p>
    <w:p w14:paraId="09A90D3F">
      <w:pPr>
        <w:spacing w:line="221" w:lineRule="exact"/>
        <w:rPr>
          <w:rFonts w:hint="eastAsia" w:ascii="仿宋" w:hAnsi="仿宋" w:eastAsia="仿宋" w:cs="仿宋"/>
          <w:sz w:val="28"/>
          <w:szCs w:val="28"/>
        </w:rPr>
      </w:pPr>
    </w:p>
    <w:p w14:paraId="356DEE86">
      <w:pPr>
        <w:spacing w:line="274" w:lineRule="exact"/>
        <w:ind w:left="5500"/>
        <w:rPr>
          <w:rFonts w:hint="eastAsia" w:ascii="仿宋" w:hAnsi="仿宋" w:eastAsia="仿宋" w:cs="仿宋"/>
          <w:sz w:val="28"/>
          <w:szCs w:val="28"/>
        </w:rPr>
      </w:pPr>
      <w:r>
        <w:rPr>
          <w:rFonts w:hint="eastAsia" w:ascii="仿宋" w:hAnsi="仿宋" w:eastAsia="仿宋" w:cs="仿宋"/>
          <w:sz w:val="28"/>
          <w:szCs w:val="28"/>
        </w:rPr>
        <w:t>日期：</w:t>
      </w:r>
    </w:p>
    <w:p w14:paraId="55644CD7">
      <w:pPr>
        <w:rPr>
          <w:rFonts w:hint="eastAsia" w:ascii="仿宋" w:hAnsi="仿宋" w:eastAsia="仿宋" w:cs="仿宋"/>
          <w:sz w:val="28"/>
          <w:szCs w:val="28"/>
        </w:rPr>
        <w:sectPr>
          <w:pgSz w:w="11900" w:h="16838"/>
          <w:pgMar w:top="906" w:right="1046" w:bottom="473" w:left="1120" w:header="0" w:footer="0" w:gutter="0"/>
          <w:cols w:equalWidth="0" w:num="1">
            <w:col w:w="9740"/>
          </w:cols>
        </w:sectPr>
      </w:pPr>
    </w:p>
    <w:p w14:paraId="03E4BCDC">
      <w:pPr>
        <w:spacing w:line="200" w:lineRule="exact"/>
        <w:rPr>
          <w:rFonts w:hint="eastAsia" w:ascii="仿宋" w:hAnsi="仿宋" w:eastAsia="仿宋" w:cs="仿宋"/>
          <w:sz w:val="28"/>
          <w:szCs w:val="28"/>
        </w:rPr>
      </w:pPr>
    </w:p>
    <w:p w14:paraId="792DF4D9">
      <w:pPr>
        <w:spacing w:line="200" w:lineRule="exact"/>
        <w:rPr>
          <w:rFonts w:hint="eastAsia" w:ascii="仿宋" w:hAnsi="仿宋" w:eastAsia="仿宋" w:cs="仿宋"/>
          <w:sz w:val="28"/>
          <w:szCs w:val="28"/>
        </w:rPr>
      </w:pPr>
    </w:p>
    <w:p w14:paraId="73171A1F">
      <w:pPr>
        <w:spacing w:line="200" w:lineRule="exact"/>
        <w:rPr>
          <w:rFonts w:hint="eastAsia" w:ascii="仿宋" w:hAnsi="仿宋" w:eastAsia="仿宋" w:cs="仿宋"/>
          <w:sz w:val="28"/>
          <w:szCs w:val="28"/>
        </w:rPr>
      </w:pPr>
    </w:p>
    <w:p w14:paraId="585209AD">
      <w:pPr>
        <w:spacing w:line="200" w:lineRule="exact"/>
        <w:rPr>
          <w:rFonts w:hint="eastAsia" w:ascii="仿宋" w:hAnsi="仿宋" w:eastAsia="仿宋" w:cs="仿宋"/>
          <w:sz w:val="28"/>
          <w:szCs w:val="28"/>
        </w:rPr>
      </w:pPr>
    </w:p>
    <w:p w14:paraId="5E4A19C6">
      <w:pPr>
        <w:spacing w:line="200" w:lineRule="exact"/>
        <w:rPr>
          <w:rFonts w:hint="eastAsia" w:ascii="仿宋" w:hAnsi="仿宋" w:eastAsia="仿宋" w:cs="仿宋"/>
          <w:sz w:val="28"/>
          <w:szCs w:val="28"/>
        </w:rPr>
      </w:pPr>
    </w:p>
    <w:p w14:paraId="5BCB984B">
      <w:pPr>
        <w:spacing w:line="200" w:lineRule="exact"/>
        <w:rPr>
          <w:rFonts w:hint="eastAsia" w:ascii="仿宋" w:hAnsi="仿宋" w:eastAsia="仿宋" w:cs="仿宋"/>
          <w:sz w:val="28"/>
          <w:szCs w:val="28"/>
        </w:rPr>
      </w:pPr>
    </w:p>
    <w:p w14:paraId="2C9E6D82">
      <w:pPr>
        <w:spacing w:line="200" w:lineRule="exact"/>
        <w:rPr>
          <w:rFonts w:hint="eastAsia" w:ascii="仿宋" w:hAnsi="仿宋" w:eastAsia="仿宋" w:cs="仿宋"/>
          <w:sz w:val="28"/>
          <w:szCs w:val="28"/>
        </w:rPr>
      </w:pPr>
    </w:p>
    <w:p w14:paraId="54DBDC28">
      <w:pPr>
        <w:spacing w:line="200" w:lineRule="exact"/>
        <w:rPr>
          <w:rFonts w:hint="eastAsia" w:ascii="仿宋" w:hAnsi="仿宋" w:eastAsia="仿宋" w:cs="仿宋"/>
          <w:sz w:val="28"/>
          <w:szCs w:val="28"/>
        </w:rPr>
      </w:pPr>
    </w:p>
    <w:p w14:paraId="1199D2C2">
      <w:pPr>
        <w:spacing w:line="200" w:lineRule="exact"/>
        <w:rPr>
          <w:rFonts w:hint="eastAsia" w:ascii="仿宋" w:hAnsi="仿宋" w:eastAsia="仿宋" w:cs="仿宋"/>
          <w:sz w:val="28"/>
          <w:szCs w:val="28"/>
        </w:rPr>
      </w:pPr>
    </w:p>
    <w:p w14:paraId="5537295A">
      <w:pPr>
        <w:spacing w:line="200" w:lineRule="exact"/>
        <w:rPr>
          <w:rFonts w:hint="eastAsia" w:ascii="仿宋" w:hAnsi="仿宋" w:eastAsia="仿宋" w:cs="仿宋"/>
          <w:sz w:val="28"/>
          <w:szCs w:val="28"/>
        </w:rPr>
      </w:pPr>
    </w:p>
    <w:p w14:paraId="403A4979">
      <w:pPr>
        <w:rPr>
          <w:rFonts w:hint="eastAsia" w:ascii="仿宋" w:hAnsi="仿宋" w:eastAsia="仿宋" w:cs="仿宋"/>
          <w:sz w:val="28"/>
          <w:szCs w:val="28"/>
        </w:rPr>
        <w:sectPr>
          <w:type w:val="continuous"/>
          <w:pgSz w:w="11900" w:h="16838"/>
          <w:pgMar w:top="906" w:right="1046" w:bottom="473" w:left="1120" w:header="0" w:footer="0" w:gutter="0"/>
          <w:cols w:equalWidth="0" w:num="1">
            <w:col w:w="9740"/>
          </w:cols>
        </w:sectPr>
      </w:pPr>
    </w:p>
    <w:p w14:paraId="17217064">
      <w:pPr>
        <w:pStyle w:val="3"/>
        <w:spacing w:after="0"/>
        <w:rPr>
          <w:rFonts w:hint="eastAsia" w:ascii="仿宋" w:hAnsi="仿宋" w:eastAsia="仿宋" w:cs="仿宋"/>
        </w:rPr>
      </w:pPr>
      <w:bookmarkStart w:id="104" w:name="page30"/>
      <w:bookmarkEnd w:id="104"/>
      <w:bookmarkStart w:id="105" w:name="page32"/>
      <w:bookmarkEnd w:id="105"/>
      <w:bookmarkStart w:id="106" w:name="_Toc17309"/>
      <w:bookmarkStart w:id="107" w:name="_Toc180419827"/>
      <w:r>
        <w:rPr>
          <w:rFonts w:hint="eastAsia" w:ascii="仿宋" w:hAnsi="仿宋" w:eastAsia="仿宋" w:cs="仿宋"/>
        </w:rPr>
        <w:t>11、项目配置人员一览表</w:t>
      </w:r>
      <w:bookmarkEnd w:id="106"/>
      <w:bookmarkEnd w:id="107"/>
    </w:p>
    <w:p w14:paraId="78E1601A">
      <w:pPr>
        <w:spacing w:line="360" w:lineRule="auto"/>
        <w:ind w:left="2"/>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空调营销事业部2026年GEO服务项目</w:t>
      </w:r>
    </w:p>
    <w:p w14:paraId="7930B2FD">
      <w:pPr>
        <w:spacing w:line="360" w:lineRule="auto"/>
        <w:ind w:left="2"/>
        <w:rPr>
          <w:rFonts w:hint="eastAsia" w:ascii="仿宋" w:hAnsi="仿宋" w:eastAsia="仿宋" w:cs="仿宋"/>
          <w:sz w:val="28"/>
          <w:szCs w:val="28"/>
          <w:lang w:eastAsia="zh-CN"/>
        </w:rPr>
      </w:pPr>
      <w:r>
        <w:rPr>
          <w:rFonts w:hint="eastAsia" w:ascii="仿宋" w:hAnsi="仿宋" w:eastAsia="仿宋" w:cs="仿宋"/>
          <w:sz w:val="28"/>
          <w:szCs w:val="28"/>
        </w:rPr>
        <w:t>项目编号：</w:t>
      </w:r>
      <w:r>
        <w:rPr>
          <w:rFonts w:hint="eastAsia" w:ascii="仿宋" w:hAnsi="仿宋" w:eastAsia="仿宋" w:cs="仿宋"/>
          <w:sz w:val="28"/>
          <w:szCs w:val="28"/>
          <w:lang w:eastAsia="zh-CN"/>
        </w:rPr>
        <w:t>KT2026-CG0227</w:t>
      </w:r>
    </w:p>
    <w:tbl>
      <w:tblPr>
        <w:tblStyle w:val="19"/>
        <w:tblpPr w:leftFromText="180" w:rightFromText="180" w:vertAnchor="text" w:horzAnchor="page" w:tblpX="700" w:tblpY="125"/>
        <w:tblOverlap w:val="never"/>
        <w:tblW w:w="10482" w:type="dxa"/>
        <w:tblInd w:w="0" w:type="dxa"/>
        <w:tblLayout w:type="fixed"/>
        <w:tblCellMar>
          <w:top w:w="0" w:type="dxa"/>
          <w:left w:w="0" w:type="dxa"/>
          <w:bottom w:w="0" w:type="dxa"/>
          <w:right w:w="0" w:type="dxa"/>
        </w:tblCellMar>
      </w:tblPr>
      <w:tblGrid>
        <w:gridCol w:w="585"/>
        <w:gridCol w:w="1335"/>
        <w:gridCol w:w="915"/>
        <w:gridCol w:w="630"/>
        <w:gridCol w:w="675"/>
        <w:gridCol w:w="930"/>
        <w:gridCol w:w="855"/>
        <w:gridCol w:w="840"/>
        <w:gridCol w:w="1515"/>
        <w:gridCol w:w="1588"/>
        <w:gridCol w:w="614"/>
      </w:tblGrid>
      <w:tr w14:paraId="58D1D65B">
        <w:tblPrEx>
          <w:tblCellMar>
            <w:top w:w="0" w:type="dxa"/>
            <w:left w:w="0" w:type="dxa"/>
            <w:bottom w:w="0" w:type="dxa"/>
            <w:right w:w="0"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C4F8354">
            <w:pPr>
              <w:jc w:val="center"/>
              <w:textAlignment w:val="bottom"/>
              <w:rPr>
                <w:rFonts w:hint="eastAsia" w:ascii="仿宋" w:hAnsi="仿宋" w:eastAsia="仿宋" w:cs="等线"/>
                <w:sz w:val="20"/>
                <w:szCs w:val="20"/>
              </w:rPr>
            </w:pPr>
            <w:r>
              <w:rPr>
                <w:rFonts w:hint="eastAsia" w:ascii="仿宋" w:hAnsi="仿宋" w:eastAsia="仿宋" w:cs="等线"/>
                <w:sz w:val="20"/>
                <w:szCs w:val="20"/>
                <w:lang w:bidi="ar"/>
              </w:rPr>
              <w:t>序号</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16E0B40">
            <w:pPr>
              <w:jc w:val="center"/>
              <w:textAlignment w:val="bottom"/>
              <w:rPr>
                <w:rFonts w:hint="eastAsia" w:ascii="仿宋" w:hAnsi="仿宋" w:eastAsia="仿宋" w:cs="等线"/>
                <w:sz w:val="20"/>
                <w:szCs w:val="20"/>
              </w:rPr>
            </w:pPr>
            <w:r>
              <w:rPr>
                <w:rFonts w:hint="eastAsia" w:ascii="仿宋" w:hAnsi="仿宋" w:eastAsia="仿宋" w:cs="等线"/>
                <w:sz w:val="20"/>
                <w:szCs w:val="20"/>
                <w:lang w:bidi="ar"/>
              </w:rPr>
              <w:t>项目职务</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5B27902">
            <w:pPr>
              <w:jc w:val="center"/>
              <w:textAlignment w:val="bottom"/>
              <w:rPr>
                <w:rFonts w:hint="eastAsia" w:ascii="仿宋" w:hAnsi="仿宋" w:eastAsia="仿宋" w:cs="等线"/>
                <w:sz w:val="20"/>
                <w:szCs w:val="20"/>
              </w:rPr>
            </w:pPr>
            <w:r>
              <w:rPr>
                <w:rFonts w:hint="eastAsia" w:ascii="仿宋" w:hAnsi="仿宋" w:eastAsia="仿宋" w:cs="等线"/>
                <w:sz w:val="20"/>
                <w:szCs w:val="20"/>
                <w:lang w:bidi="ar"/>
              </w:rPr>
              <w:t>姓名</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AD904C9">
            <w:pPr>
              <w:jc w:val="center"/>
              <w:textAlignment w:val="bottom"/>
              <w:rPr>
                <w:rFonts w:hint="eastAsia" w:ascii="仿宋" w:hAnsi="仿宋" w:eastAsia="仿宋" w:cs="等线"/>
                <w:sz w:val="20"/>
                <w:szCs w:val="20"/>
              </w:rPr>
            </w:pPr>
            <w:r>
              <w:rPr>
                <w:rFonts w:hint="eastAsia" w:ascii="仿宋" w:hAnsi="仿宋" w:eastAsia="仿宋" w:cs="等线"/>
                <w:sz w:val="20"/>
                <w:szCs w:val="20"/>
                <w:lang w:bidi="ar"/>
              </w:rPr>
              <w:t xml:space="preserve">性别   </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29982AB">
            <w:pPr>
              <w:jc w:val="center"/>
              <w:textAlignment w:val="bottom"/>
              <w:rPr>
                <w:rFonts w:hint="eastAsia" w:ascii="仿宋" w:hAnsi="仿宋" w:eastAsia="仿宋" w:cs="等线"/>
                <w:sz w:val="20"/>
                <w:szCs w:val="20"/>
              </w:rPr>
            </w:pPr>
            <w:r>
              <w:rPr>
                <w:rFonts w:hint="eastAsia" w:ascii="仿宋" w:hAnsi="仿宋" w:eastAsia="仿宋" w:cs="等线"/>
                <w:sz w:val="20"/>
                <w:szCs w:val="20"/>
                <w:lang w:bidi="ar"/>
              </w:rPr>
              <w:t>年龄</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6367FF5">
            <w:pPr>
              <w:jc w:val="center"/>
              <w:textAlignment w:val="bottom"/>
              <w:rPr>
                <w:rFonts w:hint="eastAsia" w:ascii="仿宋" w:hAnsi="仿宋" w:eastAsia="仿宋" w:cs="等线"/>
                <w:sz w:val="20"/>
                <w:szCs w:val="20"/>
              </w:rPr>
            </w:pPr>
            <w:r>
              <w:rPr>
                <w:rFonts w:hint="eastAsia" w:ascii="仿宋" w:hAnsi="仿宋" w:eastAsia="仿宋" w:cs="等线"/>
                <w:sz w:val="20"/>
                <w:szCs w:val="20"/>
                <w:lang w:bidi="ar"/>
              </w:rPr>
              <w:t xml:space="preserve">学历 </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3D7CFCC">
            <w:pPr>
              <w:jc w:val="center"/>
              <w:textAlignment w:val="bottom"/>
              <w:rPr>
                <w:rFonts w:hint="eastAsia" w:ascii="仿宋" w:hAnsi="仿宋" w:eastAsia="仿宋" w:cs="等线"/>
                <w:sz w:val="20"/>
                <w:szCs w:val="20"/>
              </w:rPr>
            </w:pPr>
            <w:r>
              <w:rPr>
                <w:rFonts w:hint="eastAsia" w:ascii="仿宋" w:hAnsi="仿宋" w:eastAsia="仿宋" w:cs="等线"/>
                <w:sz w:val="20"/>
                <w:szCs w:val="20"/>
                <w:lang w:bidi="ar"/>
              </w:rPr>
              <w:t>职称</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94B7DE9">
            <w:pPr>
              <w:jc w:val="center"/>
              <w:textAlignment w:val="bottom"/>
              <w:rPr>
                <w:rFonts w:hint="eastAsia" w:ascii="仿宋" w:hAnsi="仿宋" w:eastAsia="仿宋" w:cs="等线"/>
                <w:sz w:val="20"/>
                <w:szCs w:val="20"/>
              </w:rPr>
            </w:pPr>
            <w:r>
              <w:rPr>
                <w:rFonts w:hint="eastAsia" w:ascii="仿宋" w:hAnsi="仿宋" w:eastAsia="仿宋" w:cs="等线"/>
                <w:sz w:val="20"/>
                <w:szCs w:val="20"/>
                <w:lang w:bidi="ar"/>
              </w:rPr>
              <w:t>专业</w:t>
            </w:r>
          </w:p>
        </w:tc>
        <w:tc>
          <w:tcPr>
            <w:tcW w:w="1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029FAFC">
            <w:pPr>
              <w:jc w:val="center"/>
              <w:textAlignment w:val="bottom"/>
              <w:rPr>
                <w:rFonts w:hint="eastAsia" w:ascii="仿宋" w:hAnsi="仿宋" w:eastAsia="仿宋" w:cs="等线"/>
                <w:sz w:val="20"/>
                <w:szCs w:val="20"/>
              </w:rPr>
            </w:pPr>
            <w:r>
              <w:rPr>
                <w:rFonts w:hint="eastAsia" w:ascii="仿宋" w:hAnsi="仿宋" w:eastAsia="仿宋" w:cs="等线"/>
                <w:sz w:val="20"/>
                <w:szCs w:val="20"/>
                <w:lang w:bidi="ar"/>
              </w:rPr>
              <w:t>从业经验年限</w:t>
            </w:r>
          </w:p>
        </w:tc>
        <w:tc>
          <w:tcPr>
            <w:tcW w:w="15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58E56E2">
            <w:pPr>
              <w:jc w:val="center"/>
              <w:textAlignment w:val="bottom"/>
              <w:rPr>
                <w:rFonts w:hint="eastAsia" w:ascii="仿宋" w:hAnsi="仿宋" w:eastAsia="仿宋" w:cs="等线"/>
                <w:sz w:val="20"/>
                <w:szCs w:val="20"/>
              </w:rPr>
            </w:pPr>
            <w:r>
              <w:rPr>
                <w:rFonts w:hint="eastAsia" w:ascii="仿宋" w:hAnsi="仿宋" w:eastAsia="仿宋" w:cs="等线"/>
                <w:sz w:val="20"/>
                <w:szCs w:val="20"/>
                <w:lang w:bidi="ar"/>
              </w:rPr>
              <w:t>承担工作内容</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0A804ED">
            <w:pPr>
              <w:jc w:val="center"/>
              <w:textAlignment w:val="bottom"/>
              <w:rPr>
                <w:rFonts w:hint="eastAsia" w:ascii="仿宋" w:hAnsi="仿宋" w:eastAsia="仿宋" w:cs="等线"/>
                <w:sz w:val="20"/>
                <w:szCs w:val="20"/>
              </w:rPr>
            </w:pPr>
            <w:r>
              <w:rPr>
                <w:rFonts w:hint="eastAsia" w:ascii="仿宋" w:hAnsi="仿宋" w:eastAsia="仿宋" w:cs="等线"/>
                <w:sz w:val="20"/>
                <w:szCs w:val="20"/>
                <w:lang w:bidi="ar"/>
              </w:rPr>
              <w:t>备注</w:t>
            </w:r>
          </w:p>
        </w:tc>
      </w:tr>
      <w:tr w14:paraId="2B8DAAB3">
        <w:tblPrEx>
          <w:tblCellMar>
            <w:top w:w="0" w:type="dxa"/>
            <w:left w:w="0" w:type="dxa"/>
            <w:bottom w:w="0" w:type="dxa"/>
            <w:right w:w="0"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5194E3C">
            <w:pPr>
              <w:jc w:val="center"/>
              <w:textAlignment w:val="bottom"/>
              <w:rPr>
                <w:rFonts w:hint="eastAsia" w:ascii="仿宋" w:hAnsi="仿宋" w:eastAsia="仿宋" w:cs="等线"/>
                <w:sz w:val="20"/>
                <w:szCs w:val="20"/>
              </w:rPr>
            </w:pPr>
            <w:r>
              <w:rPr>
                <w:rFonts w:hint="eastAsia" w:ascii="仿宋" w:hAnsi="仿宋" w:eastAsia="仿宋" w:cs="等线"/>
                <w:sz w:val="20"/>
                <w:szCs w:val="20"/>
                <w:lang w:bidi="ar"/>
              </w:rPr>
              <w:t>1</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6DAF9DD">
            <w:pPr>
              <w:jc w:val="center"/>
              <w:textAlignment w:val="bottom"/>
              <w:rPr>
                <w:rFonts w:hint="eastAsia" w:ascii="仿宋" w:hAnsi="仿宋" w:eastAsia="仿宋" w:cs="等线"/>
                <w:sz w:val="20"/>
                <w:szCs w:val="20"/>
              </w:rPr>
            </w:pP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9B05141">
            <w:pPr>
              <w:jc w:val="center"/>
              <w:rPr>
                <w:rFonts w:hint="eastAsia" w:ascii="仿宋" w:hAnsi="仿宋" w:eastAsia="仿宋" w:cs="等线"/>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C29E668">
            <w:pPr>
              <w:jc w:val="center"/>
              <w:rPr>
                <w:rFonts w:hint="eastAsia" w:ascii="仿宋" w:hAnsi="仿宋" w:eastAsia="仿宋" w:cs="等线"/>
                <w:sz w:val="20"/>
                <w:szCs w:val="20"/>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E78FBAB">
            <w:pPr>
              <w:jc w:val="center"/>
              <w:rPr>
                <w:rFonts w:hint="eastAsia" w:ascii="仿宋" w:hAnsi="仿宋" w:eastAsia="仿宋" w:cs="等线"/>
                <w:sz w:val="20"/>
                <w:szCs w:val="20"/>
              </w:rPr>
            </w:pP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25BD1CD">
            <w:pPr>
              <w:jc w:val="center"/>
              <w:rPr>
                <w:rFonts w:hint="eastAsia" w:ascii="仿宋" w:hAnsi="仿宋" w:eastAsia="仿宋" w:cs="等线"/>
                <w:sz w:val="20"/>
                <w:szCs w:val="20"/>
              </w:rPr>
            </w:pP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78C508F">
            <w:pPr>
              <w:jc w:val="center"/>
              <w:rPr>
                <w:rFonts w:hint="eastAsia" w:ascii="仿宋" w:hAnsi="仿宋" w:eastAsia="仿宋" w:cs="等线"/>
                <w:sz w:val="20"/>
                <w:szCs w:val="20"/>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CFB426F">
            <w:pPr>
              <w:jc w:val="center"/>
              <w:rPr>
                <w:rFonts w:hint="eastAsia" w:ascii="仿宋" w:hAnsi="仿宋" w:eastAsia="仿宋" w:cs="等线"/>
                <w:sz w:val="20"/>
                <w:szCs w:val="20"/>
              </w:rPr>
            </w:pPr>
          </w:p>
        </w:tc>
        <w:tc>
          <w:tcPr>
            <w:tcW w:w="1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E308DEA">
            <w:pPr>
              <w:jc w:val="center"/>
              <w:rPr>
                <w:rFonts w:hint="eastAsia" w:ascii="仿宋" w:hAnsi="仿宋" w:eastAsia="仿宋" w:cs="等线"/>
                <w:sz w:val="20"/>
                <w:szCs w:val="20"/>
              </w:rPr>
            </w:pPr>
          </w:p>
        </w:tc>
        <w:tc>
          <w:tcPr>
            <w:tcW w:w="15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7C131EF">
            <w:pPr>
              <w:jc w:val="center"/>
              <w:rPr>
                <w:rFonts w:hint="eastAsia" w:ascii="仿宋" w:hAnsi="仿宋" w:eastAsia="仿宋" w:cs="等线"/>
                <w:sz w:val="20"/>
                <w:szCs w:val="20"/>
              </w:rPr>
            </w:pP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9A57532">
            <w:pPr>
              <w:jc w:val="center"/>
              <w:rPr>
                <w:rFonts w:hint="eastAsia" w:ascii="仿宋" w:hAnsi="仿宋" w:eastAsia="仿宋" w:cs="等线"/>
                <w:sz w:val="20"/>
                <w:szCs w:val="20"/>
              </w:rPr>
            </w:pPr>
          </w:p>
        </w:tc>
      </w:tr>
      <w:tr w14:paraId="4FAA6042">
        <w:tblPrEx>
          <w:tblCellMar>
            <w:top w:w="0" w:type="dxa"/>
            <w:left w:w="0" w:type="dxa"/>
            <w:bottom w:w="0" w:type="dxa"/>
            <w:right w:w="0"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4DA5CF5">
            <w:pPr>
              <w:jc w:val="center"/>
              <w:textAlignment w:val="bottom"/>
              <w:rPr>
                <w:rFonts w:hint="eastAsia" w:ascii="仿宋" w:hAnsi="仿宋" w:eastAsia="仿宋" w:cs="等线"/>
                <w:sz w:val="20"/>
                <w:szCs w:val="20"/>
              </w:rPr>
            </w:pPr>
            <w:r>
              <w:rPr>
                <w:rFonts w:hint="eastAsia" w:ascii="仿宋" w:hAnsi="仿宋" w:eastAsia="仿宋" w:cs="等线"/>
                <w:sz w:val="20"/>
                <w:szCs w:val="20"/>
                <w:lang w:bidi="ar"/>
              </w:rPr>
              <w:t>2</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82D0B3A">
            <w:pPr>
              <w:jc w:val="center"/>
              <w:textAlignment w:val="bottom"/>
              <w:rPr>
                <w:rFonts w:hint="eastAsia" w:ascii="仿宋" w:hAnsi="仿宋" w:eastAsia="仿宋" w:cs="等线"/>
                <w:sz w:val="20"/>
                <w:szCs w:val="20"/>
              </w:rPr>
            </w:pP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314A362">
            <w:pPr>
              <w:jc w:val="center"/>
              <w:rPr>
                <w:rFonts w:hint="eastAsia" w:ascii="仿宋" w:hAnsi="仿宋" w:eastAsia="仿宋" w:cs="等线"/>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9CCD56B">
            <w:pPr>
              <w:jc w:val="center"/>
              <w:rPr>
                <w:rFonts w:hint="eastAsia" w:ascii="仿宋" w:hAnsi="仿宋" w:eastAsia="仿宋" w:cs="等线"/>
                <w:sz w:val="20"/>
                <w:szCs w:val="20"/>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2245C96">
            <w:pPr>
              <w:jc w:val="center"/>
              <w:rPr>
                <w:rFonts w:hint="eastAsia" w:ascii="仿宋" w:hAnsi="仿宋" w:eastAsia="仿宋" w:cs="等线"/>
                <w:sz w:val="20"/>
                <w:szCs w:val="20"/>
              </w:rPr>
            </w:pP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800C3EE">
            <w:pPr>
              <w:jc w:val="center"/>
              <w:rPr>
                <w:rFonts w:hint="eastAsia" w:ascii="仿宋" w:hAnsi="仿宋" w:eastAsia="仿宋" w:cs="等线"/>
                <w:sz w:val="20"/>
                <w:szCs w:val="20"/>
              </w:rPr>
            </w:pP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0694858">
            <w:pPr>
              <w:jc w:val="center"/>
              <w:rPr>
                <w:rFonts w:hint="eastAsia" w:ascii="仿宋" w:hAnsi="仿宋" w:eastAsia="仿宋" w:cs="等线"/>
                <w:sz w:val="20"/>
                <w:szCs w:val="20"/>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2092B5E">
            <w:pPr>
              <w:jc w:val="center"/>
              <w:rPr>
                <w:rFonts w:hint="eastAsia" w:ascii="仿宋" w:hAnsi="仿宋" w:eastAsia="仿宋" w:cs="等线"/>
                <w:sz w:val="20"/>
                <w:szCs w:val="20"/>
              </w:rPr>
            </w:pPr>
          </w:p>
        </w:tc>
        <w:tc>
          <w:tcPr>
            <w:tcW w:w="1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4D16EFE">
            <w:pPr>
              <w:jc w:val="center"/>
              <w:rPr>
                <w:rFonts w:hint="eastAsia" w:ascii="仿宋" w:hAnsi="仿宋" w:eastAsia="仿宋" w:cs="等线"/>
                <w:sz w:val="20"/>
                <w:szCs w:val="20"/>
              </w:rPr>
            </w:pPr>
          </w:p>
        </w:tc>
        <w:tc>
          <w:tcPr>
            <w:tcW w:w="15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19BE8CE">
            <w:pPr>
              <w:jc w:val="center"/>
              <w:rPr>
                <w:rFonts w:hint="eastAsia" w:ascii="仿宋" w:hAnsi="仿宋" w:eastAsia="仿宋" w:cs="等线"/>
                <w:sz w:val="20"/>
                <w:szCs w:val="20"/>
              </w:rPr>
            </w:pP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53F1236">
            <w:pPr>
              <w:jc w:val="center"/>
              <w:rPr>
                <w:rFonts w:hint="eastAsia" w:ascii="仿宋" w:hAnsi="仿宋" w:eastAsia="仿宋" w:cs="等线"/>
                <w:sz w:val="20"/>
                <w:szCs w:val="20"/>
              </w:rPr>
            </w:pPr>
          </w:p>
        </w:tc>
      </w:tr>
      <w:tr w14:paraId="13949179">
        <w:tblPrEx>
          <w:tblCellMar>
            <w:top w:w="0" w:type="dxa"/>
            <w:left w:w="0" w:type="dxa"/>
            <w:bottom w:w="0" w:type="dxa"/>
            <w:right w:w="0"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63B981F">
            <w:pPr>
              <w:jc w:val="center"/>
              <w:textAlignment w:val="bottom"/>
              <w:rPr>
                <w:rFonts w:hint="eastAsia" w:ascii="仿宋" w:hAnsi="仿宋" w:eastAsia="仿宋" w:cs="等线"/>
                <w:sz w:val="20"/>
                <w:szCs w:val="20"/>
              </w:rPr>
            </w:pPr>
            <w:r>
              <w:rPr>
                <w:rFonts w:hint="eastAsia" w:ascii="仿宋" w:hAnsi="仿宋" w:eastAsia="仿宋" w:cs="等线"/>
                <w:sz w:val="20"/>
                <w:szCs w:val="20"/>
                <w:lang w:bidi="ar"/>
              </w:rPr>
              <w:t>3</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747B66D">
            <w:pPr>
              <w:jc w:val="center"/>
              <w:textAlignment w:val="bottom"/>
              <w:rPr>
                <w:rFonts w:hint="eastAsia" w:ascii="仿宋" w:hAnsi="仿宋" w:eastAsia="仿宋" w:cs="等线"/>
                <w:sz w:val="20"/>
                <w:szCs w:val="20"/>
              </w:rPr>
            </w:pP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52E5348">
            <w:pPr>
              <w:jc w:val="center"/>
              <w:rPr>
                <w:rFonts w:hint="eastAsia" w:ascii="仿宋" w:hAnsi="仿宋" w:eastAsia="仿宋" w:cs="等线"/>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D3DC945">
            <w:pPr>
              <w:jc w:val="center"/>
              <w:rPr>
                <w:rFonts w:hint="eastAsia" w:ascii="仿宋" w:hAnsi="仿宋" w:eastAsia="仿宋" w:cs="等线"/>
                <w:sz w:val="20"/>
                <w:szCs w:val="20"/>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65F4D48">
            <w:pPr>
              <w:jc w:val="center"/>
              <w:rPr>
                <w:rFonts w:hint="eastAsia" w:ascii="仿宋" w:hAnsi="仿宋" w:eastAsia="仿宋" w:cs="等线"/>
                <w:sz w:val="20"/>
                <w:szCs w:val="20"/>
              </w:rPr>
            </w:pP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124AEAD">
            <w:pPr>
              <w:jc w:val="center"/>
              <w:rPr>
                <w:rFonts w:hint="eastAsia" w:ascii="仿宋" w:hAnsi="仿宋" w:eastAsia="仿宋" w:cs="等线"/>
                <w:sz w:val="20"/>
                <w:szCs w:val="20"/>
              </w:rPr>
            </w:pP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74E15CB">
            <w:pPr>
              <w:jc w:val="center"/>
              <w:rPr>
                <w:rFonts w:hint="eastAsia" w:ascii="仿宋" w:hAnsi="仿宋" w:eastAsia="仿宋" w:cs="等线"/>
                <w:sz w:val="20"/>
                <w:szCs w:val="20"/>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9A6B249">
            <w:pPr>
              <w:jc w:val="center"/>
              <w:rPr>
                <w:rFonts w:hint="eastAsia" w:ascii="仿宋" w:hAnsi="仿宋" w:eastAsia="仿宋" w:cs="等线"/>
                <w:sz w:val="20"/>
                <w:szCs w:val="20"/>
              </w:rPr>
            </w:pPr>
          </w:p>
        </w:tc>
        <w:tc>
          <w:tcPr>
            <w:tcW w:w="1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B12746E">
            <w:pPr>
              <w:jc w:val="center"/>
              <w:rPr>
                <w:rFonts w:hint="eastAsia" w:ascii="仿宋" w:hAnsi="仿宋" w:eastAsia="仿宋" w:cs="等线"/>
                <w:sz w:val="20"/>
                <w:szCs w:val="20"/>
              </w:rPr>
            </w:pPr>
          </w:p>
        </w:tc>
        <w:tc>
          <w:tcPr>
            <w:tcW w:w="15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E099EF7">
            <w:pPr>
              <w:jc w:val="center"/>
              <w:rPr>
                <w:rFonts w:hint="eastAsia" w:ascii="仿宋" w:hAnsi="仿宋" w:eastAsia="仿宋" w:cs="等线"/>
                <w:sz w:val="20"/>
                <w:szCs w:val="20"/>
              </w:rPr>
            </w:pP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2243F14">
            <w:pPr>
              <w:jc w:val="center"/>
              <w:rPr>
                <w:rFonts w:hint="eastAsia" w:ascii="仿宋" w:hAnsi="仿宋" w:eastAsia="仿宋" w:cs="等线"/>
                <w:sz w:val="20"/>
                <w:szCs w:val="20"/>
              </w:rPr>
            </w:pPr>
          </w:p>
        </w:tc>
      </w:tr>
      <w:tr w14:paraId="4DFA451C">
        <w:tblPrEx>
          <w:tblCellMar>
            <w:top w:w="0" w:type="dxa"/>
            <w:left w:w="0" w:type="dxa"/>
            <w:bottom w:w="0" w:type="dxa"/>
            <w:right w:w="0"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59D9311">
            <w:pPr>
              <w:jc w:val="center"/>
              <w:textAlignment w:val="bottom"/>
              <w:rPr>
                <w:rFonts w:hint="eastAsia" w:ascii="仿宋" w:hAnsi="仿宋" w:eastAsia="仿宋" w:cs="等线"/>
                <w:sz w:val="20"/>
                <w:szCs w:val="20"/>
                <w:lang w:eastAsia="zh-CN"/>
              </w:rPr>
            </w:pPr>
            <w:r>
              <w:rPr>
                <w:rFonts w:hint="eastAsia" w:ascii="仿宋" w:hAnsi="仿宋" w:eastAsia="仿宋" w:cs="等线"/>
                <w:sz w:val="20"/>
                <w:szCs w:val="20"/>
                <w:lang w:eastAsia="zh-CN" w:bidi="ar"/>
              </w:rPr>
              <w:t>3</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91FD149">
            <w:pPr>
              <w:jc w:val="center"/>
              <w:textAlignment w:val="bottom"/>
              <w:rPr>
                <w:rFonts w:hint="eastAsia" w:ascii="仿宋" w:hAnsi="仿宋" w:eastAsia="仿宋" w:cs="等线"/>
                <w:sz w:val="20"/>
                <w:szCs w:val="20"/>
              </w:rPr>
            </w:pP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4ACBCC0">
            <w:pPr>
              <w:jc w:val="center"/>
              <w:rPr>
                <w:rFonts w:hint="eastAsia" w:ascii="仿宋" w:hAnsi="仿宋" w:eastAsia="仿宋" w:cs="等线"/>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1D20CC8">
            <w:pPr>
              <w:jc w:val="center"/>
              <w:rPr>
                <w:rFonts w:hint="eastAsia" w:ascii="仿宋" w:hAnsi="仿宋" w:eastAsia="仿宋" w:cs="等线"/>
                <w:sz w:val="20"/>
                <w:szCs w:val="20"/>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241383D">
            <w:pPr>
              <w:jc w:val="center"/>
              <w:rPr>
                <w:rFonts w:hint="eastAsia" w:ascii="仿宋" w:hAnsi="仿宋" w:eastAsia="仿宋" w:cs="等线"/>
                <w:sz w:val="20"/>
                <w:szCs w:val="20"/>
              </w:rPr>
            </w:pP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B173F00">
            <w:pPr>
              <w:jc w:val="center"/>
              <w:rPr>
                <w:rFonts w:hint="eastAsia" w:ascii="仿宋" w:hAnsi="仿宋" w:eastAsia="仿宋" w:cs="等线"/>
                <w:sz w:val="20"/>
                <w:szCs w:val="20"/>
              </w:rPr>
            </w:pP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5D89760">
            <w:pPr>
              <w:jc w:val="center"/>
              <w:rPr>
                <w:rFonts w:hint="eastAsia" w:ascii="仿宋" w:hAnsi="仿宋" w:eastAsia="仿宋" w:cs="等线"/>
                <w:sz w:val="20"/>
                <w:szCs w:val="20"/>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1342D72">
            <w:pPr>
              <w:jc w:val="center"/>
              <w:rPr>
                <w:rFonts w:hint="eastAsia" w:ascii="仿宋" w:hAnsi="仿宋" w:eastAsia="仿宋" w:cs="等线"/>
                <w:sz w:val="20"/>
                <w:szCs w:val="20"/>
              </w:rPr>
            </w:pPr>
          </w:p>
        </w:tc>
        <w:tc>
          <w:tcPr>
            <w:tcW w:w="1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9C033A7">
            <w:pPr>
              <w:jc w:val="center"/>
              <w:rPr>
                <w:rFonts w:hint="eastAsia" w:ascii="仿宋" w:hAnsi="仿宋" w:eastAsia="仿宋" w:cs="等线"/>
                <w:sz w:val="20"/>
                <w:szCs w:val="20"/>
              </w:rPr>
            </w:pPr>
          </w:p>
        </w:tc>
        <w:tc>
          <w:tcPr>
            <w:tcW w:w="15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D8A3ADA">
            <w:pPr>
              <w:jc w:val="center"/>
              <w:rPr>
                <w:rFonts w:hint="eastAsia" w:ascii="仿宋" w:hAnsi="仿宋" w:eastAsia="仿宋" w:cs="等线"/>
                <w:sz w:val="20"/>
                <w:szCs w:val="20"/>
              </w:rPr>
            </w:pP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B0084FA">
            <w:pPr>
              <w:jc w:val="center"/>
              <w:rPr>
                <w:rFonts w:hint="eastAsia" w:ascii="仿宋" w:hAnsi="仿宋" w:eastAsia="仿宋" w:cs="等线"/>
                <w:sz w:val="20"/>
                <w:szCs w:val="20"/>
              </w:rPr>
            </w:pPr>
          </w:p>
        </w:tc>
      </w:tr>
      <w:tr w14:paraId="3E90C351">
        <w:tblPrEx>
          <w:tblCellMar>
            <w:top w:w="0" w:type="dxa"/>
            <w:left w:w="0" w:type="dxa"/>
            <w:bottom w:w="0" w:type="dxa"/>
            <w:right w:w="0"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53A184B">
            <w:pPr>
              <w:jc w:val="center"/>
              <w:textAlignment w:val="bottom"/>
              <w:rPr>
                <w:rFonts w:hint="eastAsia" w:ascii="仿宋" w:hAnsi="仿宋" w:eastAsia="仿宋" w:cs="等线"/>
                <w:sz w:val="20"/>
                <w:szCs w:val="20"/>
              </w:rPr>
            </w:pPr>
            <w:r>
              <w:rPr>
                <w:rFonts w:hint="eastAsia" w:ascii="仿宋" w:hAnsi="仿宋" w:eastAsia="仿宋" w:cs="等线"/>
                <w:sz w:val="20"/>
                <w:szCs w:val="20"/>
                <w:lang w:bidi="ar"/>
              </w:rPr>
              <w:t>5</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0C2B5E8">
            <w:pPr>
              <w:jc w:val="center"/>
              <w:textAlignment w:val="bottom"/>
              <w:rPr>
                <w:rFonts w:hint="eastAsia" w:ascii="仿宋" w:hAnsi="仿宋" w:eastAsia="仿宋" w:cs="等线"/>
                <w:sz w:val="20"/>
                <w:szCs w:val="20"/>
              </w:rPr>
            </w:pP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8C97C1D">
            <w:pPr>
              <w:jc w:val="center"/>
              <w:rPr>
                <w:rFonts w:hint="eastAsia" w:ascii="仿宋" w:hAnsi="仿宋" w:eastAsia="仿宋" w:cs="等线"/>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4AB6808">
            <w:pPr>
              <w:jc w:val="center"/>
              <w:rPr>
                <w:rFonts w:hint="eastAsia" w:ascii="仿宋" w:hAnsi="仿宋" w:eastAsia="仿宋" w:cs="等线"/>
                <w:sz w:val="20"/>
                <w:szCs w:val="20"/>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EC2F2B8">
            <w:pPr>
              <w:jc w:val="center"/>
              <w:rPr>
                <w:rFonts w:hint="eastAsia" w:ascii="仿宋" w:hAnsi="仿宋" w:eastAsia="仿宋" w:cs="等线"/>
                <w:sz w:val="20"/>
                <w:szCs w:val="20"/>
              </w:rPr>
            </w:pP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7E64154">
            <w:pPr>
              <w:jc w:val="center"/>
              <w:rPr>
                <w:rFonts w:hint="eastAsia" w:ascii="仿宋" w:hAnsi="仿宋" w:eastAsia="仿宋" w:cs="等线"/>
                <w:sz w:val="20"/>
                <w:szCs w:val="20"/>
              </w:rPr>
            </w:pP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7650E1B">
            <w:pPr>
              <w:jc w:val="center"/>
              <w:rPr>
                <w:rFonts w:hint="eastAsia" w:ascii="仿宋" w:hAnsi="仿宋" w:eastAsia="仿宋" w:cs="等线"/>
                <w:sz w:val="20"/>
                <w:szCs w:val="20"/>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ADAEC71">
            <w:pPr>
              <w:jc w:val="center"/>
              <w:rPr>
                <w:rFonts w:hint="eastAsia" w:ascii="仿宋" w:hAnsi="仿宋" w:eastAsia="仿宋" w:cs="等线"/>
                <w:sz w:val="20"/>
                <w:szCs w:val="20"/>
              </w:rPr>
            </w:pPr>
          </w:p>
        </w:tc>
        <w:tc>
          <w:tcPr>
            <w:tcW w:w="1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BAD5B3A">
            <w:pPr>
              <w:jc w:val="center"/>
              <w:rPr>
                <w:rFonts w:hint="eastAsia" w:ascii="仿宋" w:hAnsi="仿宋" w:eastAsia="仿宋" w:cs="等线"/>
                <w:sz w:val="20"/>
                <w:szCs w:val="20"/>
              </w:rPr>
            </w:pPr>
          </w:p>
        </w:tc>
        <w:tc>
          <w:tcPr>
            <w:tcW w:w="15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491B868">
            <w:pPr>
              <w:jc w:val="center"/>
              <w:rPr>
                <w:rFonts w:hint="eastAsia" w:ascii="仿宋" w:hAnsi="仿宋" w:eastAsia="仿宋" w:cs="等线"/>
                <w:sz w:val="20"/>
                <w:szCs w:val="20"/>
              </w:rPr>
            </w:pP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55C3CAF">
            <w:pPr>
              <w:jc w:val="center"/>
              <w:rPr>
                <w:rFonts w:hint="eastAsia" w:ascii="仿宋" w:hAnsi="仿宋" w:eastAsia="仿宋" w:cs="等线"/>
                <w:sz w:val="20"/>
                <w:szCs w:val="20"/>
              </w:rPr>
            </w:pPr>
          </w:p>
        </w:tc>
      </w:tr>
      <w:tr w14:paraId="1441AF9F">
        <w:tblPrEx>
          <w:tblCellMar>
            <w:top w:w="0" w:type="dxa"/>
            <w:left w:w="0" w:type="dxa"/>
            <w:bottom w:w="0" w:type="dxa"/>
            <w:right w:w="0"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2A1C7AD">
            <w:pPr>
              <w:jc w:val="center"/>
              <w:textAlignment w:val="bottom"/>
              <w:rPr>
                <w:rFonts w:hint="eastAsia" w:ascii="仿宋" w:hAnsi="仿宋" w:eastAsia="仿宋" w:cs="等线"/>
                <w:sz w:val="20"/>
                <w:szCs w:val="20"/>
              </w:rPr>
            </w:pPr>
            <w:r>
              <w:rPr>
                <w:rFonts w:hint="eastAsia" w:ascii="仿宋" w:hAnsi="仿宋" w:eastAsia="仿宋" w:cs="等线"/>
                <w:sz w:val="20"/>
                <w:szCs w:val="20"/>
                <w:lang w:bidi="ar"/>
              </w:rPr>
              <w:t>6</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3761C1B">
            <w:pPr>
              <w:jc w:val="center"/>
              <w:textAlignment w:val="bottom"/>
              <w:rPr>
                <w:rFonts w:hint="eastAsia" w:ascii="仿宋" w:hAnsi="仿宋" w:eastAsia="仿宋" w:cs="等线"/>
                <w:sz w:val="20"/>
                <w:szCs w:val="20"/>
              </w:rPr>
            </w:pP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520ECA3">
            <w:pPr>
              <w:jc w:val="center"/>
              <w:rPr>
                <w:rFonts w:hint="eastAsia" w:ascii="仿宋" w:hAnsi="仿宋" w:eastAsia="仿宋" w:cs="等线"/>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B22DEDD">
            <w:pPr>
              <w:jc w:val="center"/>
              <w:rPr>
                <w:rFonts w:hint="eastAsia" w:ascii="仿宋" w:hAnsi="仿宋" w:eastAsia="仿宋" w:cs="等线"/>
                <w:sz w:val="20"/>
                <w:szCs w:val="20"/>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3CCA038">
            <w:pPr>
              <w:jc w:val="center"/>
              <w:rPr>
                <w:rFonts w:hint="eastAsia" w:ascii="仿宋" w:hAnsi="仿宋" w:eastAsia="仿宋" w:cs="等线"/>
                <w:sz w:val="20"/>
                <w:szCs w:val="20"/>
              </w:rPr>
            </w:pP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C2B7FAD">
            <w:pPr>
              <w:jc w:val="center"/>
              <w:rPr>
                <w:rFonts w:hint="eastAsia" w:ascii="仿宋" w:hAnsi="仿宋" w:eastAsia="仿宋" w:cs="等线"/>
                <w:sz w:val="20"/>
                <w:szCs w:val="20"/>
              </w:rPr>
            </w:pP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BCDE8EF">
            <w:pPr>
              <w:jc w:val="center"/>
              <w:rPr>
                <w:rFonts w:hint="eastAsia" w:ascii="仿宋" w:hAnsi="仿宋" w:eastAsia="仿宋" w:cs="等线"/>
                <w:sz w:val="20"/>
                <w:szCs w:val="20"/>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56E17E7">
            <w:pPr>
              <w:jc w:val="center"/>
              <w:rPr>
                <w:rFonts w:hint="eastAsia" w:ascii="仿宋" w:hAnsi="仿宋" w:eastAsia="仿宋" w:cs="等线"/>
                <w:sz w:val="20"/>
                <w:szCs w:val="20"/>
              </w:rPr>
            </w:pPr>
          </w:p>
        </w:tc>
        <w:tc>
          <w:tcPr>
            <w:tcW w:w="1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B97D527">
            <w:pPr>
              <w:jc w:val="center"/>
              <w:rPr>
                <w:rFonts w:hint="eastAsia" w:ascii="仿宋" w:hAnsi="仿宋" w:eastAsia="仿宋" w:cs="等线"/>
                <w:sz w:val="20"/>
                <w:szCs w:val="20"/>
              </w:rPr>
            </w:pPr>
          </w:p>
        </w:tc>
        <w:tc>
          <w:tcPr>
            <w:tcW w:w="15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AD92A03">
            <w:pPr>
              <w:jc w:val="center"/>
              <w:rPr>
                <w:rFonts w:hint="eastAsia" w:ascii="仿宋" w:hAnsi="仿宋" w:eastAsia="仿宋" w:cs="等线"/>
                <w:sz w:val="20"/>
                <w:szCs w:val="20"/>
              </w:rPr>
            </w:pP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82D7DD8">
            <w:pPr>
              <w:jc w:val="center"/>
              <w:rPr>
                <w:rFonts w:hint="eastAsia" w:ascii="仿宋" w:hAnsi="仿宋" w:eastAsia="仿宋" w:cs="等线"/>
                <w:sz w:val="20"/>
                <w:szCs w:val="20"/>
              </w:rPr>
            </w:pPr>
          </w:p>
        </w:tc>
      </w:tr>
      <w:tr w14:paraId="2C67F94B">
        <w:tblPrEx>
          <w:tblCellMar>
            <w:top w:w="0" w:type="dxa"/>
            <w:left w:w="0" w:type="dxa"/>
            <w:bottom w:w="0" w:type="dxa"/>
            <w:right w:w="0" w:type="dxa"/>
          </w:tblCellMar>
        </w:tblPrEx>
        <w:trPr>
          <w:trHeight w:val="275" w:hRule="atLeast"/>
        </w:trPr>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6FB2CAC">
            <w:pPr>
              <w:jc w:val="center"/>
              <w:textAlignment w:val="bottom"/>
              <w:rPr>
                <w:rFonts w:hint="eastAsia" w:ascii="仿宋" w:hAnsi="仿宋" w:eastAsia="仿宋" w:cs="等线"/>
                <w:sz w:val="20"/>
                <w:szCs w:val="20"/>
              </w:rPr>
            </w:pPr>
            <w:r>
              <w:rPr>
                <w:rFonts w:hint="eastAsia" w:ascii="仿宋" w:hAnsi="仿宋" w:eastAsia="仿宋" w:cs="等线"/>
                <w:sz w:val="20"/>
                <w:szCs w:val="20"/>
                <w:lang w:bidi="ar"/>
              </w:rPr>
              <w:t>7</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CED8804">
            <w:pPr>
              <w:jc w:val="center"/>
              <w:textAlignment w:val="bottom"/>
              <w:rPr>
                <w:rFonts w:hint="eastAsia" w:ascii="仿宋" w:hAnsi="仿宋" w:eastAsia="仿宋" w:cs="等线"/>
                <w:sz w:val="20"/>
                <w:szCs w:val="20"/>
              </w:rPr>
            </w:pP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F87F0E0">
            <w:pPr>
              <w:jc w:val="center"/>
              <w:rPr>
                <w:rFonts w:hint="eastAsia" w:ascii="仿宋" w:hAnsi="仿宋" w:eastAsia="仿宋" w:cs="等线"/>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D3078AC">
            <w:pPr>
              <w:jc w:val="center"/>
              <w:rPr>
                <w:rFonts w:hint="eastAsia" w:ascii="仿宋" w:hAnsi="仿宋" w:eastAsia="仿宋" w:cs="等线"/>
                <w:sz w:val="20"/>
                <w:szCs w:val="20"/>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7923A46">
            <w:pPr>
              <w:jc w:val="center"/>
              <w:rPr>
                <w:rFonts w:hint="eastAsia" w:ascii="仿宋" w:hAnsi="仿宋" w:eastAsia="仿宋" w:cs="等线"/>
                <w:sz w:val="20"/>
                <w:szCs w:val="20"/>
              </w:rPr>
            </w:pP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FD25677">
            <w:pPr>
              <w:jc w:val="center"/>
              <w:rPr>
                <w:rFonts w:hint="eastAsia" w:ascii="仿宋" w:hAnsi="仿宋" w:eastAsia="仿宋" w:cs="等线"/>
                <w:sz w:val="20"/>
                <w:szCs w:val="20"/>
              </w:rPr>
            </w:pP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34BCE34">
            <w:pPr>
              <w:jc w:val="center"/>
              <w:rPr>
                <w:rFonts w:hint="eastAsia" w:ascii="仿宋" w:hAnsi="仿宋" w:eastAsia="仿宋" w:cs="等线"/>
                <w:sz w:val="20"/>
                <w:szCs w:val="20"/>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E32527E">
            <w:pPr>
              <w:jc w:val="center"/>
              <w:rPr>
                <w:rFonts w:hint="eastAsia" w:ascii="仿宋" w:hAnsi="仿宋" w:eastAsia="仿宋" w:cs="等线"/>
                <w:sz w:val="20"/>
                <w:szCs w:val="20"/>
              </w:rPr>
            </w:pPr>
          </w:p>
        </w:tc>
        <w:tc>
          <w:tcPr>
            <w:tcW w:w="1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B938F0E">
            <w:pPr>
              <w:jc w:val="center"/>
              <w:rPr>
                <w:rFonts w:hint="eastAsia" w:ascii="仿宋" w:hAnsi="仿宋" w:eastAsia="仿宋" w:cs="等线"/>
                <w:sz w:val="20"/>
                <w:szCs w:val="20"/>
              </w:rPr>
            </w:pPr>
          </w:p>
        </w:tc>
        <w:tc>
          <w:tcPr>
            <w:tcW w:w="15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6E3D969">
            <w:pPr>
              <w:jc w:val="center"/>
              <w:rPr>
                <w:rFonts w:hint="eastAsia" w:ascii="仿宋" w:hAnsi="仿宋" w:eastAsia="仿宋" w:cs="等线"/>
                <w:sz w:val="20"/>
                <w:szCs w:val="20"/>
              </w:rPr>
            </w:pP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E187C5F">
            <w:pPr>
              <w:jc w:val="center"/>
              <w:rPr>
                <w:rFonts w:hint="eastAsia" w:ascii="仿宋" w:hAnsi="仿宋" w:eastAsia="仿宋" w:cs="等线"/>
                <w:sz w:val="20"/>
                <w:szCs w:val="20"/>
              </w:rPr>
            </w:pPr>
          </w:p>
        </w:tc>
      </w:tr>
      <w:tr w14:paraId="47F049B1">
        <w:tblPrEx>
          <w:tblCellMar>
            <w:top w:w="0" w:type="dxa"/>
            <w:left w:w="0" w:type="dxa"/>
            <w:bottom w:w="0" w:type="dxa"/>
            <w:right w:w="0"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BD36F3D">
            <w:pPr>
              <w:jc w:val="center"/>
              <w:textAlignment w:val="bottom"/>
              <w:rPr>
                <w:rFonts w:hint="eastAsia" w:ascii="仿宋" w:hAnsi="仿宋" w:eastAsia="仿宋" w:cs="等线"/>
                <w:sz w:val="20"/>
                <w:szCs w:val="20"/>
              </w:rPr>
            </w:pPr>
            <w:r>
              <w:rPr>
                <w:rFonts w:hint="eastAsia" w:ascii="仿宋" w:hAnsi="仿宋" w:eastAsia="仿宋" w:cs="等线"/>
                <w:sz w:val="20"/>
                <w:szCs w:val="20"/>
                <w:lang w:bidi="ar"/>
              </w:rPr>
              <w:t>8</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95F4B74">
            <w:pPr>
              <w:jc w:val="center"/>
              <w:textAlignment w:val="bottom"/>
              <w:rPr>
                <w:rFonts w:hint="eastAsia" w:ascii="仿宋" w:hAnsi="仿宋" w:eastAsia="仿宋" w:cs="等线"/>
                <w:sz w:val="20"/>
                <w:szCs w:val="20"/>
              </w:rPr>
            </w:pP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7DE883F">
            <w:pPr>
              <w:jc w:val="center"/>
              <w:rPr>
                <w:rFonts w:hint="eastAsia" w:ascii="仿宋" w:hAnsi="仿宋" w:eastAsia="仿宋" w:cs="等线"/>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F1D89F6">
            <w:pPr>
              <w:jc w:val="center"/>
              <w:rPr>
                <w:rFonts w:hint="eastAsia" w:ascii="仿宋" w:hAnsi="仿宋" w:eastAsia="仿宋" w:cs="等线"/>
                <w:sz w:val="20"/>
                <w:szCs w:val="20"/>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B42A199">
            <w:pPr>
              <w:jc w:val="center"/>
              <w:rPr>
                <w:rFonts w:hint="eastAsia" w:ascii="仿宋" w:hAnsi="仿宋" w:eastAsia="仿宋" w:cs="等线"/>
                <w:sz w:val="20"/>
                <w:szCs w:val="20"/>
              </w:rPr>
            </w:pP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63E2E8B">
            <w:pPr>
              <w:jc w:val="center"/>
              <w:rPr>
                <w:rFonts w:hint="eastAsia" w:ascii="仿宋" w:hAnsi="仿宋" w:eastAsia="仿宋" w:cs="等线"/>
                <w:sz w:val="20"/>
                <w:szCs w:val="20"/>
              </w:rPr>
            </w:pP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A8C5AAC">
            <w:pPr>
              <w:jc w:val="center"/>
              <w:rPr>
                <w:rFonts w:hint="eastAsia" w:ascii="仿宋" w:hAnsi="仿宋" w:eastAsia="仿宋" w:cs="等线"/>
                <w:sz w:val="20"/>
                <w:szCs w:val="20"/>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57F3999">
            <w:pPr>
              <w:jc w:val="center"/>
              <w:rPr>
                <w:rFonts w:hint="eastAsia" w:ascii="仿宋" w:hAnsi="仿宋" w:eastAsia="仿宋" w:cs="等线"/>
                <w:sz w:val="20"/>
                <w:szCs w:val="20"/>
              </w:rPr>
            </w:pPr>
          </w:p>
        </w:tc>
        <w:tc>
          <w:tcPr>
            <w:tcW w:w="1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CD17681">
            <w:pPr>
              <w:jc w:val="center"/>
              <w:rPr>
                <w:rFonts w:hint="eastAsia" w:ascii="仿宋" w:hAnsi="仿宋" w:eastAsia="仿宋" w:cs="等线"/>
                <w:sz w:val="20"/>
                <w:szCs w:val="20"/>
              </w:rPr>
            </w:pPr>
          </w:p>
        </w:tc>
        <w:tc>
          <w:tcPr>
            <w:tcW w:w="15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ABBF71F">
            <w:pPr>
              <w:jc w:val="center"/>
              <w:rPr>
                <w:rFonts w:hint="eastAsia" w:ascii="仿宋" w:hAnsi="仿宋" w:eastAsia="仿宋" w:cs="等线"/>
                <w:sz w:val="20"/>
                <w:szCs w:val="20"/>
              </w:rPr>
            </w:pP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8044C4F">
            <w:pPr>
              <w:jc w:val="center"/>
              <w:rPr>
                <w:rFonts w:hint="eastAsia" w:ascii="仿宋" w:hAnsi="仿宋" w:eastAsia="仿宋" w:cs="等线"/>
                <w:sz w:val="20"/>
                <w:szCs w:val="20"/>
              </w:rPr>
            </w:pPr>
          </w:p>
        </w:tc>
      </w:tr>
      <w:tr w14:paraId="2D85DFD6">
        <w:tblPrEx>
          <w:tblCellMar>
            <w:top w:w="0" w:type="dxa"/>
            <w:left w:w="0" w:type="dxa"/>
            <w:bottom w:w="0" w:type="dxa"/>
            <w:right w:w="0"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847E0B8">
            <w:pPr>
              <w:jc w:val="center"/>
              <w:textAlignment w:val="bottom"/>
              <w:rPr>
                <w:rFonts w:hint="eastAsia" w:ascii="仿宋" w:hAnsi="仿宋" w:eastAsia="仿宋" w:cs="等线"/>
                <w:sz w:val="20"/>
                <w:szCs w:val="20"/>
                <w:lang w:bidi="ar"/>
              </w:rPr>
            </w:pPr>
            <w:r>
              <w:rPr>
                <w:rFonts w:hint="eastAsia" w:ascii="仿宋" w:hAnsi="仿宋" w:eastAsia="仿宋" w:cs="等线"/>
                <w:sz w:val="20"/>
                <w:szCs w:val="20"/>
                <w:lang w:bidi="ar"/>
              </w:rPr>
              <w:t>9</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884CF62">
            <w:pPr>
              <w:jc w:val="center"/>
              <w:textAlignment w:val="bottom"/>
              <w:rPr>
                <w:rFonts w:hint="eastAsia" w:ascii="仿宋" w:hAnsi="仿宋" w:eastAsia="仿宋" w:cs="等线"/>
                <w:sz w:val="20"/>
                <w:szCs w:val="20"/>
              </w:rPr>
            </w:pP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A14A298">
            <w:pPr>
              <w:jc w:val="center"/>
              <w:rPr>
                <w:rFonts w:hint="eastAsia" w:ascii="仿宋" w:hAnsi="仿宋" w:eastAsia="仿宋" w:cs="等线"/>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4AE5957">
            <w:pPr>
              <w:jc w:val="center"/>
              <w:rPr>
                <w:rFonts w:hint="eastAsia" w:ascii="仿宋" w:hAnsi="仿宋" w:eastAsia="仿宋" w:cs="等线"/>
                <w:sz w:val="20"/>
                <w:szCs w:val="20"/>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FA63A51">
            <w:pPr>
              <w:jc w:val="center"/>
              <w:rPr>
                <w:rFonts w:hint="eastAsia" w:ascii="仿宋" w:hAnsi="仿宋" w:eastAsia="仿宋" w:cs="等线"/>
                <w:sz w:val="20"/>
                <w:szCs w:val="20"/>
              </w:rPr>
            </w:pP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7181BDA">
            <w:pPr>
              <w:jc w:val="center"/>
              <w:rPr>
                <w:rFonts w:hint="eastAsia" w:ascii="仿宋" w:hAnsi="仿宋" w:eastAsia="仿宋" w:cs="等线"/>
                <w:sz w:val="20"/>
                <w:szCs w:val="20"/>
              </w:rPr>
            </w:pP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2F15FA6">
            <w:pPr>
              <w:jc w:val="center"/>
              <w:rPr>
                <w:rFonts w:hint="eastAsia" w:ascii="仿宋" w:hAnsi="仿宋" w:eastAsia="仿宋" w:cs="等线"/>
                <w:sz w:val="20"/>
                <w:szCs w:val="20"/>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0EF3AE6">
            <w:pPr>
              <w:jc w:val="center"/>
              <w:rPr>
                <w:rFonts w:hint="eastAsia" w:ascii="仿宋" w:hAnsi="仿宋" w:eastAsia="仿宋" w:cs="等线"/>
                <w:sz w:val="20"/>
                <w:szCs w:val="20"/>
              </w:rPr>
            </w:pPr>
          </w:p>
        </w:tc>
        <w:tc>
          <w:tcPr>
            <w:tcW w:w="1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4B349FF">
            <w:pPr>
              <w:jc w:val="center"/>
              <w:rPr>
                <w:rFonts w:hint="eastAsia" w:ascii="仿宋" w:hAnsi="仿宋" w:eastAsia="仿宋" w:cs="等线"/>
                <w:sz w:val="20"/>
                <w:szCs w:val="20"/>
              </w:rPr>
            </w:pPr>
          </w:p>
        </w:tc>
        <w:tc>
          <w:tcPr>
            <w:tcW w:w="15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D2A7735">
            <w:pPr>
              <w:jc w:val="center"/>
              <w:rPr>
                <w:rFonts w:hint="eastAsia" w:ascii="仿宋" w:hAnsi="仿宋" w:eastAsia="仿宋" w:cs="等线"/>
                <w:sz w:val="20"/>
                <w:szCs w:val="20"/>
              </w:rPr>
            </w:pP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12BEF3E">
            <w:pPr>
              <w:jc w:val="center"/>
              <w:rPr>
                <w:rFonts w:hint="eastAsia" w:ascii="仿宋" w:hAnsi="仿宋" w:eastAsia="仿宋" w:cs="等线"/>
                <w:sz w:val="20"/>
                <w:szCs w:val="20"/>
              </w:rPr>
            </w:pPr>
          </w:p>
        </w:tc>
      </w:tr>
      <w:tr w14:paraId="6C32B0AF">
        <w:tblPrEx>
          <w:tblCellMar>
            <w:top w:w="0" w:type="dxa"/>
            <w:left w:w="0" w:type="dxa"/>
            <w:bottom w:w="0" w:type="dxa"/>
            <w:right w:w="0"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3E8E512">
            <w:pPr>
              <w:jc w:val="center"/>
              <w:textAlignment w:val="bottom"/>
              <w:rPr>
                <w:rFonts w:hint="eastAsia" w:ascii="仿宋" w:hAnsi="仿宋" w:eastAsia="仿宋" w:cs="等线"/>
                <w:sz w:val="20"/>
                <w:szCs w:val="20"/>
                <w:lang w:bidi="ar"/>
              </w:rPr>
            </w:pPr>
            <w:r>
              <w:rPr>
                <w:rFonts w:hint="eastAsia" w:ascii="仿宋" w:hAnsi="仿宋" w:eastAsia="仿宋" w:cs="等线"/>
                <w:sz w:val="20"/>
                <w:szCs w:val="20"/>
                <w:lang w:bidi="ar"/>
              </w:rPr>
              <w:t>10</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8A88C3A">
            <w:pPr>
              <w:jc w:val="center"/>
              <w:textAlignment w:val="bottom"/>
              <w:rPr>
                <w:rFonts w:hint="eastAsia" w:ascii="仿宋" w:hAnsi="仿宋" w:eastAsia="仿宋" w:cs="等线"/>
                <w:sz w:val="20"/>
                <w:szCs w:val="20"/>
              </w:rPr>
            </w:pP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51858C0">
            <w:pPr>
              <w:jc w:val="center"/>
              <w:rPr>
                <w:rFonts w:hint="eastAsia" w:ascii="仿宋" w:hAnsi="仿宋" w:eastAsia="仿宋" w:cs="等线"/>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21182C2">
            <w:pPr>
              <w:jc w:val="center"/>
              <w:rPr>
                <w:rFonts w:hint="eastAsia" w:ascii="仿宋" w:hAnsi="仿宋" w:eastAsia="仿宋" w:cs="等线"/>
                <w:sz w:val="20"/>
                <w:szCs w:val="20"/>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4D2317B">
            <w:pPr>
              <w:jc w:val="center"/>
              <w:rPr>
                <w:rFonts w:hint="eastAsia" w:ascii="仿宋" w:hAnsi="仿宋" w:eastAsia="仿宋" w:cs="等线"/>
                <w:sz w:val="20"/>
                <w:szCs w:val="20"/>
              </w:rPr>
            </w:pP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EC10FD5">
            <w:pPr>
              <w:jc w:val="center"/>
              <w:rPr>
                <w:rFonts w:hint="eastAsia" w:ascii="仿宋" w:hAnsi="仿宋" w:eastAsia="仿宋" w:cs="等线"/>
                <w:sz w:val="20"/>
                <w:szCs w:val="20"/>
              </w:rPr>
            </w:pP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F89112D">
            <w:pPr>
              <w:jc w:val="center"/>
              <w:rPr>
                <w:rFonts w:hint="eastAsia" w:ascii="仿宋" w:hAnsi="仿宋" w:eastAsia="仿宋" w:cs="等线"/>
                <w:sz w:val="20"/>
                <w:szCs w:val="20"/>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864F164">
            <w:pPr>
              <w:jc w:val="center"/>
              <w:rPr>
                <w:rFonts w:hint="eastAsia" w:ascii="仿宋" w:hAnsi="仿宋" w:eastAsia="仿宋" w:cs="等线"/>
                <w:sz w:val="20"/>
                <w:szCs w:val="20"/>
              </w:rPr>
            </w:pPr>
          </w:p>
        </w:tc>
        <w:tc>
          <w:tcPr>
            <w:tcW w:w="1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38D87E2">
            <w:pPr>
              <w:jc w:val="center"/>
              <w:rPr>
                <w:rFonts w:hint="eastAsia" w:ascii="仿宋" w:hAnsi="仿宋" w:eastAsia="仿宋" w:cs="等线"/>
                <w:sz w:val="20"/>
                <w:szCs w:val="20"/>
              </w:rPr>
            </w:pPr>
          </w:p>
        </w:tc>
        <w:tc>
          <w:tcPr>
            <w:tcW w:w="15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7A2BAFF">
            <w:pPr>
              <w:jc w:val="center"/>
              <w:rPr>
                <w:rFonts w:hint="eastAsia" w:ascii="仿宋" w:hAnsi="仿宋" w:eastAsia="仿宋" w:cs="等线"/>
                <w:sz w:val="20"/>
                <w:szCs w:val="20"/>
              </w:rPr>
            </w:pP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8ECB6EF">
            <w:pPr>
              <w:jc w:val="center"/>
              <w:rPr>
                <w:rFonts w:hint="eastAsia" w:ascii="仿宋" w:hAnsi="仿宋" w:eastAsia="仿宋" w:cs="等线"/>
                <w:sz w:val="20"/>
                <w:szCs w:val="20"/>
              </w:rPr>
            </w:pPr>
          </w:p>
        </w:tc>
      </w:tr>
    </w:tbl>
    <w:p w14:paraId="6FB11CD0">
      <w:pPr>
        <w:spacing w:line="360" w:lineRule="auto"/>
        <w:ind w:left="2"/>
        <w:rPr>
          <w:rFonts w:hint="eastAsia" w:ascii="仿宋" w:hAnsi="仿宋" w:eastAsia="仿宋" w:cs="仿宋"/>
          <w:sz w:val="28"/>
          <w:szCs w:val="28"/>
        </w:rPr>
      </w:pPr>
    </w:p>
    <w:p w14:paraId="78AB3F7C">
      <w:pPr>
        <w:spacing w:line="360" w:lineRule="auto"/>
        <w:ind w:left="2"/>
        <w:rPr>
          <w:rFonts w:hint="eastAsia" w:ascii="仿宋" w:hAnsi="仿宋" w:eastAsia="仿宋" w:cs="仿宋"/>
          <w:sz w:val="24"/>
          <w:szCs w:val="24"/>
        </w:rPr>
      </w:pPr>
      <w:r>
        <w:rPr>
          <w:rFonts w:ascii="仿宋" w:hAnsi="仿宋" w:eastAsia="仿宋" w:cs="仿宋"/>
          <w:sz w:val="24"/>
          <w:szCs w:val="24"/>
        </w:rPr>
        <w:t>备注：</w:t>
      </w:r>
    </w:p>
    <w:p w14:paraId="07AA0CCB">
      <w:pPr>
        <w:spacing w:line="360" w:lineRule="auto"/>
        <w:ind w:left="2"/>
        <w:rPr>
          <w:rFonts w:hint="eastAsia" w:ascii="仿宋" w:hAnsi="仿宋" w:eastAsia="仿宋" w:cs="仿宋"/>
          <w:sz w:val="24"/>
          <w:szCs w:val="24"/>
        </w:rPr>
      </w:pPr>
      <w:r>
        <w:rPr>
          <w:rFonts w:hint="eastAsia" w:ascii="仿宋" w:hAnsi="仿宋" w:eastAsia="仿宋" w:cs="仿宋"/>
          <w:sz w:val="24"/>
          <w:szCs w:val="24"/>
        </w:rPr>
        <w:t>1、根据比选文件的要求填写，本项目的人员配置要求固定服务人员不低于</w:t>
      </w:r>
      <w:r>
        <w:rPr>
          <w:rFonts w:hint="eastAsia" w:ascii="仿宋" w:hAnsi="仿宋" w:eastAsia="仿宋" w:cs="仿宋"/>
          <w:sz w:val="24"/>
          <w:szCs w:val="24"/>
          <w:lang w:val="en-US" w:eastAsia="zh-CN"/>
        </w:rPr>
        <w:t>5</w:t>
      </w:r>
      <w:r>
        <w:rPr>
          <w:rFonts w:hint="eastAsia" w:ascii="仿宋" w:hAnsi="仿宋" w:eastAsia="仿宋" w:cs="仿宋"/>
          <w:sz w:val="24"/>
          <w:szCs w:val="24"/>
        </w:rPr>
        <w:t xml:space="preserve">人：未按上述要求配置的按无效响应处理，失去中选资格。  </w:t>
      </w:r>
    </w:p>
    <w:p w14:paraId="65BEC514">
      <w:pPr>
        <w:spacing w:line="360" w:lineRule="auto"/>
        <w:ind w:left="2"/>
        <w:rPr>
          <w:rFonts w:hint="eastAsia" w:ascii="仿宋" w:hAnsi="仿宋" w:eastAsia="仿宋" w:cs="仿宋"/>
          <w:sz w:val="24"/>
          <w:szCs w:val="24"/>
        </w:rPr>
      </w:pPr>
      <w:r>
        <w:rPr>
          <w:rFonts w:hint="eastAsia" w:ascii="仿宋" w:hAnsi="仿宋" w:eastAsia="仿宋" w:cs="仿宋"/>
          <w:sz w:val="24"/>
          <w:szCs w:val="24"/>
        </w:rPr>
        <w:t xml:space="preserve"> 2、若供应商中选后在项目的实施过程中需按照以上表格中的人员经我司确认后配置</w:t>
      </w:r>
    </w:p>
    <w:p w14:paraId="5CAF75DA">
      <w:pPr>
        <w:spacing w:line="360" w:lineRule="auto"/>
        <w:rPr>
          <w:rFonts w:hint="eastAsia" w:ascii="仿宋" w:hAnsi="仿宋" w:eastAsia="仿宋" w:cs="仿宋"/>
          <w:sz w:val="24"/>
          <w:szCs w:val="24"/>
        </w:rPr>
      </w:pPr>
    </w:p>
    <w:p w14:paraId="52490522">
      <w:pPr>
        <w:spacing w:line="360" w:lineRule="auto"/>
        <w:ind w:left="2"/>
        <w:rPr>
          <w:rFonts w:hint="eastAsia" w:ascii="仿宋" w:hAnsi="仿宋" w:eastAsia="仿宋" w:cs="仿宋"/>
          <w:sz w:val="28"/>
          <w:szCs w:val="28"/>
        </w:rPr>
      </w:pPr>
    </w:p>
    <w:p w14:paraId="5656DA7E">
      <w:pPr>
        <w:spacing w:line="274" w:lineRule="exact"/>
        <w:ind w:left="5480"/>
        <w:rPr>
          <w:rFonts w:hint="eastAsia" w:ascii="仿宋" w:hAnsi="仿宋" w:eastAsia="仿宋" w:cs="仿宋"/>
          <w:sz w:val="28"/>
          <w:szCs w:val="28"/>
        </w:rPr>
      </w:pPr>
      <w:r>
        <w:rPr>
          <w:rFonts w:hint="eastAsia" w:ascii="仿宋" w:hAnsi="仿宋" w:eastAsia="仿宋" w:cs="仿宋"/>
          <w:sz w:val="28"/>
          <w:szCs w:val="28"/>
        </w:rPr>
        <w:t>供应商：（比选单位盖章）</w:t>
      </w:r>
    </w:p>
    <w:p w14:paraId="5D08F840">
      <w:pPr>
        <w:spacing w:line="218" w:lineRule="exact"/>
        <w:rPr>
          <w:rFonts w:hint="eastAsia" w:ascii="仿宋" w:hAnsi="仿宋" w:eastAsia="仿宋" w:cs="仿宋"/>
          <w:sz w:val="28"/>
          <w:szCs w:val="28"/>
        </w:rPr>
      </w:pPr>
    </w:p>
    <w:p w14:paraId="3C289F58">
      <w:pPr>
        <w:spacing w:line="274" w:lineRule="exact"/>
        <w:jc w:val="right"/>
        <w:rPr>
          <w:rFonts w:hint="eastAsia" w:ascii="仿宋" w:hAnsi="仿宋" w:eastAsia="仿宋" w:cs="仿宋"/>
          <w:sz w:val="28"/>
          <w:szCs w:val="28"/>
        </w:rPr>
      </w:pPr>
      <w:r>
        <w:rPr>
          <w:rFonts w:hint="eastAsia" w:ascii="仿宋" w:hAnsi="仿宋" w:eastAsia="仿宋" w:cs="仿宋"/>
          <w:sz w:val="28"/>
          <w:szCs w:val="28"/>
        </w:rPr>
        <w:t>法定代表人或其委托代理人：（签字）</w:t>
      </w:r>
    </w:p>
    <w:p w14:paraId="7D75C29D">
      <w:pPr>
        <w:spacing w:line="221" w:lineRule="exact"/>
        <w:rPr>
          <w:rFonts w:hint="eastAsia" w:ascii="仿宋" w:hAnsi="仿宋" w:eastAsia="仿宋" w:cs="仿宋"/>
          <w:sz w:val="28"/>
          <w:szCs w:val="28"/>
        </w:rPr>
      </w:pPr>
    </w:p>
    <w:p w14:paraId="29B80476">
      <w:pPr>
        <w:spacing w:line="274" w:lineRule="exact"/>
        <w:ind w:left="5500"/>
        <w:rPr>
          <w:rFonts w:hint="eastAsia" w:ascii="仿宋" w:hAnsi="仿宋" w:eastAsia="仿宋" w:cs="仿宋"/>
          <w:sz w:val="28"/>
          <w:szCs w:val="28"/>
        </w:rPr>
      </w:pPr>
      <w:r>
        <w:rPr>
          <w:rFonts w:hint="eastAsia" w:ascii="仿宋" w:hAnsi="仿宋" w:eastAsia="仿宋" w:cs="仿宋"/>
          <w:sz w:val="28"/>
          <w:szCs w:val="28"/>
        </w:rPr>
        <w:t>日期：</w:t>
      </w:r>
    </w:p>
    <w:p w14:paraId="138FED6D">
      <w:pPr>
        <w:spacing w:line="360" w:lineRule="auto"/>
        <w:ind w:left="2"/>
        <w:rPr>
          <w:rFonts w:hint="eastAsia" w:ascii="仿宋" w:hAnsi="仿宋" w:eastAsia="仿宋" w:cs="仿宋"/>
          <w:sz w:val="28"/>
          <w:szCs w:val="28"/>
        </w:rPr>
      </w:pPr>
    </w:p>
    <w:p w14:paraId="139417D0">
      <w:pPr>
        <w:spacing w:line="360" w:lineRule="auto"/>
        <w:ind w:left="2"/>
        <w:rPr>
          <w:rFonts w:hint="eastAsia" w:ascii="仿宋" w:hAnsi="仿宋" w:eastAsia="仿宋" w:cs="仿宋"/>
          <w:sz w:val="28"/>
          <w:szCs w:val="28"/>
        </w:rPr>
      </w:pPr>
      <w:r>
        <w:rPr>
          <w:rFonts w:hint="eastAsia" w:ascii="仿宋" w:hAnsi="仿宋" w:eastAsia="仿宋" w:cs="仿宋"/>
          <w:sz w:val="28"/>
          <w:szCs w:val="28"/>
        </w:rPr>
        <w:t xml:space="preserve"> </w:t>
      </w:r>
    </w:p>
    <w:p w14:paraId="1CD2C7A4">
      <w:pPr>
        <w:spacing w:line="360" w:lineRule="auto"/>
        <w:ind w:left="2"/>
        <w:rPr>
          <w:rFonts w:hint="eastAsia" w:ascii="仿宋" w:hAnsi="仿宋" w:eastAsia="仿宋" w:cs="仿宋"/>
        </w:rPr>
      </w:pPr>
      <w:r>
        <w:rPr>
          <w:rFonts w:hint="eastAsia" w:ascii="仿宋" w:hAnsi="仿宋" w:eastAsia="仿宋" w:cs="仿宋"/>
          <w:sz w:val="28"/>
          <w:szCs w:val="28"/>
        </w:rPr>
        <w:t xml:space="preserve">                                                       </w:t>
      </w:r>
      <w:bookmarkStart w:id="108" w:name="_Toc180419828"/>
      <w:r>
        <w:rPr>
          <w:rFonts w:hint="eastAsia" w:ascii="仿宋" w:hAnsi="仿宋" w:eastAsia="仿宋" w:cs="仿宋"/>
        </w:rPr>
        <w:br w:type="page"/>
      </w:r>
    </w:p>
    <w:p w14:paraId="411ED2D2">
      <w:pPr>
        <w:pStyle w:val="3"/>
        <w:spacing w:after="0"/>
        <w:rPr>
          <w:rFonts w:hint="eastAsia" w:ascii="仿宋" w:hAnsi="仿宋" w:eastAsia="仿宋" w:cs="仿宋"/>
        </w:rPr>
      </w:pPr>
      <w:bookmarkStart w:id="109" w:name="_Toc30954"/>
      <w:r>
        <w:rPr>
          <w:rFonts w:hint="eastAsia" w:ascii="仿宋" w:hAnsi="仿宋" w:eastAsia="仿宋" w:cs="仿宋"/>
        </w:rPr>
        <w:t>12、公平竞争承诺书</w:t>
      </w:r>
      <w:bookmarkEnd w:id="108"/>
      <w:bookmarkEnd w:id="109"/>
    </w:p>
    <w:p w14:paraId="568AABC9">
      <w:pPr>
        <w:spacing w:line="360" w:lineRule="auto"/>
        <w:ind w:left="2"/>
        <w:rPr>
          <w:rFonts w:hint="eastAsia" w:ascii="仿宋" w:hAnsi="仿宋" w:eastAsia="仿宋" w:cs="仿宋"/>
          <w:sz w:val="28"/>
          <w:szCs w:val="28"/>
        </w:rPr>
      </w:pPr>
      <w:r>
        <w:rPr>
          <w:rFonts w:hint="eastAsia" w:ascii="仿宋" w:hAnsi="仿宋" w:eastAsia="仿宋" w:cs="仿宋"/>
          <w:sz w:val="28"/>
          <w:szCs w:val="28"/>
        </w:rPr>
        <w:t>致：四川智易家网络科技有限公司：</w:t>
      </w:r>
    </w:p>
    <w:p w14:paraId="20ED34A2">
      <w:pPr>
        <w:spacing w:line="360" w:lineRule="auto"/>
        <w:ind w:left="2" w:right="360" w:firstLine="471"/>
        <w:jc w:val="both"/>
        <w:rPr>
          <w:rFonts w:hint="eastAsia" w:ascii="仿宋" w:hAnsi="仿宋" w:eastAsia="仿宋" w:cs="仿宋"/>
          <w:sz w:val="28"/>
          <w:szCs w:val="28"/>
        </w:rPr>
      </w:pPr>
      <w:r>
        <w:rPr>
          <w:rFonts w:hint="eastAsia" w:ascii="仿宋" w:hAnsi="仿宋" w:eastAsia="仿宋" w:cs="仿宋"/>
          <w:sz w:val="28"/>
          <w:szCs w:val="28"/>
        </w:rPr>
        <w:t>本公司愿接受贵司邀请，积极参加的比选。为杜绝商业贿赂现象，维护良好管理秩序，共同营造公平、公正的竞争环境，我司郑重承诺：</w:t>
      </w:r>
    </w:p>
    <w:p w14:paraId="4708F2EF">
      <w:pPr>
        <w:spacing w:line="360" w:lineRule="auto"/>
        <w:ind w:left="760" w:leftChars="218" w:right="360" w:hanging="280" w:hangingChars="100"/>
        <w:jc w:val="both"/>
        <w:rPr>
          <w:rFonts w:hint="eastAsia" w:ascii="仿宋" w:hAnsi="仿宋" w:eastAsia="仿宋" w:cs="仿宋"/>
          <w:sz w:val="28"/>
          <w:szCs w:val="28"/>
        </w:rPr>
      </w:pPr>
      <w:r>
        <w:rPr>
          <w:rFonts w:hint="eastAsia" w:ascii="仿宋" w:hAnsi="仿宋" w:eastAsia="仿宋" w:cs="仿宋"/>
          <w:sz w:val="28"/>
          <w:szCs w:val="28"/>
        </w:rPr>
        <w:t>1、遵守贵司就前述项目比选所制定的所有相关流程及要求，并保证所提交的《比选响应文件》中先关资料与描述真实有效。</w:t>
      </w:r>
    </w:p>
    <w:p w14:paraId="3D5C8AA0">
      <w:pPr>
        <w:spacing w:line="360" w:lineRule="auto"/>
        <w:ind w:left="402"/>
        <w:rPr>
          <w:rFonts w:hint="eastAsia" w:ascii="仿宋" w:hAnsi="仿宋" w:eastAsia="仿宋" w:cs="仿宋"/>
          <w:sz w:val="28"/>
          <w:szCs w:val="28"/>
        </w:rPr>
      </w:pPr>
      <w:r>
        <w:rPr>
          <w:rFonts w:hint="eastAsia" w:ascii="仿宋" w:hAnsi="仿宋" w:eastAsia="仿宋" w:cs="仿宋"/>
          <w:sz w:val="28"/>
          <w:szCs w:val="28"/>
        </w:rPr>
        <w:t>2、坚持比选独立性，保证不以任何手段了解或意图了解其他比选参与人情况及其报价信息。</w:t>
      </w:r>
    </w:p>
    <w:p w14:paraId="223EE0C3">
      <w:pPr>
        <w:spacing w:line="360" w:lineRule="auto"/>
        <w:ind w:left="402"/>
        <w:rPr>
          <w:rFonts w:hint="eastAsia" w:ascii="仿宋" w:hAnsi="仿宋" w:eastAsia="仿宋" w:cs="仿宋"/>
          <w:sz w:val="28"/>
          <w:szCs w:val="28"/>
        </w:rPr>
      </w:pPr>
      <w:r>
        <w:rPr>
          <w:rFonts w:hint="eastAsia" w:ascii="仿宋" w:hAnsi="仿宋" w:eastAsia="仿宋" w:cs="仿宋"/>
          <w:sz w:val="28"/>
          <w:szCs w:val="28"/>
        </w:rPr>
        <w:t>3、保证不私下接触贵司负责比选组织工作的人员及相关领导。</w:t>
      </w:r>
    </w:p>
    <w:p w14:paraId="61415B00">
      <w:pPr>
        <w:spacing w:line="360" w:lineRule="auto"/>
        <w:ind w:left="402"/>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、保证不对贵司负责比选组织工作的人员及相关领导进行宴请、招待，或赠送及承诺赠送礼金、礼品、礼券、其他利益。</w:t>
      </w:r>
    </w:p>
    <w:p w14:paraId="234CF7C0">
      <w:pPr>
        <w:spacing w:line="360" w:lineRule="auto"/>
        <w:ind w:left="402"/>
        <w:rPr>
          <w:rFonts w:hint="eastAsia" w:ascii="仿宋" w:hAnsi="仿宋" w:eastAsia="仿宋" w:cs="仿宋"/>
          <w:sz w:val="28"/>
          <w:szCs w:val="28"/>
        </w:rPr>
      </w:pPr>
      <w:r>
        <w:rPr>
          <w:rFonts w:hint="eastAsia" w:ascii="仿宋" w:hAnsi="仿宋" w:eastAsia="仿宋" w:cs="仿宋"/>
          <w:sz w:val="28"/>
          <w:szCs w:val="28"/>
        </w:rPr>
        <w:t>5、除自贵司公开渠道获取相关信息外，保证不以其它方式刺探或意图刺探贵司比选评审信息及其进展。</w:t>
      </w:r>
    </w:p>
    <w:p w14:paraId="5AC9580A">
      <w:pPr>
        <w:spacing w:line="360" w:lineRule="auto"/>
        <w:ind w:left="402"/>
        <w:rPr>
          <w:rFonts w:hint="eastAsia" w:ascii="仿宋" w:hAnsi="仿宋" w:eastAsia="仿宋" w:cs="仿宋"/>
          <w:sz w:val="28"/>
          <w:szCs w:val="28"/>
        </w:rPr>
      </w:pPr>
      <w:r>
        <w:rPr>
          <w:rFonts w:hint="eastAsia" w:ascii="仿宋" w:hAnsi="仿宋" w:eastAsia="仿宋" w:cs="仿宋"/>
          <w:sz w:val="28"/>
          <w:szCs w:val="28"/>
        </w:rPr>
        <w:t>6、保证采取内部约束措施，禁止具体经办人或其他相关人员私自实施前述各项禁止性行为，并对其违规后果承担连带责任。</w:t>
      </w:r>
    </w:p>
    <w:p w14:paraId="794368EC">
      <w:pPr>
        <w:spacing w:line="360" w:lineRule="auto"/>
        <w:ind w:left="402"/>
        <w:rPr>
          <w:rFonts w:hint="eastAsia" w:ascii="仿宋" w:hAnsi="仿宋" w:eastAsia="仿宋" w:cs="仿宋"/>
          <w:sz w:val="28"/>
          <w:szCs w:val="28"/>
        </w:rPr>
      </w:pPr>
      <w:r>
        <w:rPr>
          <w:rFonts w:hint="eastAsia" w:ascii="仿宋" w:hAnsi="仿宋" w:eastAsia="仿宋" w:cs="仿宋"/>
          <w:sz w:val="28"/>
          <w:szCs w:val="28"/>
        </w:rPr>
        <w:t>7、如出现违反上述各项承诺情况，自愿接受贵司取消比选资格、解除合同等处罚措施，并对贵司因此所受损失进行全额赔偿。</w:t>
      </w:r>
    </w:p>
    <w:p w14:paraId="2A1D1827">
      <w:pPr>
        <w:spacing w:line="360" w:lineRule="auto"/>
        <w:ind w:left="402"/>
        <w:rPr>
          <w:rFonts w:hint="eastAsia" w:ascii="仿宋" w:hAnsi="仿宋" w:eastAsia="仿宋" w:cs="仿宋"/>
          <w:sz w:val="28"/>
          <w:szCs w:val="28"/>
        </w:rPr>
      </w:pPr>
      <w:r>
        <w:rPr>
          <w:rFonts w:hint="eastAsia" w:ascii="仿宋" w:hAnsi="仿宋" w:eastAsia="仿宋" w:cs="仿宋"/>
          <w:sz w:val="28"/>
          <w:szCs w:val="28"/>
        </w:rPr>
        <w:t>8、如贵司负责招比选组织工作的人员及相关领导，明示或暗示要求宴请、招待、或索取礼金、礼品、礼券、其他利益，或故意刁难、显失公平的，保证立即向贵司监察部门进行举报。</w:t>
      </w:r>
    </w:p>
    <w:p w14:paraId="393451BB">
      <w:pPr>
        <w:spacing w:line="351" w:lineRule="exact"/>
        <w:ind w:left="762" w:right="240"/>
        <w:rPr>
          <w:rFonts w:hint="eastAsia" w:ascii="仿宋" w:hAnsi="仿宋" w:eastAsia="仿宋" w:cs="仿宋"/>
          <w:sz w:val="28"/>
          <w:szCs w:val="28"/>
        </w:rPr>
      </w:pPr>
    </w:p>
    <w:p w14:paraId="27304A4D">
      <w:pPr>
        <w:spacing w:line="274" w:lineRule="exact"/>
        <w:ind w:left="782"/>
        <w:rPr>
          <w:rFonts w:hint="eastAsia" w:ascii="仿宋" w:hAnsi="仿宋" w:eastAsia="仿宋" w:cs="仿宋"/>
          <w:sz w:val="28"/>
          <w:szCs w:val="28"/>
        </w:rPr>
      </w:pPr>
      <w:r>
        <w:rPr>
          <w:rFonts w:hint="eastAsia" w:ascii="仿宋" w:hAnsi="仿宋" w:eastAsia="仿宋" w:cs="仿宋"/>
          <w:sz w:val="28"/>
          <w:szCs w:val="28"/>
        </w:rPr>
        <w:t>特此承诺</w:t>
      </w:r>
    </w:p>
    <w:p w14:paraId="029F3DE0">
      <w:pPr>
        <w:spacing w:line="274" w:lineRule="exact"/>
        <w:ind w:left="782"/>
        <w:rPr>
          <w:rFonts w:hint="eastAsia" w:ascii="仿宋" w:hAnsi="仿宋" w:eastAsia="仿宋" w:cs="仿宋"/>
          <w:sz w:val="28"/>
          <w:szCs w:val="28"/>
        </w:rPr>
      </w:pPr>
    </w:p>
    <w:p w14:paraId="32155BF2">
      <w:pPr>
        <w:spacing w:line="221" w:lineRule="exact"/>
        <w:rPr>
          <w:rFonts w:hint="eastAsia" w:ascii="仿宋" w:hAnsi="仿宋" w:eastAsia="仿宋" w:cs="仿宋"/>
          <w:sz w:val="28"/>
          <w:szCs w:val="28"/>
        </w:rPr>
      </w:pPr>
    </w:p>
    <w:p w14:paraId="787514C6">
      <w:pPr>
        <w:spacing w:line="274" w:lineRule="exact"/>
        <w:ind w:left="5682"/>
        <w:rPr>
          <w:rFonts w:hint="eastAsia" w:ascii="仿宋" w:hAnsi="仿宋" w:eastAsia="仿宋" w:cs="仿宋"/>
          <w:sz w:val="28"/>
          <w:szCs w:val="28"/>
        </w:rPr>
      </w:pPr>
      <w:r>
        <w:rPr>
          <w:rFonts w:hint="eastAsia" w:ascii="仿宋" w:hAnsi="仿宋" w:eastAsia="仿宋" w:cs="仿宋"/>
          <w:sz w:val="28"/>
          <w:szCs w:val="28"/>
        </w:rPr>
        <w:t>承诺单位：</w:t>
      </w:r>
    </w:p>
    <w:p w14:paraId="3EAAFA2C">
      <w:pPr>
        <w:spacing w:line="194" w:lineRule="exact"/>
        <w:rPr>
          <w:rFonts w:hint="eastAsia" w:ascii="仿宋" w:hAnsi="仿宋" w:eastAsia="仿宋" w:cs="仿宋"/>
          <w:sz w:val="28"/>
          <w:szCs w:val="28"/>
        </w:rPr>
      </w:pPr>
    </w:p>
    <w:p w14:paraId="404C48C5">
      <w:pPr>
        <w:spacing w:line="274" w:lineRule="exact"/>
        <w:ind w:left="3122"/>
        <w:rPr>
          <w:rFonts w:hint="eastAsia" w:ascii="仿宋" w:hAnsi="仿宋" w:eastAsia="仿宋" w:cs="仿宋"/>
          <w:sz w:val="28"/>
          <w:szCs w:val="28"/>
        </w:rPr>
      </w:pPr>
      <w:r>
        <w:rPr>
          <w:rFonts w:hint="eastAsia" w:ascii="仿宋" w:hAnsi="仿宋" w:eastAsia="仿宋" w:cs="仿宋"/>
          <w:sz w:val="28"/>
          <w:szCs w:val="28"/>
        </w:rPr>
        <w:t>法定代表人或委托代理人（签字）：</w:t>
      </w:r>
    </w:p>
    <w:p w14:paraId="49907ECA">
      <w:pPr>
        <w:spacing w:line="197" w:lineRule="exact"/>
        <w:rPr>
          <w:rFonts w:hint="eastAsia" w:ascii="仿宋" w:hAnsi="仿宋" w:eastAsia="仿宋" w:cs="仿宋"/>
          <w:sz w:val="28"/>
          <w:szCs w:val="28"/>
        </w:rPr>
      </w:pPr>
    </w:p>
    <w:p w14:paraId="475CE153">
      <w:pPr>
        <w:spacing w:line="274" w:lineRule="exact"/>
        <w:ind w:left="5643" w:leftChars="2565" w:firstLine="140" w:firstLineChars="50"/>
        <w:rPr>
          <w:rFonts w:hint="eastAsia" w:ascii="仿宋" w:hAnsi="仿宋" w:eastAsia="仿宋" w:cs="仿宋"/>
          <w:sz w:val="28"/>
          <w:szCs w:val="28"/>
        </w:rPr>
      </w:pPr>
      <w:r>
        <w:rPr>
          <w:rFonts w:hint="eastAsia" w:ascii="仿宋" w:hAnsi="仿宋" w:eastAsia="仿宋" w:cs="仿宋"/>
          <w:sz w:val="28"/>
          <w:szCs w:val="28"/>
        </w:rPr>
        <w:t>联系电话：</w:t>
      </w:r>
    </w:p>
    <w:p w14:paraId="513D141A">
      <w:pPr>
        <w:spacing w:line="197" w:lineRule="exact"/>
        <w:rPr>
          <w:rFonts w:hint="eastAsia" w:ascii="仿宋" w:hAnsi="仿宋" w:eastAsia="仿宋" w:cs="仿宋"/>
          <w:sz w:val="28"/>
          <w:szCs w:val="28"/>
        </w:rPr>
      </w:pPr>
    </w:p>
    <w:p w14:paraId="2F391951">
      <w:pPr>
        <w:tabs>
          <w:tab w:val="left" w:pos="6302"/>
        </w:tabs>
        <w:spacing w:line="274" w:lineRule="exact"/>
        <w:ind w:left="5601" w:leftChars="2546" w:firstLine="280" w:firstLineChars="100"/>
        <w:rPr>
          <w:rFonts w:hint="eastAsia" w:ascii="仿宋" w:hAnsi="仿宋" w:eastAsia="仿宋" w:cs="仿宋"/>
          <w:sz w:val="28"/>
          <w:szCs w:val="28"/>
        </w:rPr>
      </w:pPr>
      <w:r>
        <w:rPr>
          <w:rFonts w:hint="eastAsia" w:ascii="仿宋" w:hAnsi="仿宋" w:eastAsia="仿宋" w:cs="仿宋"/>
          <w:sz w:val="28"/>
          <w:szCs w:val="28"/>
        </w:rPr>
        <w:t xml:space="preserve">日  </w:t>
      </w:r>
      <w:r>
        <w:rPr>
          <w:rFonts w:hint="eastAsia" w:ascii="仿宋" w:hAnsi="仿宋" w:eastAsia="仿宋" w:cs="仿宋"/>
          <w:sz w:val="28"/>
          <w:szCs w:val="28"/>
        </w:rPr>
        <w:tab/>
      </w:r>
      <w:r>
        <w:rPr>
          <w:rFonts w:hint="eastAsia" w:ascii="仿宋" w:hAnsi="仿宋" w:eastAsia="仿宋" w:cs="仿宋"/>
          <w:sz w:val="28"/>
          <w:szCs w:val="28"/>
        </w:rPr>
        <w:t>期：</w:t>
      </w:r>
    </w:p>
    <w:p w14:paraId="3C8CF32C">
      <w:pPr>
        <w:rPr>
          <w:rFonts w:hint="eastAsia" w:ascii="仿宋" w:hAnsi="仿宋" w:eastAsia="仿宋" w:cs="仿宋"/>
          <w:sz w:val="28"/>
          <w:szCs w:val="28"/>
        </w:rPr>
        <w:sectPr>
          <w:pgSz w:w="11900" w:h="16838"/>
          <w:pgMar w:top="906" w:right="926" w:bottom="473" w:left="1078" w:header="0" w:footer="0" w:gutter="0"/>
          <w:cols w:equalWidth="0" w:num="1">
            <w:col w:w="9902"/>
          </w:cols>
        </w:sectPr>
      </w:pPr>
    </w:p>
    <w:p w14:paraId="606CB33D">
      <w:pPr>
        <w:pStyle w:val="3"/>
        <w:rPr>
          <w:rFonts w:hint="eastAsia" w:ascii="仿宋" w:hAnsi="仿宋" w:eastAsia="仿宋" w:cs="宋体"/>
        </w:rPr>
      </w:pPr>
      <w:bookmarkStart w:id="110" w:name="_Toc16813"/>
      <w:bookmarkStart w:id="111" w:name="_Toc21449"/>
      <w:r>
        <w:rPr>
          <w:rFonts w:hint="eastAsia" w:ascii="仿宋" w:hAnsi="仿宋" w:eastAsia="仿宋" w:cs="宋体"/>
        </w:rPr>
        <w:t>1</w:t>
      </w:r>
      <w:r>
        <w:rPr>
          <w:rFonts w:hint="eastAsia" w:ascii="仿宋" w:hAnsi="仿宋" w:eastAsia="仿宋" w:cs="宋体"/>
          <w:lang w:eastAsia="zh-CN"/>
        </w:rPr>
        <w:t>3</w:t>
      </w:r>
      <w:r>
        <w:rPr>
          <w:rFonts w:hint="eastAsia" w:ascii="仿宋" w:hAnsi="仿宋" w:eastAsia="仿宋" w:cs="宋体"/>
        </w:rPr>
        <w:t>、接受采购方指定达人承诺书</w:t>
      </w:r>
      <w:bookmarkEnd w:id="110"/>
      <w:bookmarkEnd w:id="111"/>
    </w:p>
    <w:p w14:paraId="45250ED1">
      <w:pPr>
        <w:spacing w:line="360" w:lineRule="auto"/>
        <w:rPr>
          <w:rFonts w:hint="eastAsia" w:ascii="仿宋" w:hAnsi="仿宋" w:eastAsia="仿宋" w:cs="宋体"/>
          <w:b/>
          <w:sz w:val="36"/>
          <w:szCs w:val="36"/>
        </w:rPr>
      </w:pPr>
      <w:r>
        <w:rPr>
          <w:rFonts w:hint="eastAsia" w:ascii="仿宋" w:hAnsi="仿宋" w:eastAsia="仿宋" w:cs="宋体"/>
          <w:b/>
          <w:sz w:val="36"/>
          <w:szCs w:val="36"/>
        </w:rPr>
        <w:t xml:space="preserve">                      承 诺 函</w:t>
      </w:r>
    </w:p>
    <w:p w14:paraId="39B631BB">
      <w:pPr>
        <w:spacing w:line="360" w:lineRule="auto"/>
        <w:rPr>
          <w:rFonts w:hint="eastAsia" w:ascii="仿宋" w:hAnsi="仿宋" w:eastAsia="仿宋" w:cs="宋体"/>
          <w:b/>
          <w:sz w:val="28"/>
          <w:szCs w:val="28"/>
        </w:rPr>
      </w:pPr>
      <w:r>
        <w:rPr>
          <w:rFonts w:hint="eastAsia" w:ascii="仿宋" w:hAnsi="仿宋" w:eastAsia="仿宋" w:cs="宋体"/>
          <w:b/>
          <w:sz w:val="28"/>
          <w:szCs w:val="28"/>
        </w:rPr>
        <w:t>四川智易家网络科技有限公司：</w:t>
      </w:r>
    </w:p>
    <w:p w14:paraId="1D9EA98E">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w:t>
      </w:r>
      <w:r>
        <w:rPr>
          <w:rFonts w:ascii="仿宋" w:hAnsi="仿宋" w:eastAsia="仿宋" w:cs="宋体"/>
          <w:sz w:val="28"/>
          <w:szCs w:val="28"/>
        </w:rPr>
        <w:t xml:space="preserve">  </w:t>
      </w:r>
      <w:r>
        <w:rPr>
          <w:rFonts w:hint="eastAsia" w:ascii="仿宋" w:hAnsi="仿宋" w:eastAsia="仿宋" w:cs="宋体"/>
          <w:sz w:val="28"/>
          <w:szCs w:val="28"/>
        </w:rPr>
        <w:t>我公司作为本次采购项目的供应商，根据比选文件要求，现郑重承诺如下：我单位承诺完全接受采购方指定达人。</w:t>
      </w:r>
    </w:p>
    <w:p w14:paraId="6ADB5F29">
      <w:pPr>
        <w:spacing w:line="360" w:lineRule="auto"/>
        <w:ind w:firstLine="280" w:firstLineChars="100"/>
        <w:rPr>
          <w:rFonts w:hint="eastAsia" w:ascii="仿宋" w:hAnsi="仿宋" w:eastAsia="仿宋" w:cs="宋体"/>
          <w:sz w:val="28"/>
          <w:szCs w:val="28"/>
        </w:rPr>
      </w:pPr>
      <w:r>
        <w:rPr>
          <w:rFonts w:hint="eastAsia" w:ascii="仿宋" w:hAnsi="仿宋" w:eastAsia="仿宋" w:cs="宋体"/>
          <w:sz w:val="28"/>
          <w:szCs w:val="28"/>
        </w:rPr>
        <w:t>本公司对上述承诺的内容事项真实性负责。如经查实上述承诺的内容事项存在虚假，我公司愿意承担以提供虚假材料谋取中选追究的法律责任。</w:t>
      </w:r>
    </w:p>
    <w:p w14:paraId="7CDE9908">
      <w:pPr>
        <w:spacing w:line="360" w:lineRule="auto"/>
        <w:rPr>
          <w:rFonts w:hint="eastAsia" w:ascii="仿宋" w:hAnsi="仿宋" w:eastAsia="仿宋" w:cs="宋体"/>
          <w:sz w:val="28"/>
          <w:szCs w:val="28"/>
        </w:rPr>
      </w:pPr>
    </w:p>
    <w:p w14:paraId="02A1D2E7">
      <w:pPr>
        <w:rPr>
          <w:rFonts w:hint="eastAsia" w:ascii="仿宋" w:hAnsi="仿宋" w:eastAsia="仿宋" w:cs="宋体"/>
          <w:sz w:val="28"/>
          <w:szCs w:val="28"/>
        </w:rPr>
      </w:pPr>
    </w:p>
    <w:p w14:paraId="1524994C">
      <w:pPr>
        <w:spacing w:line="351" w:lineRule="exact"/>
        <w:ind w:left="762" w:right="240"/>
        <w:rPr>
          <w:rFonts w:hint="eastAsia" w:ascii="仿宋" w:hAnsi="仿宋" w:eastAsia="仿宋" w:cs="宋体"/>
          <w:sz w:val="28"/>
          <w:szCs w:val="28"/>
        </w:rPr>
      </w:pPr>
    </w:p>
    <w:p w14:paraId="3819C6FD">
      <w:pPr>
        <w:spacing w:line="274" w:lineRule="exact"/>
        <w:ind w:left="782"/>
        <w:rPr>
          <w:rFonts w:hint="eastAsia" w:ascii="仿宋" w:hAnsi="仿宋" w:eastAsia="仿宋" w:cs="宋体"/>
          <w:sz w:val="28"/>
          <w:szCs w:val="28"/>
        </w:rPr>
      </w:pPr>
      <w:r>
        <w:rPr>
          <w:rFonts w:hint="eastAsia" w:ascii="仿宋" w:hAnsi="仿宋" w:eastAsia="仿宋" w:cs="宋体"/>
          <w:sz w:val="28"/>
          <w:szCs w:val="28"/>
        </w:rPr>
        <w:t>特此承诺</w:t>
      </w:r>
    </w:p>
    <w:p w14:paraId="4FF3A23D">
      <w:pPr>
        <w:spacing w:line="274" w:lineRule="exact"/>
        <w:ind w:left="782"/>
        <w:rPr>
          <w:rFonts w:hint="eastAsia" w:ascii="仿宋" w:hAnsi="仿宋" w:eastAsia="仿宋" w:cs="宋体"/>
          <w:sz w:val="28"/>
          <w:szCs w:val="28"/>
        </w:rPr>
      </w:pPr>
    </w:p>
    <w:p w14:paraId="50A3DF31">
      <w:pPr>
        <w:spacing w:line="221" w:lineRule="exact"/>
        <w:rPr>
          <w:rFonts w:hint="eastAsia" w:ascii="仿宋" w:hAnsi="仿宋" w:eastAsia="仿宋" w:cs="宋体"/>
          <w:sz w:val="28"/>
          <w:szCs w:val="28"/>
        </w:rPr>
      </w:pPr>
    </w:p>
    <w:p w14:paraId="39B63D42">
      <w:pPr>
        <w:spacing w:line="274" w:lineRule="exact"/>
        <w:ind w:left="5682"/>
        <w:jc w:val="right"/>
        <w:rPr>
          <w:rFonts w:hint="eastAsia" w:ascii="仿宋" w:hAnsi="仿宋" w:eastAsia="仿宋" w:cs="宋体"/>
          <w:sz w:val="28"/>
          <w:szCs w:val="28"/>
        </w:rPr>
      </w:pPr>
      <w:r>
        <w:rPr>
          <w:rFonts w:hint="eastAsia" w:ascii="仿宋" w:hAnsi="仿宋" w:eastAsia="仿宋" w:cs="宋体"/>
          <w:sz w:val="28"/>
          <w:szCs w:val="28"/>
        </w:rPr>
        <w:t>承诺单位：</w:t>
      </w:r>
    </w:p>
    <w:p w14:paraId="1F58DA61">
      <w:pPr>
        <w:spacing w:line="194" w:lineRule="exact"/>
        <w:jc w:val="right"/>
        <w:rPr>
          <w:rFonts w:hint="eastAsia" w:ascii="仿宋" w:hAnsi="仿宋" w:eastAsia="仿宋" w:cs="宋体"/>
          <w:sz w:val="28"/>
          <w:szCs w:val="28"/>
        </w:rPr>
      </w:pPr>
    </w:p>
    <w:p w14:paraId="2EBE8711">
      <w:pPr>
        <w:spacing w:line="274" w:lineRule="exact"/>
        <w:ind w:left="3122"/>
        <w:jc w:val="right"/>
        <w:rPr>
          <w:rFonts w:hint="eastAsia" w:ascii="仿宋" w:hAnsi="仿宋" w:eastAsia="仿宋" w:cs="宋体"/>
          <w:sz w:val="28"/>
          <w:szCs w:val="28"/>
        </w:rPr>
      </w:pPr>
      <w:r>
        <w:rPr>
          <w:rFonts w:hint="eastAsia" w:ascii="仿宋" w:hAnsi="仿宋" w:eastAsia="仿宋" w:cs="宋体"/>
          <w:sz w:val="28"/>
          <w:szCs w:val="28"/>
        </w:rPr>
        <w:t>法定代表人或委托代理人（签字）：</w:t>
      </w:r>
    </w:p>
    <w:p w14:paraId="5E506A1F">
      <w:pPr>
        <w:spacing w:line="197" w:lineRule="exact"/>
        <w:jc w:val="right"/>
        <w:rPr>
          <w:rFonts w:hint="eastAsia" w:ascii="仿宋" w:hAnsi="仿宋" w:eastAsia="仿宋" w:cs="宋体"/>
          <w:sz w:val="28"/>
          <w:szCs w:val="28"/>
        </w:rPr>
      </w:pPr>
    </w:p>
    <w:p w14:paraId="4E040406">
      <w:pPr>
        <w:spacing w:line="274" w:lineRule="exact"/>
        <w:ind w:left="5642"/>
        <w:jc w:val="right"/>
        <w:rPr>
          <w:rFonts w:hint="eastAsia" w:ascii="仿宋" w:hAnsi="仿宋" w:eastAsia="仿宋" w:cs="宋体"/>
          <w:sz w:val="28"/>
          <w:szCs w:val="28"/>
        </w:rPr>
      </w:pPr>
      <w:r>
        <w:rPr>
          <w:rFonts w:hint="eastAsia" w:ascii="仿宋" w:hAnsi="仿宋" w:eastAsia="仿宋" w:cs="宋体"/>
          <w:sz w:val="28"/>
          <w:szCs w:val="28"/>
        </w:rPr>
        <w:t>联系电话：</w:t>
      </w:r>
    </w:p>
    <w:p w14:paraId="0B1B2F14">
      <w:pPr>
        <w:spacing w:line="197" w:lineRule="exact"/>
        <w:jc w:val="right"/>
        <w:rPr>
          <w:rFonts w:hint="eastAsia" w:ascii="仿宋" w:hAnsi="仿宋" w:eastAsia="仿宋" w:cs="宋体"/>
          <w:sz w:val="28"/>
          <w:szCs w:val="28"/>
        </w:rPr>
      </w:pPr>
    </w:p>
    <w:p w14:paraId="2CE9BE06">
      <w:pPr>
        <w:tabs>
          <w:tab w:val="left" w:pos="6302"/>
        </w:tabs>
        <w:spacing w:line="274" w:lineRule="exact"/>
        <w:ind w:left="5602"/>
        <w:jc w:val="right"/>
        <w:rPr>
          <w:rFonts w:hint="eastAsia" w:ascii="仿宋" w:hAnsi="仿宋" w:eastAsia="仿宋" w:cs="宋体"/>
          <w:sz w:val="28"/>
          <w:szCs w:val="28"/>
        </w:rPr>
      </w:pPr>
      <w:r>
        <w:rPr>
          <w:rFonts w:hint="eastAsia" w:ascii="仿宋" w:hAnsi="仿宋" w:eastAsia="仿宋" w:cs="宋体"/>
          <w:sz w:val="28"/>
          <w:szCs w:val="28"/>
        </w:rPr>
        <w:t>日</w:t>
      </w:r>
      <w:r>
        <w:rPr>
          <w:rFonts w:hint="eastAsia" w:ascii="仿宋" w:hAnsi="仿宋" w:eastAsia="仿宋" w:cs="宋体"/>
          <w:sz w:val="28"/>
          <w:szCs w:val="28"/>
        </w:rPr>
        <w:tab/>
      </w:r>
      <w:r>
        <w:rPr>
          <w:rFonts w:hint="eastAsia" w:ascii="仿宋" w:hAnsi="仿宋" w:eastAsia="仿宋" w:cs="宋体"/>
          <w:sz w:val="28"/>
          <w:szCs w:val="28"/>
        </w:rPr>
        <w:t>期：</w:t>
      </w:r>
    </w:p>
    <w:p w14:paraId="1E2BC905">
      <w:pPr>
        <w:spacing w:line="200" w:lineRule="exact"/>
        <w:rPr>
          <w:rFonts w:hint="eastAsia" w:ascii="仿宋" w:hAnsi="仿宋" w:eastAsia="仿宋" w:cs="仿宋"/>
          <w:sz w:val="28"/>
          <w:szCs w:val="28"/>
        </w:rPr>
      </w:pPr>
    </w:p>
    <w:p w14:paraId="10CB7A52">
      <w:pPr>
        <w:spacing w:line="200" w:lineRule="exact"/>
        <w:rPr>
          <w:rFonts w:hint="eastAsia" w:ascii="仿宋" w:hAnsi="仿宋" w:eastAsia="仿宋" w:cs="仿宋"/>
          <w:sz w:val="28"/>
          <w:szCs w:val="28"/>
        </w:rPr>
      </w:pPr>
    </w:p>
    <w:p w14:paraId="6920436D">
      <w:pPr>
        <w:spacing w:line="200" w:lineRule="exact"/>
        <w:rPr>
          <w:rFonts w:hint="eastAsia" w:ascii="仿宋" w:hAnsi="仿宋" w:eastAsia="仿宋" w:cs="仿宋"/>
          <w:sz w:val="28"/>
          <w:szCs w:val="28"/>
        </w:rPr>
      </w:pPr>
    </w:p>
    <w:p w14:paraId="15C789D0">
      <w:pPr>
        <w:spacing w:line="200" w:lineRule="exact"/>
        <w:rPr>
          <w:rFonts w:hint="eastAsia" w:ascii="仿宋" w:hAnsi="仿宋" w:eastAsia="仿宋" w:cs="仿宋"/>
          <w:sz w:val="28"/>
          <w:szCs w:val="28"/>
        </w:rPr>
      </w:pPr>
    </w:p>
    <w:p w14:paraId="22FEA28B">
      <w:pPr>
        <w:spacing w:line="200" w:lineRule="exact"/>
        <w:rPr>
          <w:rFonts w:hint="eastAsia" w:ascii="仿宋" w:hAnsi="仿宋" w:eastAsia="仿宋" w:cs="仿宋"/>
          <w:sz w:val="28"/>
          <w:szCs w:val="28"/>
        </w:rPr>
      </w:pPr>
    </w:p>
    <w:p w14:paraId="1DAE67E5">
      <w:pPr>
        <w:spacing w:line="200" w:lineRule="exact"/>
        <w:rPr>
          <w:rFonts w:hint="eastAsia" w:ascii="仿宋" w:hAnsi="仿宋" w:eastAsia="仿宋" w:cs="仿宋"/>
          <w:sz w:val="28"/>
          <w:szCs w:val="28"/>
        </w:rPr>
      </w:pPr>
    </w:p>
    <w:p w14:paraId="46D474E9">
      <w:pPr>
        <w:spacing w:line="200" w:lineRule="exact"/>
        <w:rPr>
          <w:rFonts w:hint="eastAsia" w:ascii="仿宋" w:hAnsi="仿宋" w:eastAsia="仿宋" w:cs="仿宋"/>
          <w:sz w:val="28"/>
          <w:szCs w:val="28"/>
        </w:rPr>
      </w:pPr>
    </w:p>
    <w:p w14:paraId="5F95FBBD">
      <w:pPr>
        <w:spacing w:line="200" w:lineRule="exact"/>
        <w:rPr>
          <w:rFonts w:hint="eastAsia" w:ascii="仿宋" w:hAnsi="仿宋" w:eastAsia="仿宋" w:cs="仿宋"/>
          <w:sz w:val="28"/>
          <w:szCs w:val="28"/>
        </w:rPr>
      </w:pPr>
    </w:p>
    <w:p w14:paraId="17E76D7C">
      <w:pPr>
        <w:spacing w:line="200" w:lineRule="exact"/>
        <w:rPr>
          <w:rFonts w:hint="eastAsia" w:ascii="仿宋" w:hAnsi="仿宋" w:eastAsia="仿宋" w:cs="仿宋"/>
          <w:sz w:val="28"/>
          <w:szCs w:val="28"/>
        </w:rPr>
      </w:pPr>
    </w:p>
    <w:p w14:paraId="245FF023">
      <w:pPr>
        <w:spacing w:line="200" w:lineRule="exact"/>
        <w:rPr>
          <w:rFonts w:hint="eastAsia" w:ascii="仿宋" w:hAnsi="仿宋" w:eastAsia="仿宋" w:cs="仿宋"/>
          <w:sz w:val="28"/>
          <w:szCs w:val="28"/>
        </w:rPr>
      </w:pPr>
    </w:p>
    <w:p w14:paraId="0F8C2A23">
      <w:pPr>
        <w:spacing w:line="200" w:lineRule="exact"/>
        <w:rPr>
          <w:rFonts w:hint="eastAsia" w:ascii="仿宋" w:hAnsi="仿宋" w:eastAsia="仿宋" w:cs="仿宋"/>
          <w:sz w:val="28"/>
          <w:szCs w:val="28"/>
        </w:rPr>
      </w:pPr>
    </w:p>
    <w:p w14:paraId="0F3935C4">
      <w:pPr>
        <w:spacing w:line="200" w:lineRule="exact"/>
        <w:rPr>
          <w:rFonts w:hint="eastAsia" w:ascii="仿宋" w:hAnsi="仿宋" w:eastAsia="仿宋" w:cs="仿宋"/>
          <w:sz w:val="28"/>
          <w:szCs w:val="28"/>
        </w:rPr>
      </w:pPr>
    </w:p>
    <w:p w14:paraId="20D06AC2">
      <w:pPr>
        <w:spacing w:line="200" w:lineRule="exact"/>
        <w:rPr>
          <w:rFonts w:hint="eastAsia" w:ascii="仿宋" w:hAnsi="仿宋" w:eastAsia="仿宋" w:cs="仿宋"/>
          <w:sz w:val="28"/>
          <w:szCs w:val="28"/>
        </w:rPr>
      </w:pPr>
    </w:p>
    <w:p w14:paraId="769C640C">
      <w:pPr>
        <w:spacing w:line="200" w:lineRule="exact"/>
        <w:rPr>
          <w:rFonts w:hint="eastAsia" w:ascii="仿宋" w:hAnsi="仿宋" w:eastAsia="仿宋" w:cs="仿宋"/>
          <w:sz w:val="28"/>
          <w:szCs w:val="28"/>
        </w:rPr>
      </w:pPr>
    </w:p>
    <w:p w14:paraId="68B71CD0">
      <w:pPr>
        <w:spacing w:line="200" w:lineRule="exact"/>
        <w:rPr>
          <w:rFonts w:hint="eastAsia" w:ascii="仿宋" w:hAnsi="仿宋" w:eastAsia="仿宋" w:cs="仿宋"/>
          <w:sz w:val="28"/>
          <w:szCs w:val="28"/>
        </w:rPr>
      </w:pPr>
    </w:p>
    <w:p w14:paraId="53D94C86">
      <w:pPr>
        <w:spacing w:line="200" w:lineRule="exact"/>
        <w:rPr>
          <w:rFonts w:hint="eastAsia" w:ascii="仿宋" w:hAnsi="仿宋" w:eastAsia="仿宋" w:cs="仿宋"/>
          <w:sz w:val="28"/>
          <w:szCs w:val="28"/>
        </w:rPr>
      </w:pPr>
    </w:p>
    <w:p w14:paraId="52599F46">
      <w:pPr>
        <w:spacing w:line="200" w:lineRule="exact"/>
        <w:rPr>
          <w:rFonts w:hint="eastAsia" w:ascii="仿宋" w:hAnsi="仿宋" w:eastAsia="仿宋" w:cs="仿宋"/>
          <w:sz w:val="28"/>
          <w:szCs w:val="28"/>
        </w:rPr>
      </w:pPr>
    </w:p>
    <w:p w14:paraId="53401E2A">
      <w:pPr>
        <w:spacing w:line="200" w:lineRule="exact"/>
        <w:rPr>
          <w:rFonts w:hint="eastAsia" w:ascii="仿宋" w:hAnsi="仿宋" w:eastAsia="仿宋" w:cs="仿宋"/>
          <w:sz w:val="28"/>
          <w:szCs w:val="28"/>
        </w:rPr>
      </w:pPr>
    </w:p>
    <w:p w14:paraId="5DD21403">
      <w:pPr>
        <w:spacing w:line="200" w:lineRule="exact"/>
        <w:rPr>
          <w:rFonts w:hint="eastAsia" w:ascii="仿宋" w:hAnsi="仿宋" w:eastAsia="仿宋" w:cs="仿宋"/>
          <w:sz w:val="28"/>
          <w:szCs w:val="28"/>
        </w:rPr>
      </w:pPr>
    </w:p>
    <w:p w14:paraId="5F56A05D">
      <w:pPr>
        <w:spacing w:line="200" w:lineRule="exact"/>
        <w:rPr>
          <w:rFonts w:hint="eastAsia" w:ascii="仿宋" w:hAnsi="仿宋" w:eastAsia="仿宋" w:cs="仿宋"/>
          <w:sz w:val="28"/>
          <w:szCs w:val="28"/>
        </w:rPr>
      </w:pPr>
    </w:p>
    <w:p w14:paraId="1952F17F">
      <w:pPr>
        <w:spacing w:line="200" w:lineRule="exact"/>
        <w:rPr>
          <w:rFonts w:hint="eastAsia" w:ascii="仿宋" w:hAnsi="仿宋" w:eastAsia="仿宋" w:cs="仿宋"/>
          <w:sz w:val="28"/>
          <w:szCs w:val="28"/>
        </w:rPr>
      </w:pPr>
    </w:p>
    <w:p w14:paraId="1E074338">
      <w:pPr>
        <w:spacing w:line="200" w:lineRule="exact"/>
        <w:rPr>
          <w:rFonts w:hint="eastAsia" w:ascii="仿宋" w:hAnsi="仿宋" w:eastAsia="仿宋" w:cs="仿宋"/>
          <w:sz w:val="28"/>
          <w:szCs w:val="28"/>
        </w:rPr>
      </w:pPr>
    </w:p>
    <w:p w14:paraId="17AA8A05">
      <w:pPr>
        <w:spacing w:line="200" w:lineRule="exact"/>
        <w:rPr>
          <w:rFonts w:hint="eastAsia" w:ascii="仿宋" w:hAnsi="仿宋" w:eastAsia="仿宋" w:cs="仿宋"/>
          <w:sz w:val="28"/>
          <w:szCs w:val="28"/>
        </w:rPr>
      </w:pPr>
    </w:p>
    <w:p w14:paraId="047DB105">
      <w:pPr>
        <w:spacing w:line="200" w:lineRule="exact"/>
        <w:rPr>
          <w:rFonts w:hint="eastAsia" w:ascii="仿宋" w:hAnsi="仿宋" w:eastAsia="仿宋" w:cs="仿宋"/>
          <w:sz w:val="28"/>
          <w:szCs w:val="28"/>
        </w:rPr>
      </w:pPr>
    </w:p>
    <w:p w14:paraId="64FCC011">
      <w:pPr>
        <w:spacing w:line="200" w:lineRule="exact"/>
        <w:rPr>
          <w:rFonts w:hint="eastAsia" w:ascii="仿宋" w:hAnsi="仿宋" w:eastAsia="仿宋" w:cs="仿宋"/>
          <w:sz w:val="28"/>
          <w:szCs w:val="28"/>
        </w:rPr>
      </w:pPr>
    </w:p>
    <w:p w14:paraId="4F612F4E">
      <w:pPr>
        <w:spacing w:line="200" w:lineRule="exact"/>
        <w:rPr>
          <w:rFonts w:hint="eastAsia" w:ascii="仿宋" w:hAnsi="仿宋" w:eastAsia="仿宋" w:cs="仿宋"/>
          <w:sz w:val="28"/>
          <w:szCs w:val="28"/>
        </w:rPr>
      </w:pPr>
    </w:p>
    <w:p w14:paraId="5E60A916">
      <w:pPr>
        <w:spacing w:line="200" w:lineRule="exact"/>
        <w:rPr>
          <w:rFonts w:hint="eastAsia" w:ascii="仿宋" w:hAnsi="仿宋" w:eastAsia="仿宋" w:cs="仿宋"/>
          <w:sz w:val="28"/>
          <w:szCs w:val="28"/>
        </w:rPr>
      </w:pPr>
    </w:p>
    <w:p w14:paraId="3D43A475">
      <w:pPr>
        <w:spacing w:line="200" w:lineRule="exact"/>
        <w:rPr>
          <w:rFonts w:hint="eastAsia" w:ascii="仿宋" w:hAnsi="仿宋" w:eastAsia="仿宋" w:cs="仿宋"/>
          <w:sz w:val="28"/>
          <w:szCs w:val="28"/>
        </w:rPr>
      </w:pPr>
    </w:p>
    <w:p w14:paraId="6708F2D2">
      <w:pPr>
        <w:spacing w:line="200" w:lineRule="exact"/>
        <w:rPr>
          <w:rFonts w:hint="eastAsia" w:ascii="仿宋" w:hAnsi="仿宋" w:eastAsia="仿宋" w:cs="仿宋"/>
          <w:sz w:val="28"/>
          <w:szCs w:val="28"/>
        </w:rPr>
      </w:pPr>
    </w:p>
    <w:p w14:paraId="370E23DF">
      <w:pPr>
        <w:spacing w:line="200" w:lineRule="exact"/>
        <w:rPr>
          <w:rFonts w:hint="eastAsia" w:ascii="仿宋" w:hAnsi="仿宋" w:eastAsia="仿宋" w:cs="仿宋"/>
          <w:sz w:val="28"/>
          <w:szCs w:val="28"/>
        </w:rPr>
      </w:pPr>
    </w:p>
    <w:p w14:paraId="1DE8442F">
      <w:pPr>
        <w:spacing w:line="200" w:lineRule="exact"/>
        <w:rPr>
          <w:rFonts w:hint="eastAsia" w:ascii="仿宋" w:hAnsi="仿宋" w:eastAsia="仿宋" w:cs="仿宋"/>
          <w:sz w:val="28"/>
          <w:szCs w:val="28"/>
        </w:rPr>
      </w:pPr>
    </w:p>
    <w:p w14:paraId="4BE41EBF">
      <w:pPr>
        <w:spacing w:line="200" w:lineRule="exact"/>
        <w:rPr>
          <w:rFonts w:hint="eastAsia" w:ascii="仿宋" w:hAnsi="仿宋" w:eastAsia="仿宋" w:cs="仿宋"/>
          <w:sz w:val="28"/>
          <w:szCs w:val="28"/>
        </w:rPr>
      </w:pPr>
    </w:p>
    <w:p w14:paraId="23F6DCDA">
      <w:pPr>
        <w:spacing w:line="200" w:lineRule="exact"/>
        <w:rPr>
          <w:rFonts w:hint="eastAsia" w:ascii="仿宋" w:hAnsi="仿宋" w:eastAsia="仿宋" w:cs="仿宋"/>
          <w:sz w:val="28"/>
          <w:szCs w:val="28"/>
        </w:rPr>
      </w:pPr>
    </w:p>
    <w:p w14:paraId="154CCB53">
      <w:pPr>
        <w:spacing w:line="200" w:lineRule="exact"/>
        <w:rPr>
          <w:rFonts w:hint="eastAsia" w:ascii="仿宋" w:hAnsi="仿宋" w:eastAsia="仿宋" w:cs="仿宋"/>
          <w:sz w:val="28"/>
          <w:szCs w:val="28"/>
        </w:rPr>
      </w:pPr>
    </w:p>
    <w:p w14:paraId="1BADBEF7">
      <w:pPr>
        <w:spacing w:line="200" w:lineRule="exact"/>
        <w:rPr>
          <w:rFonts w:hint="eastAsia" w:ascii="仿宋" w:hAnsi="仿宋" w:eastAsia="仿宋" w:cs="仿宋"/>
          <w:sz w:val="28"/>
          <w:szCs w:val="28"/>
        </w:rPr>
      </w:pPr>
    </w:p>
    <w:p w14:paraId="101232B7">
      <w:pPr>
        <w:spacing w:line="200" w:lineRule="exact"/>
        <w:rPr>
          <w:rFonts w:hint="eastAsia" w:ascii="仿宋" w:hAnsi="仿宋" w:eastAsia="仿宋" w:cs="仿宋"/>
          <w:sz w:val="28"/>
          <w:szCs w:val="28"/>
        </w:rPr>
      </w:pPr>
    </w:p>
    <w:p w14:paraId="5D5845B8">
      <w:pPr>
        <w:pStyle w:val="3"/>
        <w:rPr>
          <w:rFonts w:hint="eastAsia" w:ascii="仿宋" w:hAnsi="仿宋" w:eastAsia="仿宋" w:cs="宋体"/>
        </w:rPr>
      </w:pPr>
      <w:bookmarkStart w:id="112" w:name="_Toc4618"/>
      <w:r>
        <w:rPr>
          <w:rFonts w:hint="eastAsia" w:ascii="仿宋" w:hAnsi="仿宋" w:eastAsia="仿宋" w:cs="宋体"/>
        </w:rPr>
        <w:t>1</w:t>
      </w:r>
      <w:r>
        <w:rPr>
          <w:rFonts w:hint="eastAsia" w:ascii="仿宋" w:hAnsi="仿宋" w:eastAsia="仿宋" w:cs="宋体"/>
          <w:lang w:val="en-US" w:eastAsia="zh-CN"/>
        </w:rPr>
        <w:t>4</w:t>
      </w:r>
      <w:r>
        <w:rPr>
          <w:rFonts w:hint="eastAsia" w:ascii="仿宋" w:hAnsi="仿宋" w:eastAsia="仿宋" w:cs="宋体"/>
        </w:rPr>
        <w:t>、样机管理服务承诺书</w:t>
      </w:r>
      <w:bookmarkEnd w:id="112"/>
    </w:p>
    <w:p w14:paraId="1E777F1C">
      <w:pPr>
        <w:spacing w:line="360" w:lineRule="auto"/>
        <w:rPr>
          <w:rFonts w:hint="eastAsia" w:ascii="仿宋" w:hAnsi="仿宋" w:eastAsia="仿宋" w:cs="宋体"/>
          <w:b/>
          <w:sz w:val="36"/>
          <w:szCs w:val="36"/>
        </w:rPr>
      </w:pPr>
      <w:r>
        <w:rPr>
          <w:rFonts w:hint="eastAsia" w:ascii="仿宋" w:hAnsi="仿宋" w:eastAsia="仿宋" w:cs="宋体"/>
          <w:b/>
          <w:sz w:val="36"/>
          <w:szCs w:val="36"/>
        </w:rPr>
        <w:t xml:space="preserve">                      承 诺 函</w:t>
      </w:r>
    </w:p>
    <w:p w14:paraId="695411C9">
      <w:pPr>
        <w:spacing w:line="360" w:lineRule="auto"/>
        <w:rPr>
          <w:rFonts w:hint="eastAsia" w:ascii="仿宋" w:hAnsi="仿宋" w:eastAsia="仿宋" w:cs="宋体"/>
          <w:b/>
          <w:sz w:val="28"/>
          <w:szCs w:val="28"/>
        </w:rPr>
      </w:pPr>
      <w:r>
        <w:rPr>
          <w:rFonts w:hint="eastAsia" w:ascii="仿宋" w:hAnsi="仿宋" w:eastAsia="仿宋" w:cs="宋体"/>
          <w:b/>
          <w:sz w:val="28"/>
          <w:szCs w:val="28"/>
        </w:rPr>
        <w:t>四川智易家网络科技有限公司：</w:t>
      </w:r>
    </w:p>
    <w:p w14:paraId="593B4A33">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我公司作为本次采购项目的供应商，根据比选文件要求，现郑重承诺如下：我单位承诺完全接受采购方对于本项目中对于样机管理的规定和要求。</w:t>
      </w:r>
    </w:p>
    <w:p w14:paraId="529A5BDF">
      <w:pPr>
        <w:spacing w:line="360" w:lineRule="auto"/>
        <w:ind w:firstLine="280" w:firstLineChars="100"/>
        <w:rPr>
          <w:rFonts w:hint="eastAsia" w:ascii="仿宋" w:hAnsi="仿宋" w:eastAsia="仿宋" w:cs="宋体"/>
          <w:sz w:val="28"/>
          <w:szCs w:val="28"/>
        </w:rPr>
      </w:pPr>
      <w:r>
        <w:rPr>
          <w:rFonts w:hint="eastAsia" w:ascii="仿宋" w:hAnsi="仿宋" w:eastAsia="仿宋" w:cs="宋体"/>
          <w:sz w:val="28"/>
          <w:szCs w:val="28"/>
        </w:rPr>
        <w:t>本公司对上述承诺的内容事项真实性负责。如经查实上述承诺的内容事项存在虚假，我公司愿意承担以提供虚假材料谋取中选追究的法律责任。</w:t>
      </w:r>
    </w:p>
    <w:p w14:paraId="06C34F95">
      <w:pPr>
        <w:spacing w:line="360" w:lineRule="auto"/>
        <w:rPr>
          <w:rFonts w:hint="eastAsia" w:ascii="仿宋" w:hAnsi="仿宋" w:eastAsia="仿宋" w:cs="宋体"/>
          <w:sz w:val="28"/>
          <w:szCs w:val="28"/>
        </w:rPr>
      </w:pPr>
    </w:p>
    <w:p w14:paraId="0DD0CB3E">
      <w:pPr>
        <w:rPr>
          <w:rFonts w:hint="eastAsia" w:ascii="仿宋" w:hAnsi="仿宋" w:eastAsia="仿宋" w:cs="宋体"/>
          <w:sz w:val="28"/>
          <w:szCs w:val="28"/>
        </w:rPr>
      </w:pPr>
    </w:p>
    <w:p w14:paraId="1E11C146">
      <w:pPr>
        <w:spacing w:line="351" w:lineRule="exact"/>
        <w:ind w:left="762" w:right="240"/>
        <w:rPr>
          <w:rFonts w:hint="eastAsia" w:ascii="仿宋" w:hAnsi="仿宋" w:eastAsia="仿宋" w:cs="宋体"/>
          <w:sz w:val="28"/>
          <w:szCs w:val="28"/>
        </w:rPr>
      </w:pPr>
    </w:p>
    <w:p w14:paraId="2A30534D">
      <w:pPr>
        <w:spacing w:line="274" w:lineRule="exact"/>
        <w:ind w:left="782"/>
        <w:rPr>
          <w:rFonts w:hint="eastAsia" w:ascii="仿宋" w:hAnsi="仿宋" w:eastAsia="仿宋" w:cs="宋体"/>
          <w:sz w:val="28"/>
          <w:szCs w:val="28"/>
        </w:rPr>
      </w:pPr>
      <w:r>
        <w:rPr>
          <w:rFonts w:hint="eastAsia" w:ascii="仿宋" w:hAnsi="仿宋" w:eastAsia="仿宋" w:cs="宋体"/>
          <w:sz w:val="28"/>
          <w:szCs w:val="28"/>
        </w:rPr>
        <w:t>特此承诺</w:t>
      </w:r>
    </w:p>
    <w:p w14:paraId="1AF885A5">
      <w:pPr>
        <w:spacing w:line="274" w:lineRule="exact"/>
        <w:ind w:left="782"/>
        <w:rPr>
          <w:rFonts w:hint="eastAsia" w:ascii="仿宋" w:hAnsi="仿宋" w:eastAsia="仿宋" w:cs="宋体"/>
          <w:sz w:val="28"/>
          <w:szCs w:val="28"/>
        </w:rPr>
      </w:pPr>
    </w:p>
    <w:p w14:paraId="4B2BC828">
      <w:pPr>
        <w:spacing w:line="221" w:lineRule="exact"/>
        <w:rPr>
          <w:rFonts w:hint="eastAsia" w:ascii="仿宋" w:hAnsi="仿宋" w:eastAsia="仿宋" w:cs="宋体"/>
          <w:sz w:val="28"/>
          <w:szCs w:val="28"/>
        </w:rPr>
      </w:pPr>
    </w:p>
    <w:p w14:paraId="69AA8FBA">
      <w:pPr>
        <w:spacing w:line="274" w:lineRule="exact"/>
        <w:ind w:left="5682"/>
        <w:jc w:val="right"/>
        <w:rPr>
          <w:rFonts w:hint="eastAsia" w:ascii="仿宋" w:hAnsi="仿宋" w:eastAsia="仿宋" w:cs="宋体"/>
          <w:sz w:val="28"/>
          <w:szCs w:val="28"/>
        </w:rPr>
      </w:pPr>
      <w:r>
        <w:rPr>
          <w:rFonts w:hint="eastAsia" w:ascii="仿宋" w:hAnsi="仿宋" w:eastAsia="仿宋" w:cs="宋体"/>
          <w:sz w:val="28"/>
          <w:szCs w:val="28"/>
        </w:rPr>
        <w:t>承诺单位：</w:t>
      </w:r>
    </w:p>
    <w:p w14:paraId="4F58D3AC">
      <w:pPr>
        <w:spacing w:line="194" w:lineRule="exact"/>
        <w:jc w:val="right"/>
        <w:rPr>
          <w:rFonts w:hint="eastAsia" w:ascii="仿宋" w:hAnsi="仿宋" w:eastAsia="仿宋" w:cs="宋体"/>
          <w:sz w:val="28"/>
          <w:szCs w:val="28"/>
        </w:rPr>
      </w:pPr>
    </w:p>
    <w:p w14:paraId="1DBD460D">
      <w:pPr>
        <w:spacing w:line="274" w:lineRule="exact"/>
        <w:ind w:left="3122"/>
        <w:jc w:val="right"/>
        <w:rPr>
          <w:rFonts w:hint="eastAsia" w:ascii="仿宋" w:hAnsi="仿宋" w:eastAsia="仿宋" w:cs="宋体"/>
          <w:sz w:val="28"/>
          <w:szCs w:val="28"/>
        </w:rPr>
      </w:pPr>
      <w:r>
        <w:rPr>
          <w:rFonts w:hint="eastAsia" w:ascii="仿宋" w:hAnsi="仿宋" w:eastAsia="仿宋" w:cs="宋体"/>
          <w:sz w:val="28"/>
          <w:szCs w:val="28"/>
        </w:rPr>
        <w:t>法定代表人或委托代理人（签字）：</w:t>
      </w:r>
    </w:p>
    <w:p w14:paraId="01352F07">
      <w:pPr>
        <w:spacing w:line="197" w:lineRule="exact"/>
        <w:jc w:val="right"/>
        <w:rPr>
          <w:rFonts w:hint="eastAsia" w:ascii="仿宋" w:hAnsi="仿宋" w:eastAsia="仿宋" w:cs="宋体"/>
          <w:sz w:val="28"/>
          <w:szCs w:val="28"/>
        </w:rPr>
      </w:pPr>
    </w:p>
    <w:p w14:paraId="7059CBE6">
      <w:pPr>
        <w:spacing w:line="274" w:lineRule="exact"/>
        <w:ind w:left="5642"/>
        <w:jc w:val="right"/>
        <w:rPr>
          <w:rFonts w:hint="eastAsia" w:ascii="仿宋" w:hAnsi="仿宋" w:eastAsia="仿宋" w:cs="宋体"/>
          <w:sz w:val="28"/>
          <w:szCs w:val="28"/>
        </w:rPr>
      </w:pPr>
      <w:r>
        <w:rPr>
          <w:rFonts w:hint="eastAsia" w:ascii="仿宋" w:hAnsi="仿宋" w:eastAsia="仿宋" w:cs="宋体"/>
          <w:sz w:val="28"/>
          <w:szCs w:val="28"/>
        </w:rPr>
        <w:t>联系电话：</w:t>
      </w:r>
    </w:p>
    <w:p w14:paraId="3FF024C7">
      <w:pPr>
        <w:spacing w:line="197" w:lineRule="exact"/>
        <w:jc w:val="right"/>
        <w:rPr>
          <w:rFonts w:hint="eastAsia" w:ascii="仿宋" w:hAnsi="仿宋" w:eastAsia="仿宋" w:cs="宋体"/>
          <w:sz w:val="28"/>
          <w:szCs w:val="28"/>
        </w:rPr>
      </w:pPr>
    </w:p>
    <w:p w14:paraId="7ABFACCC">
      <w:pPr>
        <w:tabs>
          <w:tab w:val="left" w:pos="6302"/>
        </w:tabs>
        <w:spacing w:line="274" w:lineRule="exact"/>
        <w:ind w:left="5602"/>
        <w:jc w:val="right"/>
        <w:rPr>
          <w:rFonts w:hint="eastAsia" w:ascii="仿宋" w:hAnsi="仿宋" w:eastAsia="仿宋" w:cs="宋体"/>
          <w:sz w:val="28"/>
          <w:szCs w:val="28"/>
        </w:rPr>
      </w:pPr>
      <w:r>
        <w:rPr>
          <w:rFonts w:hint="eastAsia" w:ascii="仿宋" w:hAnsi="仿宋" w:eastAsia="仿宋" w:cs="宋体"/>
          <w:sz w:val="28"/>
          <w:szCs w:val="28"/>
        </w:rPr>
        <w:t>日</w:t>
      </w:r>
      <w:r>
        <w:rPr>
          <w:rFonts w:hint="eastAsia" w:ascii="仿宋" w:hAnsi="仿宋" w:eastAsia="仿宋" w:cs="宋体"/>
          <w:sz w:val="28"/>
          <w:szCs w:val="28"/>
        </w:rPr>
        <w:tab/>
      </w:r>
      <w:r>
        <w:rPr>
          <w:rFonts w:hint="eastAsia" w:ascii="仿宋" w:hAnsi="仿宋" w:eastAsia="仿宋" w:cs="宋体"/>
          <w:sz w:val="28"/>
          <w:szCs w:val="28"/>
        </w:rPr>
        <w:t>期：</w:t>
      </w:r>
    </w:p>
    <w:p w14:paraId="26550B64">
      <w:pPr>
        <w:spacing w:line="200" w:lineRule="exact"/>
        <w:rPr>
          <w:rFonts w:hint="eastAsia" w:ascii="仿宋" w:hAnsi="仿宋" w:eastAsia="仿宋" w:cs="仿宋"/>
          <w:sz w:val="28"/>
          <w:szCs w:val="28"/>
        </w:rPr>
      </w:pPr>
    </w:p>
    <w:p w14:paraId="27A2C9C8">
      <w:pPr>
        <w:spacing w:line="200" w:lineRule="exact"/>
        <w:rPr>
          <w:rFonts w:hint="eastAsia" w:ascii="仿宋" w:hAnsi="仿宋" w:eastAsia="仿宋" w:cs="仿宋"/>
          <w:sz w:val="28"/>
          <w:szCs w:val="28"/>
        </w:rPr>
      </w:pPr>
    </w:p>
    <w:p w14:paraId="2B23B7F4">
      <w:pPr>
        <w:spacing w:line="200" w:lineRule="exact"/>
        <w:rPr>
          <w:rFonts w:hint="eastAsia" w:ascii="仿宋" w:hAnsi="仿宋" w:eastAsia="仿宋" w:cs="仿宋"/>
          <w:sz w:val="28"/>
          <w:szCs w:val="28"/>
        </w:rPr>
      </w:pPr>
    </w:p>
    <w:p w14:paraId="1454CB42">
      <w:pPr>
        <w:spacing w:line="200" w:lineRule="exact"/>
        <w:rPr>
          <w:rFonts w:hint="eastAsia" w:ascii="仿宋" w:hAnsi="仿宋" w:eastAsia="仿宋" w:cs="仿宋"/>
          <w:sz w:val="28"/>
          <w:szCs w:val="28"/>
        </w:rPr>
      </w:pPr>
    </w:p>
    <w:p w14:paraId="14065E9F">
      <w:pPr>
        <w:spacing w:line="200" w:lineRule="exact"/>
        <w:rPr>
          <w:rFonts w:hint="eastAsia" w:ascii="仿宋" w:hAnsi="仿宋" w:eastAsia="仿宋" w:cs="仿宋"/>
          <w:sz w:val="28"/>
          <w:szCs w:val="28"/>
        </w:rPr>
      </w:pPr>
    </w:p>
    <w:p w14:paraId="5368C3B7">
      <w:pPr>
        <w:spacing w:line="200" w:lineRule="exact"/>
        <w:rPr>
          <w:rFonts w:hint="eastAsia" w:ascii="仿宋" w:hAnsi="仿宋" w:eastAsia="仿宋" w:cs="仿宋"/>
          <w:sz w:val="28"/>
          <w:szCs w:val="28"/>
        </w:rPr>
      </w:pPr>
    </w:p>
    <w:p w14:paraId="75292808">
      <w:pPr>
        <w:spacing w:line="200" w:lineRule="exact"/>
        <w:rPr>
          <w:rFonts w:hint="eastAsia" w:ascii="仿宋" w:hAnsi="仿宋" w:eastAsia="仿宋" w:cs="仿宋"/>
          <w:sz w:val="28"/>
          <w:szCs w:val="28"/>
        </w:rPr>
      </w:pPr>
    </w:p>
    <w:p w14:paraId="46F1B1F8">
      <w:pPr>
        <w:spacing w:line="200" w:lineRule="exact"/>
        <w:rPr>
          <w:rFonts w:hint="eastAsia" w:ascii="仿宋" w:hAnsi="仿宋" w:eastAsia="仿宋" w:cs="仿宋"/>
          <w:sz w:val="28"/>
          <w:szCs w:val="28"/>
        </w:rPr>
      </w:pPr>
    </w:p>
    <w:p w14:paraId="414542B2">
      <w:pPr>
        <w:spacing w:line="200" w:lineRule="exact"/>
        <w:rPr>
          <w:rFonts w:hint="eastAsia" w:ascii="仿宋" w:hAnsi="仿宋" w:eastAsia="仿宋" w:cs="仿宋"/>
          <w:sz w:val="28"/>
          <w:szCs w:val="28"/>
        </w:rPr>
      </w:pPr>
    </w:p>
    <w:p w14:paraId="191C8B12">
      <w:pPr>
        <w:spacing w:line="200" w:lineRule="exact"/>
        <w:rPr>
          <w:rFonts w:hint="eastAsia" w:ascii="仿宋" w:hAnsi="仿宋" w:eastAsia="仿宋" w:cs="仿宋"/>
          <w:sz w:val="28"/>
          <w:szCs w:val="28"/>
        </w:rPr>
      </w:pPr>
    </w:p>
    <w:p w14:paraId="770FF44C">
      <w:pPr>
        <w:spacing w:line="200" w:lineRule="exact"/>
        <w:rPr>
          <w:rFonts w:hint="eastAsia" w:ascii="仿宋" w:hAnsi="仿宋" w:eastAsia="仿宋" w:cs="仿宋"/>
          <w:sz w:val="28"/>
          <w:szCs w:val="28"/>
        </w:rPr>
      </w:pPr>
    </w:p>
    <w:p w14:paraId="3A1C01BE">
      <w:pPr>
        <w:spacing w:line="200" w:lineRule="exact"/>
        <w:rPr>
          <w:rFonts w:hint="eastAsia" w:ascii="仿宋" w:hAnsi="仿宋" w:eastAsia="仿宋" w:cs="仿宋"/>
          <w:sz w:val="28"/>
          <w:szCs w:val="28"/>
        </w:rPr>
      </w:pPr>
    </w:p>
    <w:p w14:paraId="5F7BB2DC">
      <w:pPr>
        <w:spacing w:line="200" w:lineRule="exact"/>
        <w:rPr>
          <w:rFonts w:hint="eastAsia" w:ascii="仿宋" w:hAnsi="仿宋" w:eastAsia="仿宋" w:cs="仿宋"/>
          <w:sz w:val="28"/>
          <w:szCs w:val="28"/>
        </w:rPr>
      </w:pPr>
    </w:p>
    <w:p w14:paraId="27897DC9">
      <w:pPr>
        <w:spacing w:line="200" w:lineRule="exact"/>
        <w:rPr>
          <w:rFonts w:hint="eastAsia" w:ascii="仿宋" w:hAnsi="仿宋" w:eastAsia="仿宋" w:cs="仿宋"/>
          <w:sz w:val="28"/>
          <w:szCs w:val="28"/>
        </w:rPr>
      </w:pPr>
    </w:p>
    <w:p w14:paraId="60AB5605">
      <w:pPr>
        <w:spacing w:line="200" w:lineRule="exact"/>
        <w:rPr>
          <w:rFonts w:hint="eastAsia" w:ascii="仿宋" w:hAnsi="仿宋" w:eastAsia="仿宋" w:cs="仿宋"/>
          <w:sz w:val="28"/>
          <w:szCs w:val="28"/>
        </w:rPr>
      </w:pPr>
    </w:p>
    <w:p w14:paraId="5301A883">
      <w:pPr>
        <w:spacing w:line="200" w:lineRule="exact"/>
        <w:rPr>
          <w:rFonts w:hint="eastAsia" w:ascii="仿宋" w:hAnsi="仿宋" w:eastAsia="仿宋" w:cs="仿宋"/>
          <w:sz w:val="28"/>
          <w:szCs w:val="28"/>
        </w:rPr>
      </w:pPr>
    </w:p>
    <w:p w14:paraId="4CC65723">
      <w:pPr>
        <w:spacing w:line="200" w:lineRule="exact"/>
        <w:rPr>
          <w:rFonts w:hint="eastAsia" w:ascii="仿宋" w:hAnsi="仿宋" w:eastAsia="仿宋" w:cs="仿宋"/>
          <w:sz w:val="28"/>
          <w:szCs w:val="28"/>
        </w:rPr>
      </w:pPr>
    </w:p>
    <w:p w14:paraId="4CCF9C03">
      <w:pPr>
        <w:spacing w:line="200" w:lineRule="exact"/>
        <w:rPr>
          <w:rFonts w:hint="eastAsia" w:ascii="仿宋" w:hAnsi="仿宋" w:eastAsia="仿宋" w:cs="仿宋"/>
          <w:sz w:val="28"/>
          <w:szCs w:val="28"/>
        </w:rPr>
      </w:pPr>
    </w:p>
    <w:p w14:paraId="68A336A5">
      <w:pPr>
        <w:spacing w:line="200" w:lineRule="exact"/>
        <w:rPr>
          <w:rFonts w:hint="eastAsia" w:ascii="仿宋" w:hAnsi="仿宋" w:eastAsia="仿宋" w:cs="仿宋"/>
          <w:sz w:val="28"/>
          <w:szCs w:val="28"/>
        </w:rPr>
      </w:pPr>
    </w:p>
    <w:p w14:paraId="41EB301E">
      <w:pPr>
        <w:spacing w:line="200" w:lineRule="exact"/>
        <w:rPr>
          <w:rFonts w:hint="eastAsia" w:ascii="仿宋" w:hAnsi="仿宋" w:eastAsia="仿宋" w:cs="仿宋"/>
          <w:sz w:val="28"/>
          <w:szCs w:val="28"/>
        </w:rPr>
      </w:pPr>
    </w:p>
    <w:p w14:paraId="3CD2135E">
      <w:pPr>
        <w:spacing w:line="200" w:lineRule="exact"/>
        <w:rPr>
          <w:rFonts w:hint="eastAsia" w:ascii="仿宋" w:hAnsi="仿宋" w:eastAsia="仿宋" w:cs="仿宋"/>
          <w:sz w:val="28"/>
          <w:szCs w:val="28"/>
        </w:rPr>
      </w:pPr>
    </w:p>
    <w:p w14:paraId="4C0832A7">
      <w:pPr>
        <w:spacing w:line="200" w:lineRule="exact"/>
        <w:rPr>
          <w:rFonts w:hint="eastAsia" w:ascii="仿宋" w:hAnsi="仿宋" w:eastAsia="仿宋" w:cs="仿宋"/>
          <w:sz w:val="28"/>
          <w:szCs w:val="28"/>
        </w:rPr>
      </w:pPr>
    </w:p>
    <w:p w14:paraId="29D6FAC2">
      <w:pPr>
        <w:spacing w:line="200" w:lineRule="exact"/>
        <w:rPr>
          <w:rFonts w:hint="eastAsia" w:ascii="仿宋" w:hAnsi="仿宋" w:eastAsia="仿宋" w:cs="仿宋"/>
          <w:sz w:val="28"/>
          <w:szCs w:val="28"/>
        </w:rPr>
      </w:pPr>
    </w:p>
    <w:p w14:paraId="40C0D689">
      <w:pPr>
        <w:spacing w:line="200" w:lineRule="exact"/>
        <w:rPr>
          <w:rFonts w:hint="eastAsia" w:ascii="仿宋" w:hAnsi="仿宋" w:eastAsia="仿宋" w:cs="仿宋"/>
          <w:sz w:val="28"/>
          <w:szCs w:val="28"/>
        </w:rPr>
      </w:pPr>
    </w:p>
    <w:p w14:paraId="59BCA5C8">
      <w:pPr>
        <w:spacing w:line="200" w:lineRule="exact"/>
        <w:rPr>
          <w:rFonts w:hint="eastAsia" w:ascii="仿宋" w:hAnsi="仿宋" w:eastAsia="仿宋" w:cs="仿宋"/>
          <w:sz w:val="28"/>
          <w:szCs w:val="28"/>
        </w:rPr>
      </w:pPr>
    </w:p>
    <w:p w14:paraId="17E8752C">
      <w:pPr>
        <w:spacing w:line="200" w:lineRule="exact"/>
        <w:rPr>
          <w:rFonts w:hint="eastAsia" w:ascii="仿宋" w:hAnsi="仿宋" w:eastAsia="仿宋" w:cs="仿宋"/>
          <w:sz w:val="28"/>
          <w:szCs w:val="28"/>
        </w:rPr>
      </w:pPr>
    </w:p>
    <w:p w14:paraId="292238D4">
      <w:pPr>
        <w:spacing w:line="200" w:lineRule="exact"/>
        <w:rPr>
          <w:rFonts w:hint="eastAsia" w:ascii="仿宋" w:hAnsi="仿宋" w:eastAsia="仿宋" w:cs="仿宋"/>
          <w:sz w:val="28"/>
          <w:szCs w:val="28"/>
        </w:rPr>
      </w:pPr>
    </w:p>
    <w:p w14:paraId="62F26C8C">
      <w:pPr>
        <w:spacing w:line="200" w:lineRule="exact"/>
        <w:rPr>
          <w:rFonts w:hint="eastAsia" w:ascii="仿宋" w:hAnsi="仿宋" w:eastAsia="仿宋" w:cs="仿宋"/>
          <w:sz w:val="28"/>
          <w:szCs w:val="28"/>
        </w:rPr>
      </w:pPr>
    </w:p>
    <w:p w14:paraId="62F1CF14">
      <w:pPr>
        <w:spacing w:line="200" w:lineRule="exact"/>
        <w:rPr>
          <w:rFonts w:hint="eastAsia" w:ascii="仿宋" w:hAnsi="仿宋" w:eastAsia="仿宋" w:cs="仿宋"/>
          <w:sz w:val="28"/>
          <w:szCs w:val="28"/>
        </w:rPr>
      </w:pPr>
    </w:p>
    <w:p w14:paraId="37B28059">
      <w:pPr>
        <w:spacing w:line="200" w:lineRule="exact"/>
        <w:rPr>
          <w:rFonts w:hint="eastAsia" w:ascii="仿宋" w:hAnsi="仿宋" w:eastAsia="仿宋" w:cs="仿宋"/>
          <w:sz w:val="28"/>
          <w:szCs w:val="28"/>
        </w:rPr>
      </w:pPr>
    </w:p>
    <w:p w14:paraId="29F63252">
      <w:pPr>
        <w:spacing w:line="200" w:lineRule="exact"/>
        <w:rPr>
          <w:rFonts w:hint="eastAsia" w:ascii="仿宋" w:hAnsi="仿宋" w:eastAsia="仿宋" w:cs="仿宋"/>
          <w:sz w:val="28"/>
          <w:szCs w:val="28"/>
        </w:rPr>
      </w:pPr>
    </w:p>
    <w:p w14:paraId="681BD302">
      <w:pPr>
        <w:spacing w:line="200" w:lineRule="exact"/>
        <w:rPr>
          <w:rFonts w:hint="eastAsia" w:ascii="仿宋" w:hAnsi="仿宋" w:eastAsia="仿宋" w:cs="仿宋"/>
          <w:sz w:val="28"/>
          <w:szCs w:val="28"/>
        </w:rPr>
      </w:pPr>
    </w:p>
    <w:p w14:paraId="4CEAB64C">
      <w:pPr>
        <w:spacing w:line="200" w:lineRule="exact"/>
        <w:rPr>
          <w:rFonts w:hint="eastAsia" w:ascii="仿宋" w:hAnsi="仿宋" w:eastAsia="仿宋" w:cs="仿宋"/>
          <w:sz w:val="28"/>
          <w:szCs w:val="28"/>
        </w:rPr>
      </w:pPr>
    </w:p>
    <w:p w14:paraId="3DB8C8EF">
      <w:pPr>
        <w:spacing w:line="200" w:lineRule="exact"/>
        <w:rPr>
          <w:rFonts w:hint="eastAsia" w:ascii="仿宋" w:hAnsi="仿宋" w:eastAsia="仿宋" w:cs="仿宋"/>
          <w:sz w:val="28"/>
          <w:szCs w:val="28"/>
        </w:rPr>
      </w:pPr>
    </w:p>
    <w:p w14:paraId="7AC7CADC">
      <w:pPr>
        <w:pStyle w:val="3"/>
        <w:rPr>
          <w:rFonts w:hint="eastAsia" w:ascii="仿宋" w:hAnsi="仿宋" w:eastAsia="仿宋" w:cs="仿宋"/>
        </w:rPr>
      </w:pPr>
      <w:bookmarkStart w:id="113" w:name="_Toc27934"/>
      <w:bookmarkStart w:id="114" w:name="_Toc180419830"/>
      <w:r>
        <w:rPr>
          <w:rFonts w:hint="eastAsia" w:ascii="仿宋" w:hAnsi="仿宋" w:eastAsia="仿宋" w:cs="仿宋"/>
        </w:rPr>
        <w:t>1</w:t>
      </w:r>
      <w:r>
        <w:rPr>
          <w:rFonts w:hint="eastAsia" w:ascii="仿宋" w:hAnsi="仿宋" w:eastAsia="仿宋" w:cs="仿宋"/>
          <w:lang w:val="en-US" w:eastAsia="zh-CN"/>
        </w:rPr>
        <w:t>5</w:t>
      </w:r>
      <w:r>
        <w:rPr>
          <w:rFonts w:hint="eastAsia" w:ascii="仿宋" w:hAnsi="仿宋" w:eastAsia="仿宋" w:cs="仿宋"/>
        </w:rPr>
        <w:t>、涉及诉讼的情况报告及其他供应商认为需要加以说明的内容</w:t>
      </w:r>
      <w:bookmarkEnd w:id="113"/>
      <w:bookmarkEnd w:id="114"/>
    </w:p>
    <w:p w14:paraId="5DBE5793">
      <w:pPr>
        <w:spacing w:line="522" w:lineRule="exact"/>
        <w:ind w:right="534" w:firstLine="560" w:firstLineChars="200"/>
        <w:rPr>
          <w:rFonts w:hint="eastAsia" w:ascii="仿宋" w:hAnsi="仿宋" w:eastAsia="仿宋" w:cs="仿宋"/>
          <w:sz w:val="28"/>
          <w:szCs w:val="28"/>
        </w:rPr>
      </w:pPr>
      <w:r>
        <w:rPr>
          <w:rFonts w:hint="eastAsia" w:ascii="仿宋" w:hAnsi="仿宋" w:eastAsia="仿宋" w:cs="仿宋"/>
          <w:sz w:val="28"/>
          <w:szCs w:val="28"/>
        </w:rPr>
        <w:t>如有，请说明诉讼原因，发生的时间，地点以及诉讼果。如无，请按以下格式填写：</w:t>
      </w:r>
    </w:p>
    <w:p w14:paraId="6A3293C4">
      <w:pPr>
        <w:spacing w:line="20" w:lineRule="exact"/>
        <w:rPr>
          <w:rFonts w:hint="eastAsia" w:ascii="仿宋" w:hAnsi="仿宋" w:eastAsia="仿宋" w:cs="仿宋"/>
          <w:sz w:val="28"/>
          <w:szCs w:val="28"/>
        </w:rPr>
      </w:pPr>
    </w:p>
    <w:p w14:paraId="315BBF97">
      <w:pPr>
        <w:spacing w:line="200" w:lineRule="exact"/>
        <w:rPr>
          <w:rFonts w:hint="eastAsia" w:ascii="仿宋" w:hAnsi="仿宋" w:eastAsia="仿宋" w:cs="仿宋"/>
          <w:sz w:val="28"/>
          <w:szCs w:val="28"/>
        </w:rPr>
      </w:pPr>
    </w:p>
    <w:p w14:paraId="27D1C139">
      <w:pPr>
        <w:spacing w:line="200" w:lineRule="exact"/>
        <w:rPr>
          <w:rFonts w:hint="eastAsia" w:ascii="仿宋" w:hAnsi="仿宋" w:eastAsia="仿宋" w:cs="仿宋"/>
          <w:sz w:val="28"/>
          <w:szCs w:val="28"/>
        </w:rPr>
      </w:pPr>
    </w:p>
    <w:p w14:paraId="34EE787B">
      <w:pPr>
        <w:spacing w:line="200" w:lineRule="exact"/>
        <w:rPr>
          <w:rFonts w:hint="eastAsia" w:ascii="仿宋" w:hAnsi="仿宋" w:eastAsia="仿宋" w:cs="仿宋"/>
          <w:sz w:val="28"/>
          <w:szCs w:val="28"/>
        </w:rPr>
      </w:pPr>
    </w:p>
    <w:p w14:paraId="3B90D92E">
      <w:pPr>
        <w:spacing w:line="200" w:lineRule="exact"/>
        <w:rPr>
          <w:rFonts w:hint="eastAsia" w:ascii="仿宋" w:hAnsi="仿宋" w:eastAsia="仿宋" w:cs="仿宋"/>
          <w:sz w:val="28"/>
          <w:szCs w:val="28"/>
        </w:rPr>
      </w:pPr>
    </w:p>
    <w:p w14:paraId="3EE89307">
      <w:pPr>
        <w:spacing w:line="274" w:lineRule="exact"/>
        <w:ind w:left="380"/>
        <w:rPr>
          <w:rFonts w:hint="eastAsia" w:ascii="仿宋" w:hAnsi="仿宋" w:eastAsia="仿宋" w:cs="仿宋"/>
          <w:sz w:val="28"/>
          <w:szCs w:val="28"/>
        </w:rPr>
      </w:pPr>
      <w:r>
        <w:rPr>
          <w:rFonts w:hint="eastAsia" w:ascii="仿宋" w:hAnsi="仿宋" w:eastAsia="仿宋" w:cs="仿宋"/>
          <w:sz w:val="28"/>
          <w:szCs w:val="28"/>
        </w:rPr>
        <w:t>致四川智易家网络科技有限公司：</w:t>
      </w:r>
    </w:p>
    <w:p w14:paraId="7B5D3ACC">
      <w:pPr>
        <w:spacing w:line="274" w:lineRule="exact"/>
        <w:ind w:left="380"/>
        <w:rPr>
          <w:rFonts w:hint="eastAsia" w:ascii="仿宋" w:hAnsi="仿宋" w:eastAsia="仿宋" w:cs="仿宋"/>
          <w:sz w:val="28"/>
          <w:szCs w:val="28"/>
        </w:rPr>
      </w:pPr>
    </w:p>
    <w:p w14:paraId="42A59A59">
      <w:pPr>
        <w:spacing w:line="330" w:lineRule="exact"/>
        <w:rPr>
          <w:rFonts w:hint="eastAsia" w:ascii="仿宋" w:hAnsi="仿宋" w:eastAsia="仿宋" w:cs="仿宋"/>
          <w:sz w:val="28"/>
          <w:szCs w:val="28"/>
        </w:rPr>
      </w:pPr>
    </w:p>
    <w:p w14:paraId="661F1415">
      <w:pPr>
        <w:spacing w:line="274" w:lineRule="exact"/>
        <w:ind w:left="860"/>
        <w:rPr>
          <w:rFonts w:hint="eastAsia" w:ascii="仿宋" w:hAnsi="仿宋" w:eastAsia="仿宋" w:cs="仿宋"/>
          <w:sz w:val="28"/>
          <w:szCs w:val="28"/>
        </w:rPr>
      </w:pPr>
      <w:r>
        <w:rPr>
          <w:rFonts w:hint="eastAsia" w:ascii="仿宋" w:hAnsi="仿宋" w:eastAsia="仿宋" w:cs="仿宋"/>
          <w:sz w:val="28"/>
          <w:szCs w:val="28"/>
        </w:rPr>
        <w:t>我单位无涉及诉讼的情况报告及其他需要说明的问题。</w:t>
      </w:r>
    </w:p>
    <w:p w14:paraId="51525BF8">
      <w:pPr>
        <w:spacing w:line="200" w:lineRule="exact"/>
        <w:rPr>
          <w:rFonts w:hint="eastAsia" w:ascii="仿宋" w:hAnsi="仿宋" w:eastAsia="仿宋" w:cs="仿宋"/>
          <w:sz w:val="28"/>
          <w:szCs w:val="28"/>
        </w:rPr>
      </w:pPr>
    </w:p>
    <w:p w14:paraId="5F9F19F9">
      <w:pPr>
        <w:spacing w:line="200" w:lineRule="exact"/>
        <w:rPr>
          <w:rFonts w:hint="eastAsia" w:ascii="仿宋" w:hAnsi="仿宋" w:eastAsia="仿宋" w:cs="仿宋"/>
          <w:sz w:val="28"/>
          <w:szCs w:val="28"/>
        </w:rPr>
      </w:pPr>
    </w:p>
    <w:p w14:paraId="75B46056">
      <w:pPr>
        <w:spacing w:line="289" w:lineRule="exact"/>
        <w:rPr>
          <w:rFonts w:hint="eastAsia" w:ascii="仿宋" w:hAnsi="仿宋" w:eastAsia="仿宋" w:cs="仿宋"/>
          <w:sz w:val="28"/>
          <w:szCs w:val="28"/>
        </w:rPr>
      </w:pPr>
    </w:p>
    <w:p w14:paraId="23E0BF40">
      <w:pPr>
        <w:spacing w:line="274" w:lineRule="exact"/>
        <w:ind w:firstLine="4760" w:firstLineChars="1700"/>
        <w:rPr>
          <w:rFonts w:hint="eastAsia" w:ascii="仿宋" w:hAnsi="仿宋" w:eastAsia="仿宋" w:cs="仿宋"/>
          <w:sz w:val="28"/>
          <w:szCs w:val="28"/>
        </w:rPr>
      </w:pPr>
      <w:r>
        <w:rPr>
          <w:rFonts w:hint="eastAsia" w:ascii="仿宋" w:hAnsi="仿宋" w:eastAsia="仿宋" w:cs="仿宋"/>
          <w:sz w:val="28"/>
          <w:szCs w:val="28"/>
        </w:rPr>
        <w:t>供应商：（供应商单位盖章）</w:t>
      </w:r>
    </w:p>
    <w:p w14:paraId="0015C568">
      <w:pPr>
        <w:spacing w:line="200" w:lineRule="exact"/>
        <w:rPr>
          <w:rFonts w:hint="eastAsia" w:ascii="仿宋" w:hAnsi="仿宋" w:eastAsia="仿宋" w:cs="仿宋"/>
          <w:sz w:val="28"/>
          <w:szCs w:val="28"/>
        </w:rPr>
      </w:pPr>
    </w:p>
    <w:p w14:paraId="5E42E160">
      <w:pPr>
        <w:spacing w:line="342" w:lineRule="exact"/>
        <w:rPr>
          <w:rFonts w:hint="eastAsia" w:ascii="仿宋" w:hAnsi="仿宋" w:eastAsia="仿宋" w:cs="仿宋"/>
          <w:sz w:val="28"/>
          <w:szCs w:val="28"/>
        </w:rPr>
      </w:pPr>
    </w:p>
    <w:p w14:paraId="46CCFB5D">
      <w:pPr>
        <w:spacing w:line="263" w:lineRule="exact"/>
        <w:ind w:firstLine="4760" w:firstLineChars="1700"/>
        <w:rPr>
          <w:rFonts w:hint="eastAsia" w:ascii="仿宋" w:hAnsi="仿宋" w:eastAsia="仿宋" w:cs="仿宋"/>
          <w:sz w:val="28"/>
          <w:szCs w:val="28"/>
        </w:rPr>
      </w:pPr>
      <w:r>
        <w:rPr>
          <w:rFonts w:hint="eastAsia" w:ascii="仿宋" w:hAnsi="仿宋" w:eastAsia="仿宋" w:cs="仿宋"/>
          <w:sz w:val="28"/>
          <w:szCs w:val="28"/>
        </w:rPr>
        <w:t>法定代表人或其委托代理人：（签字）</w:t>
      </w:r>
    </w:p>
    <w:p w14:paraId="40D3FDF2">
      <w:pPr>
        <w:spacing w:line="200" w:lineRule="exact"/>
        <w:rPr>
          <w:rFonts w:hint="eastAsia" w:ascii="仿宋" w:hAnsi="仿宋" w:eastAsia="仿宋" w:cs="仿宋"/>
          <w:sz w:val="28"/>
          <w:szCs w:val="28"/>
        </w:rPr>
      </w:pPr>
    </w:p>
    <w:p w14:paraId="1FC1FA9E">
      <w:pPr>
        <w:tabs>
          <w:tab w:val="left" w:pos="5940"/>
        </w:tabs>
        <w:spacing w:line="274" w:lineRule="exact"/>
        <w:ind w:left="5480"/>
        <w:rPr>
          <w:rFonts w:hint="eastAsia" w:ascii="仿宋" w:hAnsi="仿宋" w:eastAsia="仿宋" w:cs="仿宋"/>
          <w:sz w:val="28"/>
          <w:szCs w:val="28"/>
        </w:rPr>
      </w:pPr>
    </w:p>
    <w:p w14:paraId="6FB840BC">
      <w:pPr>
        <w:tabs>
          <w:tab w:val="left" w:pos="5940"/>
        </w:tabs>
        <w:spacing w:line="274" w:lineRule="exact"/>
        <w:ind w:left="5480"/>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rPr>
        <w:tab/>
      </w:r>
      <w:r>
        <w:rPr>
          <w:rFonts w:hint="eastAsia" w:ascii="仿宋" w:hAnsi="仿宋" w:eastAsia="仿宋" w:cs="仿宋"/>
          <w:sz w:val="28"/>
          <w:szCs w:val="28"/>
        </w:rPr>
        <w:t>期：</w:t>
      </w:r>
    </w:p>
    <w:p w14:paraId="0CB6D5F2">
      <w:pPr>
        <w:tabs>
          <w:tab w:val="left" w:pos="5940"/>
        </w:tabs>
        <w:spacing w:line="274" w:lineRule="exact"/>
        <w:ind w:left="5480"/>
        <w:rPr>
          <w:rFonts w:hint="eastAsia" w:ascii="仿宋" w:hAnsi="仿宋" w:eastAsia="仿宋" w:cs="仿宋"/>
          <w:sz w:val="28"/>
          <w:szCs w:val="28"/>
        </w:rPr>
      </w:pPr>
    </w:p>
    <w:p w14:paraId="6C74B3C4">
      <w:pPr>
        <w:tabs>
          <w:tab w:val="left" w:pos="5940"/>
        </w:tabs>
        <w:spacing w:line="274" w:lineRule="exact"/>
        <w:ind w:left="5480"/>
        <w:rPr>
          <w:rFonts w:hint="eastAsia" w:ascii="仿宋" w:hAnsi="仿宋" w:eastAsia="仿宋" w:cs="仿宋"/>
          <w:sz w:val="28"/>
          <w:szCs w:val="28"/>
        </w:rPr>
      </w:pPr>
    </w:p>
    <w:p w14:paraId="1DAC69DB">
      <w:pPr>
        <w:rPr>
          <w:rFonts w:hint="eastAsia" w:ascii="仿宋" w:hAnsi="仿宋" w:eastAsia="仿宋" w:cs="仿宋"/>
        </w:rPr>
      </w:pPr>
      <w:bookmarkStart w:id="115" w:name="_Toc180419831"/>
      <w:r>
        <w:rPr>
          <w:rFonts w:hint="eastAsia" w:ascii="仿宋" w:hAnsi="仿宋" w:eastAsia="仿宋" w:cs="仿宋"/>
        </w:rPr>
        <w:br w:type="page"/>
      </w:r>
    </w:p>
    <w:p w14:paraId="3943EF61">
      <w:pPr>
        <w:pStyle w:val="3"/>
        <w:rPr>
          <w:rFonts w:hint="eastAsia" w:ascii="仿宋" w:hAnsi="仿宋" w:eastAsia="仿宋" w:cs="仿宋"/>
        </w:rPr>
      </w:pPr>
      <w:bookmarkStart w:id="116" w:name="_Toc21262"/>
      <w:r>
        <w:rPr>
          <w:rFonts w:hint="eastAsia" w:ascii="仿宋" w:hAnsi="仿宋" w:eastAsia="仿宋" w:cs="仿宋"/>
        </w:rPr>
        <w:t>1</w:t>
      </w:r>
      <w:r>
        <w:rPr>
          <w:rFonts w:hint="eastAsia" w:ascii="仿宋" w:hAnsi="仿宋" w:eastAsia="仿宋" w:cs="仿宋"/>
          <w:lang w:val="en-US" w:eastAsia="zh-CN"/>
        </w:rPr>
        <w:t>6</w:t>
      </w:r>
      <w:r>
        <w:rPr>
          <w:rFonts w:hint="eastAsia" w:ascii="仿宋" w:hAnsi="仿宋" w:eastAsia="仿宋" w:cs="仿宋"/>
        </w:rPr>
        <w:t>、比选文件附件</w:t>
      </w:r>
      <w:bookmarkEnd w:id="115"/>
      <w:bookmarkEnd w:id="116"/>
    </w:p>
    <w:p w14:paraId="7E4322D1">
      <w:pPr>
        <w:spacing w:line="440" w:lineRule="exact"/>
        <w:ind w:left="1119" w:leftChars="127" w:hanging="840" w:hangingChars="300"/>
        <w:rPr>
          <w:rFonts w:hint="eastAsia" w:ascii="仿宋" w:hAnsi="仿宋" w:eastAsia="仿宋" w:cs="仿宋"/>
          <w:bCs/>
          <w:sz w:val="28"/>
          <w:szCs w:val="28"/>
        </w:rPr>
      </w:pPr>
      <w:r>
        <w:rPr>
          <w:rFonts w:hint="eastAsia" w:ascii="仿宋" w:hAnsi="仿宋" w:eastAsia="仿宋" w:cs="仿宋"/>
          <w:sz w:val="28"/>
          <w:szCs w:val="28"/>
        </w:rPr>
        <w:t>附件1：</w:t>
      </w:r>
      <w:r>
        <w:rPr>
          <w:rFonts w:hint="eastAsia" w:ascii="仿宋" w:hAnsi="仿宋" w:eastAsia="仿宋" w:cs="仿宋"/>
          <w:bCs/>
          <w:sz w:val="28"/>
          <w:szCs w:val="28"/>
        </w:rPr>
        <w:t>《</w:t>
      </w:r>
      <w:r>
        <w:rPr>
          <w:rFonts w:hint="eastAsia" w:ascii="仿宋" w:hAnsi="仿宋" w:eastAsia="仿宋" w:cs="仿宋"/>
          <w:bCs/>
          <w:sz w:val="28"/>
          <w:szCs w:val="28"/>
          <w:lang w:eastAsia="zh-CN"/>
        </w:rPr>
        <w:t>空调营销事业部2026年GEO服务项目</w:t>
      </w:r>
      <w:r>
        <w:rPr>
          <w:rFonts w:hint="eastAsia" w:ascii="仿宋" w:hAnsi="仿宋" w:eastAsia="仿宋" w:cs="仿宋"/>
          <w:bCs/>
          <w:sz w:val="28"/>
          <w:szCs w:val="28"/>
        </w:rPr>
        <w:t>报价文件》</w:t>
      </w:r>
    </w:p>
    <w:p w14:paraId="42635A69">
      <w:pPr>
        <w:tabs>
          <w:tab w:val="left" w:pos="5940"/>
        </w:tabs>
        <w:spacing w:line="274" w:lineRule="exact"/>
        <w:ind w:left="5480"/>
        <w:rPr>
          <w:rFonts w:hint="eastAsia" w:ascii="仿宋" w:hAnsi="仿宋" w:eastAsia="仿宋" w:cs="仿宋"/>
          <w:sz w:val="28"/>
          <w:szCs w:val="28"/>
        </w:rPr>
      </w:pPr>
    </w:p>
    <w:p w14:paraId="1106649A">
      <w:pPr>
        <w:rPr>
          <w:rFonts w:hint="eastAsia" w:ascii="仿宋" w:hAnsi="仿宋" w:eastAsia="仿宋" w:cs="仿宋"/>
          <w:sz w:val="28"/>
          <w:szCs w:val="28"/>
        </w:rPr>
        <w:sectPr>
          <w:pgSz w:w="11900" w:h="16838"/>
          <w:pgMar w:top="906" w:right="1226" w:bottom="473" w:left="1120" w:header="0" w:footer="0" w:gutter="0"/>
          <w:cols w:equalWidth="0" w:num="1">
            <w:col w:w="9560"/>
          </w:cols>
        </w:sectPr>
      </w:pPr>
    </w:p>
    <w:p w14:paraId="27E4ACD9">
      <w:pPr>
        <w:pStyle w:val="3"/>
        <w:rPr>
          <w:rFonts w:hint="eastAsia" w:ascii="仿宋" w:hAnsi="仿宋" w:eastAsia="仿宋" w:cs="仿宋"/>
        </w:rPr>
      </w:pPr>
      <w:bookmarkStart w:id="117" w:name="_Toc20902"/>
      <w:bookmarkStart w:id="118" w:name="_Toc194952988"/>
      <w:bookmarkStart w:id="119" w:name="_Toc184998626"/>
      <w:r>
        <w:rPr>
          <w:rFonts w:hint="eastAsia" w:ascii="仿宋" w:hAnsi="仿宋" w:eastAsia="仿宋" w:cs="仿宋"/>
        </w:rPr>
        <w:t>1</w:t>
      </w:r>
      <w:r>
        <w:rPr>
          <w:rFonts w:hint="eastAsia" w:ascii="仿宋" w:hAnsi="仿宋" w:eastAsia="仿宋" w:cs="仿宋"/>
          <w:lang w:val="en-US" w:eastAsia="zh-CN"/>
        </w:rPr>
        <w:t>7</w:t>
      </w:r>
      <w:r>
        <w:rPr>
          <w:rFonts w:hint="eastAsia" w:ascii="仿宋" w:hAnsi="仿宋" w:eastAsia="仿宋" w:cs="仿宋"/>
        </w:rPr>
        <w:t>、保密协议</w:t>
      </w:r>
      <w:bookmarkEnd w:id="117"/>
      <w:bookmarkEnd w:id="118"/>
      <w:bookmarkEnd w:id="119"/>
    </w:p>
    <w:p w14:paraId="0AC7CB50">
      <w:pPr>
        <w:rPr>
          <w:rFonts w:hint="eastAsia" w:ascii="仿宋" w:hAnsi="仿宋" w:eastAsia="仿宋" w:cs="楷体"/>
          <w:b/>
          <w:bCs/>
          <w:sz w:val="24"/>
          <w:szCs w:val="24"/>
        </w:rPr>
      </w:pPr>
      <w:r>
        <w:rPr>
          <w:rFonts w:hint="eastAsia" w:ascii="仿宋" w:hAnsi="仿宋" w:eastAsia="仿宋" w:cs="楷体"/>
          <w:b/>
          <w:bCs/>
          <w:sz w:val="24"/>
          <w:szCs w:val="24"/>
        </w:rPr>
        <w:t>保密协议</w:t>
      </w:r>
      <w:r>
        <w:rPr>
          <w:rFonts w:hint="eastAsia" w:ascii="仿宋" w:hAnsi="仿宋" w:eastAsia="仿宋" w:cs="楷体"/>
          <w:b/>
        </w:rPr>
        <w:t>（此附件需每页盖章，并单独此附件再加盖骑缝章）</w:t>
      </w:r>
    </w:p>
    <w:p w14:paraId="2DCF84AB">
      <w:pPr>
        <w:adjustRightInd w:val="0"/>
        <w:snapToGrid w:val="0"/>
        <w:spacing w:before="312" w:beforeLines="100" w:line="440" w:lineRule="exact"/>
        <w:ind w:right="844"/>
        <w:jc w:val="center"/>
        <w:rPr>
          <w:rFonts w:hint="eastAsia" w:ascii="仿宋" w:hAnsi="仿宋" w:eastAsia="仿宋"/>
          <w:b/>
          <w:szCs w:val="21"/>
        </w:rPr>
      </w:pPr>
      <w:r>
        <w:rPr>
          <w:rFonts w:hint="eastAsia" w:ascii="仿宋" w:hAnsi="仿宋" w:eastAsia="仿宋"/>
          <w:b/>
          <w:szCs w:val="21"/>
        </w:rPr>
        <w:t xml:space="preserve">                                     </w:t>
      </w:r>
      <w:r>
        <w:rPr>
          <w:rFonts w:ascii="仿宋" w:hAnsi="仿宋" w:eastAsia="仿宋"/>
          <w:b/>
          <w:szCs w:val="21"/>
        </w:rPr>
        <w:t xml:space="preserve">      </w:t>
      </w:r>
      <w:r>
        <w:rPr>
          <w:rFonts w:hint="eastAsia" w:ascii="仿宋" w:hAnsi="仿宋" w:eastAsia="仿宋"/>
          <w:b/>
          <w:szCs w:val="21"/>
        </w:rPr>
        <w:t xml:space="preserve">     </w:t>
      </w:r>
      <w:r>
        <w:rPr>
          <w:rFonts w:ascii="仿宋" w:hAnsi="仿宋" w:eastAsia="仿宋"/>
          <w:b/>
          <w:szCs w:val="21"/>
        </w:rPr>
        <w:t>编号</w:t>
      </w:r>
      <w:r>
        <w:rPr>
          <w:rFonts w:hint="eastAsia" w:ascii="仿宋" w:hAnsi="仿宋" w:eastAsia="仿宋"/>
          <w:b/>
          <w:szCs w:val="21"/>
        </w:rPr>
        <w:t>:</w:t>
      </w:r>
      <w:r>
        <w:rPr>
          <w:rFonts w:ascii="仿宋" w:hAnsi="仿宋" w:eastAsia="仿宋"/>
          <w:b/>
          <w:szCs w:val="21"/>
        </w:rPr>
        <w:t xml:space="preserve">20   -CH-BMXY- </w:t>
      </w:r>
    </w:p>
    <w:p w14:paraId="0D216E57">
      <w:pPr>
        <w:spacing w:line="400" w:lineRule="exact"/>
        <w:ind w:firstLine="5521" w:firstLineChars="2500"/>
        <w:rPr>
          <w:rFonts w:hint="eastAsia" w:ascii="仿宋" w:hAnsi="仿宋" w:eastAsia="仿宋"/>
          <w:b/>
          <w:szCs w:val="21"/>
        </w:rPr>
      </w:pPr>
      <w:r>
        <w:rPr>
          <w:rFonts w:hint="eastAsia" w:ascii="仿宋" w:hAnsi="仿宋" w:eastAsia="仿宋"/>
          <w:b/>
          <w:szCs w:val="21"/>
        </w:rPr>
        <w:t>签订地点：四川绵阳高新区</w:t>
      </w:r>
    </w:p>
    <w:p w14:paraId="5692A764">
      <w:pPr>
        <w:spacing w:line="400" w:lineRule="exact"/>
        <w:rPr>
          <w:rFonts w:hint="default" w:ascii="仿宋" w:hAnsi="仿宋" w:eastAsia="仿宋"/>
          <w:b/>
          <w:bCs/>
          <w:szCs w:val="21"/>
          <w:lang w:val="en-US" w:eastAsia="zh-CN"/>
        </w:rPr>
      </w:pPr>
      <w:r>
        <w:rPr>
          <w:rFonts w:hint="eastAsia" w:ascii="仿宋" w:hAnsi="仿宋" w:eastAsia="仿宋"/>
          <w:b/>
          <w:bCs/>
          <w:szCs w:val="21"/>
        </w:rPr>
        <w:t>甲方（需方）：</w:t>
      </w:r>
      <w:r>
        <w:rPr>
          <w:rFonts w:hint="eastAsia" w:ascii="仿宋" w:hAnsi="仿宋" w:eastAsia="仿宋"/>
          <w:b/>
          <w:bCs/>
          <w:szCs w:val="21"/>
          <w:lang w:val="en-US" w:eastAsia="zh-CN"/>
        </w:rPr>
        <w:t>四川长虹空调有限公司</w:t>
      </w:r>
    </w:p>
    <w:p w14:paraId="532C927A">
      <w:pPr>
        <w:spacing w:line="400" w:lineRule="exact"/>
        <w:rPr>
          <w:rFonts w:hint="eastAsia" w:ascii="仿宋" w:hAnsi="仿宋" w:eastAsia="仿宋"/>
          <w:szCs w:val="21"/>
          <w:u w:val="single"/>
        </w:rPr>
      </w:pPr>
      <w:r>
        <w:rPr>
          <w:rFonts w:hint="eastAsia" w:ascii="仿宋" w:hAnsi="仿宋" w:eastAsia="仿宋"/>
          <w:szCs w:val="21"/>
          <w:u w:val="single"/>
        </w:rPr>
        <w:t>法定代表人/负责人：吴定刚</w:t>
      </w:r>
    </w:p>
    <w:p w14:paraId="6FFC226B">
      <w:pPr>
        <w:spacing w:line="400" w:lineRule="exact"/>
        <w:rPr>
          <w:rFonts w:hint="eastAsia" w:ascii="仿宋" w:hAnsi="仿宋" w:eastAsia="仿宋"/>
          <w:szCs w:val="21"/>
          <w:u w:val="single"/>
        </w:rPr>
      </w:pPr>
      <w:r>
        <w:rPr>
          <w:rFonts w:hint="eastAsia" w:ascii="仿宋" w:hAnsi="仿宋" w:eastAsia="仿宋"/>
          <w:szCs w:val="21"/>
          <w:u w:val="single"/>
        </w:rPr>
        <w:t>统一社会信用代码：915107006823699713</w:t>
      </w:r>
    </w:p>
    <w:p w14:paraId="36C14361">
      <w:pPr>
        <w:spacing w:line="400" w:lineRule="exact"/>
        <w:rPr>
          <w:rFonts w:hint="eastAsia" w:ascii="仿宋" w:hAnsi="仿宋" w:eastAsia="仿宋"/>
          <w:szCs w:val="21"/>
          <w:u w:val="single"/>
        </w:rPr>
      </w:pPr>
      <w:r>
        <w:rPr>
          <w:rFonts w:hint="eastAsia" w:ascii="仿宋" w:hAnsi="仿宋" w:eastAsia="仿宋"/>
          <w:szCs w:val="21"/>
          <w:u w:val="single"/>
        </w:rPr>
        <w:t>联系人：</w:t>
      </w:r>
      <w:r>
        <w:rPr>
          <w:rFonts w:hint="eastAsia" w:ascii="仿宋" w:hAnsi="仿宋" w:eastAsia="仿宋"/>
          <w:szCs w:val="21"/>
          <w:u w:val="single"/>
          <w:lang w:val="en-US" w:eastAsia="zh-CN"/>
        </w:rPr>
        <w:t>张龙辉</w:t>
      </w:r>
      <w:r>
        <w:rPr>
          <w:rFonts w:hint="eastAsia" w:ascii="仿宋" w:hAnsi="仿宋" w:eastAsia="仿宋"/>
          <w:szCs w:val="21"/>
          <w:u w:val="single"/>
        </w:rPr>
        <w:t xml:space="preserve"> </w:t>
      </w:r>
    </w:p>
    <w:p w14:paraId="2F42B848">
      <w:pPr>
        <w:spacing w:line="400" w:lineRule="exact"/>
        <w:rPr>
          <w:rFonts w:hint="eastAsia" w:ascii="仿宋" w:hAnsi="仿宋" w:eastAsia="仿宋"/>
          <w:szCs w:val="21"/>
          <w:u w:val="single"/>
        </w:rPr>
      </w:pPr>
      <w:r>
        <w:rPr>
          <w:rFonts w:hint="eastAsia" w:ascii="仿宋" w:hAnsi="仿宋" w:eastAsia="仿宋"/>
          <w:szCs w:val="21"/>
          <w:u w:val="single"/>
        </w:rPr>
        <w:t>联系地址：四川省绵阳市经开区三江大道128号</w:t>
      </w:r>
    </w:p>
    <w:p w14:paraId="2DA4660B">
      <w:pPr>
        <w:spacing w:line="400" w:lineRule="exact"/>
        <w:rPr>
          <w:rFonts w:hint="eastAsia" w:ascii="仿宋" w:hAnsi="仿宋" w:eastAsia="仿宋"/>
          <w:szCs w:val="21"/>
          <w:u w:val="single"/>
        </w:rPr>
      </w:pPr>
      <w:r>
        <w:rPr>
          <w:rFonts w:hint="eastAsia" w:ascii="仿宋" w:hAnsi="仿宋" w:eastAsia="仿宋"/>
          <w:szCs w:val="21"/>
          <w:u w:val="single"/>
        </w:rPr>
        <w:t xml:space="preserve">联系电话：0816-2415757 </w:t>
      </w:r>
    </w:p>
    <w:p w14:paraId="16EB7D34">
      <w:pPr>
        <w:spacing w:line="400" w:lineRule="exact"/>
        <w:rPr>
          <w:rFonts w:hint="eastAsia" w:ascii="仿宋" w:hAnsi="仿宋" w:eastAsia="仿宋"/>
          <w:szCs w:val="21"/>
          <w:u w:val="single"/>
          <w:lang w:val="en-US" w:eastAsia="zh-CN"/>
        </w:rPr>
      </w:pPr>
      <w:r>
        <w:rPr>
          <w:rFonts w:hint="eastAsia" w:ascii="仿宋" w:hAnsi="仿宋" w:eastAsia="仿宋"/>
          <w:szCs w:val="21"/>
          <w:u w:val="single"/>
        </w:rPr>
        <w:t>电子邮箱：</w:t>
      </w:r>
      <w:r>
        <w:rPr>
          <w:rFonts w:hint="eastAsia" w:ascii="仿宋" w:hAnsi="仿宋" w:eastAsia="仿宋"/>
          <w:szCs w:val="21"/>
          <w:u w:val="single"/>
          <w:lang w:val="en-US" w:eastAsia="zh-CN"/>
        </w:rPr>
        <w:fldChar w:fldCharType="begin"/>
      </w:r>
      <w:r>
        <w:rPr>
          <w:rFonts w:hint="eastAsia" w:ascii="仿宋" w:hAnsi="仿宋" w:eastAsia="仿宋"/>
          <w:szCs w:val="21"/>
          <w:u w:val="single"/>
          <w:lang w:val="en-US" w:eastAsia="zh-CN"/>
        </w:rPr>
        <w:instrText xml:space="preserve"> HYPERLINK "mailto:longhui.zhang@changhong.com" </w:instrText>
      </w:r>
      <w:r>
        <w:rPr>
          <w:rFonts w:hint="eastAsia" w:ascii="仿宋" w:hAnsi="仿宋" w:eastAsia="仿宋"/>
          <w:szCs w:val="21"/>
          <w:u w:val="single"/>
          <w:lang w:val="en-US" w:eastAsia="zh-CN"/>
        </w:rPr>
        <w:fldChar w:fldCharType="separate"/>
      </w:r>
      <w:r>
        <w:rPr>
          <w:rStyle w:val="22"/>
          <w:rFonts w:hint="eastAsia" w:ascii="仿宋" w:hAnsi="仿宋" w:eastAsia="仿宋"/>
          <w:szCs w:val="21"/>
          <w:lang w:val="en-US" w:eastAsia="zh-CN"/>
        </w:rPr>
        <w:t>longhui.zhang@changhong.com</w:t>
      </w:r>
      <w:r>
        <w:rPr>
          <w:rFonts w:hint="eastAsia" w:ascii="仿宋" w:hAnsi="仿宋" w:eastAsia="仿宋"/>
          <w:szCs w:val="21"/>
          <w:u w:val="single"/>
          <w:lang w:val="en-US" w:eastAsia="zh-CN"/>
        </w:rPr>
        <w:fldChar w:fldCharType="end"/>
      </w:r>
    </w:p>
    <w:p w14:paraId="632EF91F">
      <w:pPr>
        <w:spacing w:line="400" w:lineRule="exact"/>
        <w:rPr>
          <w:rFonts w:hint="eastAsia" w:ascii="仿宋" w:hAnsi="仿宋" w:eastAsia="仿宋"/>
          <w:szCs w:val="21"/>
        </w:rPr>
      </w:pPr>
      <w:r>
        <w:rPr>
          <w:rFonts w:hint="eastAsia" w:ascii="仿宋" w:hAnsi="仿宋" w:eastAsia="仿宋"/>
          <w:b/>
          <w:bCs/>
          <w:szCs w:val="21"/>
        </w:rPr>
        <w:t>乙方（供方）</w:t>
      </w:r>
      <w:r>
        <w:rPr>
          <w:rFonts w:hint="eastAsia" w:ascii="仿宋" w:hAnsi="仿宋" w:eastAsia="仿宋"/>
          <w:szCs w:val="21"/>
        </w:rPr>
        <w:t>：</w:t>
      </w:r>
    </w:p>
    <w:p w14:paraId="1C18142C">
      <w:pPr>
        <w:spacing w:line="400" w:lineRule="exact"/>
        <w:rPr>
          <w:rFonts w:hint="eastAsia" w:ascii="仿宋" w:hAnsi="仿宋" w:eastAsia="仿宋"/>
          <w:szCs w:val="21"/>
          <w:u w:val="single"/>
        </w:rPr>
      </w:pPr>
      <w:r>
        <w:rPr>
          <w:rFonts w:hint="eastAsia" w:ascii="仿宋" w:hAnsi="仿宋" w:eastAsia="仿宋"/>
          <w:szCs w:val="21"/>
          <w:u w:val="single"/>
        </w:rPr>
        <w:t>法定代表人/负责人：</w:t>
      </w:r>
    </w:p>
    <w:p w14:paraId="62CAA3C4">
      <w:pPr>
        <w:spacing w:line="400" w:lineRule="exact"/>
        <w:rPr>
          <w:rFonts w:hint="eastAsia" w:ascii="仿宋" w:hAnsi="仿宋" w:eastAsia="仿宋"/>
          <w:szCs w:val="21"/>
          <w:u w:val="single"/>
        </w:rPr>
      </w:pPr>
      <w:r>
        <w:rPr>
          <w:rFonts w:hint="eastAsia" w:ascii="仿宋" w:hAnsi="仿宋" w:eastAsia="仿宋"/>
          <w:szCs w:val="21"/>
          <w:u w:val="single"/>
        </w:rPr>
        <w:t>统一社会信用代码：</w:t>
      </w:r>
    </w:p>
    <w:p w14:paraId="12F9707F">
      <w:pPr>
        <w:spacing w:line="400" w:lineRule="exact"/>
        <w:rPr>
          <w:rFonts w:hint="eastAsia" w:ascii="仿宋" w:hAnsi="仿宋" w:eastAsia="仿宋"/>
          <w:szCs w:val="21"/>
          <w:u w:val="single"/>
        </w:rPr>
      </w:pPr>
      <w:r>
        <w:rPr>
          <w:rFonts w:hint="eastAsia" w:ascii="仿宋" w:hAnsi="仿宋" w:eastAsia="仿宋"/>
          <w:szCs w:val="21"/>
          <w:u w:val="single"/>
        </w:rPr>
        <w:t xml:space="preserve">联系人： </w:t>
      </w:r>
    </w:p>
    <w:p w14:paraId="065D66E5">
      <w:pPr>
        <w:spacing w:line="400" w:lineRule="exact"/>
        <w:rPr>
          <w:rFonts w:hint="eastAsia" w:ascii="仿宋" w:hAnsi="仿宋" w:eastAsia="仿宋"/>
          <w:szCs w:val="21"/>
          <w:u w:val="single"/>
        </w:rPr>
      </w:pPr>
      <w:r>
        <w:rPr>
          <w:rFonts w:hint="eastAsia" w:ascii="仿宋" w:hAnsi="仿宋" w:eastAsia="仿宋"/>
          <w:szCs w:val="21"/>
          <w:u w:val="single"/>
        </w:rPr>
        <w:t xml:space="preserve">联系地址： </w:t>
      </w:r>
    </w:p>
    <w:p w14:paraId="48411FDB">
      <w:pPr>
        <w:spacing w:line="400" w:lineRule="exact"/>
        <w:rPr>
          <w:rFonts w:hint="eastAsia" w:ascii="仿宋" w:hAnsi="仿宋" w:eastAsia="仿宋"/>
          <w:szCs w:val="21"/>
          <w:u w:val="single"/>
        </w:rPr>
      </w:pPr>
      <w:r>
        <w:rPr>
          <w:rFonts w:hint="eastAsia" w:ascii="仿宋" w:hAnsi="仿宋" w:eastAsia="仿宋"/>
          <w:szCs w:val="21"/>
          <w:u w:val="single"/>
        </w:rPr>
        <w:t xml:space="preserve">联系电话： </w:t>
      </w:r>
    </w:p>
    <w:p w14:paraId="056FE509">
      <w:pPr>
        <w:spacing w:line="400" w:lineRule="exact"/>
        <w:rPr>
          <w:rFonts w:hint="eastAsia" w:ascii="仿宋" w:hAnsi="仿宋" w:eastAsia="仿宋"/>
          <w:szCs w:val="21"/>
          <w:u w:val="single"/>
        </w:rPr>
      </w:pPr>
      <w:r>
        <w:rPr>
          <w:rFonts w:hint="eastAsia" w:ascii="仿宋" w:hAnsi="仿宋" w:eastAsia="仿宋"/>
          <w:szCs w:val="21"/>
          <w:u w:val="single"/>
        </w:rPr>
        <w:t>电子邮箱：</w:t>
      </w:r>
    </w:p>
    <w:p w14:paraId="30B240E5">
      <w:pPr>
        <w:tabs>
          <w:tab w:val="left" w:pos="0"/>
        </w:tabs>
        <w:spacing w:line="400" w:lineRule="exact"/>
        <w:ind w:firstLine="440" w:firstLineChars="200"/>
        <w:rPr>
          <w:rFonts w:hint="eastAsia" w:ascii="仿宋" w:hAnsi="仿宋" w:eastAsia="仿宋"/>
          <w:szCs w:val="21"/>
        </w:rPr>
      </w:pPr>
      <w:r>
        <w:rPr>
          <w:rFonts w:hint="eastAsia" w:ascii="仿宋" w:hAnsi="仿宋" w:eastAsia="仿宋"/>
          <w:szCs w:val="21"/>
        </w:rPr>
        <w:t>在下列条款中，如无特殊声明，以“甲方（需方）”指代</w:t>
      </w:r>
      <w:r>
        <w:rPr>
          <w:rFonts w:hint="eastAsia" w:ascii="仿宋" w:hAnsi="仿宋" w:eastAsia="仿宋"/>
          <w:szCs w:val="21"/>
          <w:u w:val="single"/>
        </w:rPr>
        <w:t xml:space="preserve"> </w:t>
      </w:r>
      <w:r>
        <w:rPr>
          <w:rFonts w:ascii="仿宋" w:hAnsi="仿宋" w:eastAsia="仿宋"/>
          <w:szCs w:val="21"/>
          <w:u w:val="single"/>
        </w:rPr>
        <w:t xml:space="preserve">  </w:t>
      </w:r>
      <w:r>
        <w:rPr>
          <w:rFonts w:hint="eastAsia" w:ascii="仿宋" w:hAnsi="仿宋" w:eastAsia="仿宋"/>
          <w:szCs w:val="21"/>
          <w:u w:val="single"/>
          <w:lang w:val="en-US" w:eastAsia="zh-CN"/>
        </w:rPr>
        <w:t>四川长虹空调有限公司</w:t>
      </w:r>
      <w:r>
        <w:rPr>
          <w:rFonts w:ascii="仿宋" w:hAnsi="仿宋" w:eastAsia="仿宋"/>
          <w:szCs w:val="21"/>
          <w:u w:val="single"/>
        </w:rPr>
        <w:t xml:space="preserve"> </w:t>
      </w:r>
      <w:r>
        <w:rPr>
          <w:rFonts w:hint="eastAsia" w:ascii="仿宋" w:hAnsi="仿宋" w:eastAsia="仿宋"/>
          <w:szCs w:val="21"/>
        </w:rPr>
        <w:t>，以“乙方（供方）”指代</w:t>
      </w:r>
      <w:r>
        <w:rPr>
          <w:rFonts w:ascii="仿宋" w:hAnsi="仿宋" w:eastAsia="仿宋"/>
          <w:szCs w:val="21"/>
        </w:rPr>
        <w:t xml:space="preserve"> </w:t>
      </w:r>
      <w:r>
        <w:rPr>
          <w:rFonts w:ascii="仿宋" w:hAnsi="仿宋" w:eastAsia="仿宋"/>
          <w:szCs w:val="21"/>
          <w:u w:val="single"/>
        </w:rPr>
        <w:t xml:space="preserve">                               </w:t>
      </w:r>
      <w:r>
        <w:rPr>
          <w:rFonts w:hint="eastAsia" w:ascii="仿宋" w:hAnsi="仿宋" w:eastAsia="仿宋"/>
          <w:szCs w:val="21"/>
        </w:rPr>
        <w:t>。</w:t>
      </w:r>
    </w:p>
    <w:p w14:paraId="417054A1">
      <w:pPr>
        <w:adjustRightInd w:val="0"/>
        <w:snapToGrid w:val="0"/>
        <w:spacing w:line="360" w:lineRule="exact"/>
        <w:ind w:firstLine="440" w:firstLineChars="200"/>
        <w:rPr>
          <w:rFonts w:hint="eastAsia" w:ascii="仿宋" w:hAnsi="仿宋" w:eastAsia="仿宋"/>
          <w:szCs w:val="21"/>
        </w:rPr>
      </w:pPr>
      <w:r>
        <w:rPr>
          <w:rFonts w:ascii="仿宋" w:hAnsi="仿宋" w:eastAsia="仿宋"/>
          <w:szCs w:val="21"/>
        </w:rPr>
        <w:t>鉴于双方已经建立或正在寻求建立某种合作关系，一方已经或即将向另一方</w:t>
      </w:r>
      <w:r>
        <w:rPr>
          <w:rFonts w:hint="eastAsia" w:ascii="仿宋" w:hAnsi="仿宋" w:eastAsia="仿宋"/>
          <w:szCs w:val="21"/>
        </w:rPr>
        <w:t>透露</w:t>
      </w:r>
      <w:r>
        <w:rPr>
          <w:rFonts w:ascii="仿宋" w:hAnsi="仿宋" w:eastAsia="仿宋"/>
          <w:szCs w:val="21"/>
        </w:rPr>
        <w:t xml:space="preserve">保密信息，双方经友好协商，达成以下协议： </w:t>
      </w:r>
    </w:p>
    <w:p w14:paraId="0D6B6A40">
      <w:pPr>
        <w:adjustRightInd w:val="0"/>
        <w:snapToGrid w:val="0"/>
        <w:spacing w:line="360" w:lineRule="exact"/>
        <w:rPr>
          <w:rFonts w:hint="eastAsia" w:ascii="仿宋" w:hAnsi="仿宋" w:eastAsia="仿宋"/>
          <w:szCs w:val="21"/>
        </w:rPr>
      </w:pPr>
      <w:r>
        <w:rPr>
          <w:rFonts w:hint="eastAsia" w:ascii="仿宋" w:hAnsi="仿宋" w:eastAsia="仿宋"/>
          <w:szCs w:val="21"/>
        </w:rPr>
        <w:t>1.乙方同意本协议条款适用于乙方与甲方及其关联公司（甲方关联公司系指甲方下属子公司、分公司、以及甲方直接或间接持股的公司）签署的购销合同【包含合同（或订单等）】并将严格履行本协议。</w:t>
      </w:r>
    </w:p>
    <w:p w14:paraId="6CD7D0D8">
      <w:pPr>
        <w:spacing w:line="360" w:lineRule="exact"/>
        <w:rPr>
          <w:rFonts w:hint="eastAsia" w:ascii="仿宋" w:hAnsi="仿宋" w:eastAsia="仿宋"/>
          <w:szCs w:val="21"/>
        </w:rPr>
      </w:pPr>
      <w:r>
        <w:rPr>
          <w:rFonts w:ascii="仿宋" w:hAnsi="仿宋" w:eastAsia="仿宋"/>
          <w:szCs w:val="21"/>
        </w:rPr>
        <w:t>2.</w:t>
      </w:r>
      <w:r>
        <w:rPr>
          <w:rFonts w:hint="eastAsia" w:ascii="仿宋" w:hAnsi="仿宋" w:eastAsia="仿宋"/>
          <w:szCs w:val="21"/>
        </w:rPr>
        <w:t>本协议所称“提供方”是指根据协议向协议相对方披露保密信息的一方；“接收方”是指接收披露保密信息的一方。</w:t>
      </w:r>
      <w:r>
        <w:rPr>
          <w:rFonts w:ascii="仿宋" w:hAnsi="仿宋" w:eastAsia="仿宋"/>
          <w:szCs w:val="21"/>
        </w:rPr>
        <w:t xml:space="preserve"> </w:t>
      </w:r>
    </w:p>
    <w:p w14:paraId="2E73E621">
      <w:pPr>
        <w:adjustRightInd w:val="0"/>
        <w:snapToGrid w:val="0"/>
        <w:spacing w:line="360" w:lineRule="exact"/>
        <w:rPr>
          <w:rFonts w:hint="eastAsia" w:ascii="仿宋" w:hAnsi="仿宋" w:eastAsia="仿宋"/>
          <w:szCs w:val="21"/>
        </w:rPr>
      </w:pPr>
      <w:r>
        <w:rPr>
          <w:rFonts w:ascii="仿宋" w:hAnsi="仿宋" w:eastAsia="仿宋"/>
          <w:szCs w:val="21"/>
        </w:rPr>
        <w:t xml:space="preserve">2.1 本协议中的“保密信息”是指： </w:t>
      </w:r>
    </w:p>
    <w:p w14:paraId="2F505CFA">
      <w:pPr>
        <w:adjustRightInd w:val="0"/>
        <w:snapToGrid w:val="0"/>
        <w:spacing w:line="360" w:lineRule="exact"/>
        <w:rPr>
          <w:rFonts w:hint="eastAsia" w:ascii="仿宋" w:hAnsi="仿宋" w:eastAsia="仿宋"/>
          <w:szCs w:val="21"/>
        </w:rPr>
      </w:pPr>
      <w:r>
        <w:rPr>
          <w:rFonts w:ascii="仿宋" w:hAnsi="仿宋" w:eastAsia="仿宋"/>
          <w:szCs w:val="21"/>
        </w:rPr>
        <w:t>2.1.1提供方研制开发或者以其他方式掌握的、未公开的技术情报及技术资料，包括但不限于方法及结果、技术、计划（包括研制计划、生产计划等）、数据、工艺、配方、发明（不论是否具有可专利性）、样品、设计图纸（含草图）、计算机软件、产品设计以及制造诀窍、产品鉴定文件、研究主题、试验记录、试验结果等；</w:t>
      </w:r>
    </w:p>
    <w:p w14:paraId="390BA642">
      <w:pPr>
        <w:adjustRightInd w:val="0"/>
        <w:snapToGrid w:val="0"/>
        <w:spacing w:line="360" w:lineRule="exact"/>
        <w:rPr>
          <w:rFonts w:hint="eastAsia" w:ascii="仿宋" w:hAnsi="仿宋" w:eastAsia="仿宋"/>
          <w:szCs w:val="21"/>
        </w:rPr>
      </w:pPr>
      <w:r>
        <w:rPr>
          <w:rFonts w:ascii="仿宋" w:hAnsi="仿宋" w:eastAsia="仿宋"/>
          <w:szCs w:val="21"/>
        </w:rPr>
        <w:t xml:space="preserve">2.1.2提供方经营管理过程中形成的未公开发布的管理办法、发展规划、生产经营计划、产销计划、产销策略、营销政策、价格政策、成本与获利状况、投资方案、客户名单、货源情报、供货商资料、人事档案、通讯方式、对外交流函件等资料； </w:t>
      </w:r>
    </w:p>
    <w:p w14:paraId="0EF5F7BD">
      <w:pPr>
        <w:adjustRightInd w:val="0"/>
        <w:snapToGrid w:val="0"/>
        <w:spacing w:line="360" w:lineRule="exact"/>
        <w:rPr>
          <w:rFonts w:hint="eastAsia" w:ascii="仿宋" w:hAnsi="仿宋" w:eastAsia="仿宋"/>
          <w:szCs w:val="21"/>
        </w:rPr>
      </w:pPr>
      <w:r>
        <w:rPr>
          <w:rFonts w:ascii="仿宋" w:hAnsi="仿宋" w:eastAsia="仿宋"/>
          <w:szCs w:val="21"/>
        </w:rPr>
        <w:t xml:space="preserve">2.1.3接收方在与提供方合作过程中形成有关研发、经营管理的信息、资料等； </w:t>
      </w:r>
    </w:p>
    <w:p w14:paraId="0D2DC543">
      <w:pPr>
        <w:adjustRightInd w:val="0"/>
        <w:snapToGrid w:val="0"/>
        <w:spacing w:line="360" w:lineRule="exact"/>
        <w:rPr>
          <w:rFonts w:hint="eastAsia" w:ascii="仿宋" w:hAnsi="仿宋" w:eastAsia="仿宋"/>
          <w:szCs w:val="21"/>
        </w:rPr>
      </w:pPr>
      <w:r>
        <w:rPr>
          <w:rFonts w:ascii="仿宋" w:hAnsi="仿宋" w:eastAsia="仿宋"/>
          <w:szCs w:val="21"/>
        </w:rPr>
        <w:t>2.1.</w:t>
      </w:r>
      <w:r>
        <w:rPr>
          <w:rFonts w:hint="eastAsia" w:ascii="仿宋" w:hAnsi="仿宋" w:eastAsia="仿宋"/>
          <w:szCs w:val="21"/>
          <w:lang w:eastAsia="zh-CN"/>
        </w:rPr>
        <w:t>3</w:t>
      </w:r>
      <w:r>
        <w:rPr>
          <w:rFonts w:ascii="仿宋" w:hAnsi="仿宋" w:eastAsia="仿宋"/>
          <w:szCs w:val="21"/>
        </w:rPr>
        <w:t xml:space="preserve">提供方有关诉讼、诉讼策略、诉讼方案、和解等资料及信息； </w:t>
      </w:r>
    </w:p>
    <w:p w14:paraId="2FF54646">
      <w:pPr>
        <w:adjustRightInd w:val="0"/>
        <w:snapToGrid w:val="0"/>
        <w:spacing w:line="360" w:lineRule="exact"/>
        <w:rPr>
          <w:rFonts w:hint="eastAsia" w:ascii="仿宋" w:hAnsi="仿宋" w:eastAsia="仿宋"/>
          <w:szCs w:val="21"/>
        </w:rPr>
      </w:pPr>
      <w:r>
        <w:rPr>
          <w:rFonts w:ascii="仿宋" w:hAnsi="仿宋" w:eastAsia="仿宋"/>
          <w:szCs w:val="21"/>
        </w:rPr>
        <w:t xml:space="preserve">2.1.5双方订立的合同条款、双方合作信息，包括但不限于双方就彼此间的合作关系或机密资料进行的任何协商、讨论或谈判、任何拟定的安排或协议，任何正在协商、谈判中的经营或运作计划，或与前述协商、讨论、谈判、安排或协议相关的资料； </w:t>
      </w:r>
    </w:p>
    <w:p w14:paraId="6F95C857">
      <w:pPr>
        <w:adjustRightInd w:val="0"/>
        <w:snapToGrid w:val="0"/>
        <w:spacing w:line="360" w:lineRule="exact"/>
        <w:rPr>
          <w:rFonts w:hint="eastAsia" w:ascii="仿宋" w:hAnsi="仿宋" w:eastAsia="仿宋"/>
          <w:szCs w:val="21"/>
        </w:rPr>
      </w:pPr>
      <w:r>
        <w:rPr>
          <w:rFonts w:ascii="仿宋" w:hAnsi="仿宋" w:eastAsia="仿宋"/>
          <w:szCs w:val="21"/>
        </w:rPr>
        <w:t xml:space="preserve">2.1.6提供方于本协议生效之前向接收方透露的上述保密信息； </w:t>
      </w:r>
    </w:p>
    <w:p w14:paraId="6033946F">
      <w:pPr>
        <w:adjustRightInd w:val="0"/>
        <w:snapToGrid w:val="0"/>
        <w:spacing w:line="360" w:lineRule="exact"/>
        <w:rPr>
          <w:rFonts w:hint="eastAsia" w:ascii="仿宋" w:hAnsi="仿宋" w:eastAsia="仿宋"/>
          <w:szCs w:val="21"/>
        </w:rPr>
      </w:pPr>
      <w:r>
        <w:rPr>
          <w:rFonts w:ascii="仿宋" w:hAnsi="仿宋" w:eastAsia="仿宋"/>
          <w:szCs w:val="21"/>
        </w:rPr>
        <w:t xml:space="preserve">2.1.7接收方从其他渠道获取的提供方保密信息，以及任何包含提供方信息的第三方保密信息； </w:t>
      </w:r>
    </w:p>
    <w:p w14:paraId="35D256A5">
      <w:pPr>
        <w:adjustRightInd w:val="0"/>
        <w:snapToGrid w:val="0"/>
        <w:spacing w:line="360" w:lineRule="exact"/>
        <w:rPr>
          <w:rFonts w:hint="eastAsia" w:ascii="仿宋" w:hAnsi="仿宋" w:eastAsia="仿宋"/>
          <w:szCs w:val="21"/>
        </w:rPr>
      </w:pPr>
      <w:r>
        <w:rPr>
          <w:rFonts w:ascii="仿宋" w:hAnsi="仿宋" w:eastAsia="仿宋"/>
          <w:szCs w:val="21"/>
        </w:rPr>
        <w:t>2.1.8直接和间接</w:t>
      </w:r>
      <w:r>
        <w:rPr>
          <w:rFonts w:hint="eastAsia" w:ascii="仿宋" w:hAnsi="仿宋" w:eastAsia="仿宋"/>
          <w:szCs w:val="21"/>
        </w:rPr>
        <w:t>反映</w:t>
      </w:r>
      <w:r>
        <w:rPr>
          <w:rFonts w:ascii="仿宋" w:hAnsi="仿宋" w:eastAsia="仿宋"/>
          <w:szCs w:val="21"/>
        </w:rPr>
        <w:t xml:space="preserve">上述信息的任何技术材料、分析、评估、调研、建议、协议、报告及其他文件； </w:t>
      </w:r>
    </w:p>
    <w:p w14:paraId="6152B621">
      <w:pPr>
        <w:adjustRightInd w:val="0"/>
        <w:snapToGrid w:val="0"/>
        <w:spacing w:line="360" w:lineRule="exact"/>
        <w:rPr>
          <w:rFonts w:hint="eastAsia" w:ascii="仿宋" w:hAnsi="仿宋" w:eastAsia="仿宋"/>
          <w:szCs w:val="21"/>
        </w:rPr>
      </w:pPr>
      <w:r>
        <w:rPr>
          <w:rFonts w:ascii="仿宋" w:hAnsi="仿宋" w:eastAsia="仿宋"/>
          <w:szCs w:val="21"/>
        </w:rPr>
        <w:t>2.1.9双方合作期间，乙方从</w:t>
      </w:r>
      <w:r>
        <w:rPr>
          <w:rFonts w:hint="eastAsia" w:ascii="仿宋" w:hAnsi="仿宋" w:eastAsia="仿宋"/>
          <w:szCs w:val="21"/>
        </w:rPr>
        <w:t>甲方直接或间接客户（以下统称客户）</w:t>
      </w:r>
      <w:r>
        <w:rPr>
          <w:rFonts w:ascii="仿宋" w:hAnsi="仿宋" w:eastAsia="仿宋"/>
          <w:szCs w:val="21"/>
        </w:rPr>
        <w:t xml:space="preserve">处获得和知晓的应当保密的任何信息，包括但不限于：以书面、口头、电子或物件等方式存储的对客户具有保密价值，或客户负有保密义务的各类信息，包括但不限于商业秘密、技术诀窍、研究成果、商业计划、客户信息、财务数据、文档模版、编程规范、开发流程、质量准、合同条款等； </w:t>
      </w:r>
    </w:p>
    <w:p w14:paraId="3D22070D">
      <w:pPr>
        <w:adjustRightInd w:val="0"/>
        <w:snapToGrid w:val="0"/>
        <w:spacing w:line="360" w:lineRule="exact"/>
        <w:rPr>
          <w:rFonts w:hint="eastAsia" w:ascii="仿宋" w:hAnsi="仿宋" w:eastAsia="仿宋"/>
          <w:szCs w:val="21"/>
        </w:rPr>
      </w:pPr>
      <w:r>
        <w:rPr>
          <w:rFonts w:ascii="仿宋" w:hAnsi="仿宋" w:eastAsia="仿宋"/>
          <w:szCs w:val="21"/>
        </w:rPr>
        <w:t xml:space="preserve">2.1.10提供方的其他保密信息。 </w:t>
      </w:r>
    </w:p>
    <w:p w14:paraId="5D754940">
      <w:pPr>
        <w:adjustRightInd w:val="0"/>
        <w:snapToGrid w:val="0"/>
        <w:spacing w:line="360" w:lineRule="exact"/>
        <w:rPr>
          <w:rFonts w:hint="eastAsia" w:ascii="仿宋" w:hAnsi="仿宋" w:eastAsia="仿宋"/>
          <w:szCs w:val="21"/>
        </w:rPr>
      </w:pPr>
      <w:r>
        <w:rPr>
          <w:rFonts w:ascii="仿宋" w:hAnsi="仿宋" w:eastAsia="仿宋"/>
          <w:szCs w:val="21"/>
        </w:rPr>
        <w:t xml:space="preserve">2.2 保密信息披露的方式包括书面和口头形式。 </w:t>
      </w:r>
    </w:p>
    <w:p w14:paraId="7787F9AF">
      <w:pPr>
        <w:adjustRightInd w:val="0"/>
        <w:snapToGrid w:val="0"/>
        <w:spacing w:line="360" w:lineRule="exact"/>
        <w:rPr>
          <w:rFonts w:hint="eastAsia" w:ascii="仿宋" w:hAnsi="仿宋" w:eastAsia="仿宋"/>
          <w:szCs w:val="21"/>
        </w:rPr>
      </w:pPr>
      <w:r>
        <w:rPr>
          <w:rFonts w:ascii="仿宋" w:hAnsi="仿宋" w:eastAsia="仿宋"/>
          <w:szCs w:val="21"/>
        </w:rPr>
        <w:t xml:space="preserve">2.2.1 书面形式包括但不限于信函、传真、备忘录、纪要、协议、合同、报告、手册、软件代码、图纸、电子邮件等形式； </w:t>
      </w:r>
    </w:p>
    <w:p w14:paraId="36829BD2">
      <w:pPr>
        <w:adjustRightInd w:val="0"/>
        <w:snapToGrid w:val="0"/>
        <w:spacing w:line="360" w:lineRule="exact"/>
        <w:rPr>
          <w:rFonts w:hint="eastAsia" w:ascii="仿宋" w:hAnsi="仿宋" w:eastAsia="仿宋"/>
          <w:szCs w:val="21"/>
        </w:rPr>
      </w:pPr>
      <w:r>
        <w:rPr>
          <w:rFonts w:ascii="仿宋" w:hAnsi="仿宋" w:eastAsia="仿宋"/>
          <w:szCs w:val="21"/>
        </w:rPr>
        <w:t xml:space="preserve">2.2.2 以会谈、电话等口头方式披露保密信息的，应在披露行为发生的同时申明该信息为保密信息，并在披露行为发生的1日内以书面方式确认。 </w:t>
      </w:r>
    </w:p>
    <w:p w14:paraId="4BA09AD5">
      <w:pPr>
        <w:adjustRightInd w:val="0"/>
        <w:snapToGrid w:val="0"/>
        <w:spacing w:line="360" w:lineRule="exact"/>
        <w:rPr>
          <w:rFonts w:hint="eastAsia" w:ascii="仿宋" w:hAnsi="仿宋" w:eastAsia="仿宋"/>
          <w:szCs w:val="21"/>
        </w:rPr>
      </w:pPr>
      <w:r>
        <w:rPr>
          <w:rFonts w:ascii="仿宋" w:hAnsi="仿宋" w:eastAsia="仿宋"/>
          <w:szCs w:val="21"/>
        </w:rPr>
        <w:t xml:space="preserve">2.3 本协议中的“保密信息”不包括： </w:t>
      </w:r>
    </w:p>
    <w:p w14:paraId="6B60CB85">
      <w:pPr>
        <w:adjustRightInd w:val="0"/>
        <w:snapToGrid w:val="0"/>
        <w:spacing w:line="360" w:lineRule="exact"/>
        <w:rPr>
          <w:rFonts w:hint="eastAsia" w:ascii="仿宋" w:hAnsi="仿宋" w:eastAsia="仿宋"/>
          <w:szCs w:val="21"/>
        </w:rPr>
      </w:pPr>
      <w:r>
        <w:rPr>
          <w:rFonts w:ascii="仿宋" w:hAnsi="仿宋" w:eastAsia="仿宋"/>
          <w:szCs w:val="21"/>
        </w:rPr>
        <w:t xml:space="preserve">2.3.1任何已出版的或以其它形式处于公共领域的信息，以及在披露时接收方通过其它合法途径已获得的信息； </w:t>
      </w:r>
    </w:p>
    <w:p w14:paraId="7B6CADF7">
      <w:pPr>
        <w:adjustRightInd w:val="0"/>
        <w:snapToGrid w:val="0"/>
        <w:spacing w:line="360" w:lineRule="exact"/>
        <w:rPr>
          <w:rFonts w:hint="eastAsia" w:ascii="仿宋" w:hAnsi="仿宋" w:eastAsia="仿宋"/>
          <w:szCs w:val="21"/>
        </w:rPr>
      </w:pPr>
      <w:r>
        <w:rPr>
          <w:rFonts w:ascii="仿宋" w:hAnsi="仿宋" w:eastAsia="仿宋"/>
          <w:szCs w:val="21"/>
        </w:rPr>
        <w:t xml:space="preserve">2.3.2提供方书面授权明确同意对外披露的信息； </w:t>
      </w:r>
    </w:p>
    <w:p w14:paraId="135AD84A">
      <w:pPr>
        <w:adjustRightInd w:val="0"/>
        <w:snapToGrid w:val="0"/>
        <w:spacing w:line="360" w:lineRule="exact"/>
        <w:rPr>
          <w:rFonts w:hint="eastAsia" w:ascii="仿宋" w:hAnsi="仿宋" w:eastAsia="仿宋"/>
          <w:szCs w:val="21"/>
        </w:rPr>
      </w:pPr>
      <w:r>
        <w:rPr>
          <w:rFonts w:hint="eastAsia" w:ascii="仿宋" w:hAnsi="仿宋" w:eastAsia="仿宋"/>
          <w:szCs w:val="21"/>
        </w:rPr>
        <w:t>2.3.3</w:t>
      </w:r>
      <w:r>
        <w:rPr>
          <w:rFonts w:ascii="仿宋" w:hAnsi="仿宋" w:eastAsia="仿宋"/>
          <w:szCs w:val="21"/>
        </w:rPr>
        <w:t>由第三方在不侵犯他人权利及不违反与他人的保密义务的前提下提供给接收方的信息，并且没有附加不准使用和</w:t>
      </w:r>
      <w:r>
        <w:rPr>
          <w:rFonts w:hint="eastAsia" w:ascii="仿宋" w:hAnsi="仿宋" w:eastAsia="仿宋"/>
          <w:szCs w:val="21"/>
        </w:rPr>
        <w:t>透露</w:t>
      </w:r>
      <w:r>
        <w:rPr>
          <w:rFonts w:ascii="仿宋" w:hAnsi="仿宋" w:eastAsia="仿宋"/>
          <w:szCs w:val="21"/>
        </w:rPr>
        <w:t xml:space="preserve">的限制； </w:t>
      </w:r>
    </w:p>
    <w:p w14:paraId="1F285697">
      <w:pPr>
        <w:adjustRightInd w:val="0"/>
        <w:snapToGrid w:val="0"/>
        <w:spacing w:line="360" w:lineRule="exact"/>
        <w:rPr>
          <w:rFonts w:hint="eastAsia" w:ascii="仿宋" w:hAnsi="仿宋" w:eastAsia="仿宋"/>
          <w:szCs w:val="21"/>
        </w:rPr>
      </w:pPr>
      <w:r>
        <w:rPr>
          <w:rFonts w:ascii="仿宋" w:hAnsi="仿宋" w:eastAsia="仿宋"/>
          <w:szCs w:val="21"/>
        </w:rPr>
        <w:t>2.3.</w:t>
      </w:r>
      <w:r>
        <w:rPr>
          <w:rFonts w:hint="eastAsia" w:ascii="仿宋" w:hAnsi="仿宋" w:eastAsia="仿宋"/>
          <w:szCs w:val="21"/>
          <w:lang w:eastAsia="zh-CN"/>
        </w:rPr>
        <w:t>3</w:t>
      </w:r>
      <w:r>
        <w:rPr>
          <w:rFonts w:ascii="仿宋" w:hAnsi="仿宋" w:eastAsia="仿宋"/>
          <w:szCs w:val="21"/>
        </w:rPr>
        <w:t xml:space="preserve">由接收方毋需依靠提供方的保密信息而独立开发掌握的保密信息； </w:t>
      </w:r>
    </w:p>
    <w:p w14:paraId="698EB22C">
      <w:pPr>
        <w:adjustRightInd w:val="0"/>
        <w:snapToGrid w:val="0"/>
        <w:spacing w:line="360" w:lineRule="exact"/>
        <w:rPr>
          <w:rFonts w:hint="eastAsia" w:ascii="仿宋" w:hAnsi="仿宋" w:eastAsia="仿宋"/>
          <w:szCs w:val="21"/>
        </w:rPr>
      </w:pPr>
      <w:r>
        <w:rPr>
          <w:rFonts w:ascii="仿宋" w:hAnsi="仿宋" w:eastAsia="仿宋"/>
          <w:szCs w:val="21"/>
        </w:rPr>
        <w:t>2.3.5根据有关司法、行政及权力机关命令而被强制披露的信息。</w:t>
      </w:r>
    </w:p>
    <w:p w14:paraId="22564197">
      <w:pPr>
        <w:adjustRightInd w:val="0"/>
        <w:snapToGrid w:val="0"/>
        <w:spacing w:line="360" w:lineRule="exact"/>
        <w:ind w:firstLine="440" w:firstLineChars="200"/>
        <w:rPr>
          <w:rFonts w:hint="eastAsia" w:ascii="仿宋" w:hAnsi="仿宋" w:eastAsia="仿宋"/>
          <w:szCs w:val="21"/>
        </w:rPr>
      </w:pPr>
      <w:r>
        <w:rPr>
          <w:rFonts w:ascii="仿宋" w:hAnsi="仿宋" w:eastAsia="仿宋"/>
          <w:szCs w:val="21"/>
        </w:rPr>
        <w:t>对于上述不属于保密信息范围的提供方信息，接收方应遵守诚实信用原则，以最小损害、最小必要性为原则予以披露，并采取一切必要措施，避免提供方信息遭受误解或歪曲</w:t>
      </w:r>
      <w:r>
        <w:rPr>
          <w:rFonts w:hint="eastAsia" w:ascii="仿宋" w:hAnsi="仿宋" w:eastAsia="仿宋"/>
          <w:szCs w:val="21"/>
        </w:rPr>
        <w:t>，并在披露前通知提供方</w:t>
      </w:r>
      <w:r>
        <w:rPr>
          <w:rFonts w:ascii="仿宋" w:hAnsi="仿宋" w:eastAsia="仿宋"/>
          <w:szCs w:val="21"/>
        </w:rPr>
        <w:t xml:space="preserve">。 </w:t>
      </w:r>
    </w:p>
    <w:p w14:paraId="621EFE24">
      <w:pPr>
        <w:adjustRightInd w:val="0"/>
        <w:snapToGrid w:val="0"/>
        <w:spacing w:line="360" w:lineRule="exact"/>
        <w:rPr>
          <w:rFonts w:hint="eastAsia" w:ascii="仿宋" w:hAnsi="仿宋" w:eastAsia="仿宋"/>
          <w:szCs w:val="21"/>
        </w:rPr>
      </w:pPr>
      <w:r>
        <w:rPr>
          <w:rFonts w:ascii="仿宋" w:hAnsi="仿宋" w:eastAsia="仿宋"/>
          <w:szCs w:val="21"/>
        </w:rPr>
        <w:t>3</w:t>
      </w:r>
      <w:r>
        <w:rPr>
          <w:rFonts w:hint="eastAsia" w:ascii="仿宋" w:hAnsi="仿宋" w:eastAsia="仿宋"/>
          <w:szCs w:val="21"/>
        </w:rPr>
        <w:t>．</w:t>
      </w:r>
      <w:r>
        <w:rPr>
          <w:rFonts w:ascii="仿宋" w:hAnsi="仿宋" w:eastAsia="仿宋"/>
          <w:szCs w:val="21"/>
        </w:rPr>
        <w:t>接收方同意只在本协议所述合作关系目的范围内使用提供方的保密信息。接收方</w:t>
      </w:r>
      <w:r>
        <w:rPr>
          <w:rFonts w:hint="eastAsia" w:ascii="仿宋" w:hAnsi="仿宋" w:eastAsia="仿宋"/>
          <w:szCs w:val="21"/>
        </w:rPr>
        <w:t>承诺</w:t>
      </w:r>
      <w:r>
        <w:rPr>
          <w:rFonts w:ascii="仿宋" w:hAnsi="仿宋" w:eastAsia="仿宋"/>
          <w:szCs w:val="21"/>
        </w:rPr>
        <w:t xml:space="preserve">： </w:t>
      </w:r>
    </w:p>
    <w:p w14:paraId="5A08A56F">
      <w:pPr>
        <w:adjustRightInd w:val="0"/>
        <w:snapToGrid w:val="0"/>
        <w:spacing w:line="360" w:lineRule="exact"/>
        <w:rPr>
          <w:rFonts w:hint="eastAsia" w:ascii="仿宋" w:hAnsi="仿宋" w:eastAsia="仿宋"/>
          <w:szCs w:val="21"/>
        </w:rPr>
      </w:pPr>
      <w:r>
        <w:rPr>
          <w:rFonts w:ascii="仿宋" w:hAnsi="仿宋" w:eastAsia="仿宋"/>
          <w:szCs w:val="21"/>
        </w:rPr>
        <w:t>3.1应采取足够、有效的保密措施，不将提供方的保密信息向任何第三方公开、转让、许可，也不以其它方式让无权接触该信息的单位或个人接触该信息；</w:t>
      </w:r>
    </w:p>
    <w:p w14:paraId="18BF84EB">
      <w:pPr>
        <w:adjustRightInd w:val="0"/>
        <w:snapToGrid w:val="0"/>
        <w:spacing w:line="360" w:lineRule="exact"/>
        <w:rPr>
          <w:rFonts w:hint="eastAsia" w:ascii="仿宋" w:hAnsi="仿宋" w:eastAsia="仿宋"/>
          <w:szCs w:val="21"/>
        </w:rPr>
      </w:pPr>
      <w:r>
        <w:rPr>
          <w:rFonts w:ascii="仿宋" w:hAnsi="仿宋" w:eastAsia="仿宋"/>
          <w:szCs w:val="21"/>
        </w:rPr>
        <w:t>3.2如因合作的目的确实需要向第三方（包括</w:t>
      </w:r>
      <w:r>
        <w:rPr>
          <w:rFonts w:hint="eastAsia" w:ascii="仿宋" w:hAnsi="仿宋" w:eastAsia="仿宋"/>
          <w:szCs w:val="21"/>
        </w:rPr>
        <w:t>但不限于代理商、下游承包商/供应商、顾问</w:t>
      </w:r>
      <w:r>
        <w:rPr>
          <w:rFonts w:ascii="仿宋" w:hAnsi="仿宋" w:eastAsia="仿宋"/>
          <w:szCs w:val="21"/>
        </w:rPr>
        <w:t xml:space="preserve">）披露提供方的保密信息，须事先得到提供方的书面许可，并与该第三方签订保密协议； </w:t>
      </w:r>
    </w:p>
    <w:p w14:paraId="065AECF0">
      <w:pPr>
        <w:adjustRightInd w:val="0"/>
        <w:snapToGrid w:val="0"/>
        <w:spacing w:line="360" w:lineRule="exact"/>
        <w:rPr>
          <w:rFonts w:hint="eastAsia" w:ascii="仿宋" w:hAnsi="仿宋" w:eastAsia="仿宋"/>
          <w:szCs w:val="21"/>
        </w:rPr>
      </w:pPr>
      <w:r>
        <w:rPr>
          <w:rFonts w:ascii="仿宋" w:hAnsi="仿宋" w:eastAsia="仿宋"/>
          <w:szCs w:val="21"/>
        </w:rPr>
        <w:t xml:space="preserve">3.3只能在因工作需要必须使用的情况下向其雇员提供本协议所述保密信息，提供范围仅限于与协议所述业务有关的雇员，提供程度仅限于可执行本合作项目之目的，接收方保证其所有接触保密信息的雇员遵守保密义务； </w:t>
      </w:r>
    </w:p>
    <w:p w14:paraId="69406430">
      <w:pPr>
        <w:adjustRightInd w:val="0"/>
        <w:snapToGrid w:val="0"/>
        <w:spacing w:line="360" w:lineRule="exact"/>
        <w:rPr>
          <w:rFonts w:hint="eastAsia" w:ascii="仿宋" w:hAnsi="仿宋" w:eastAsia="仿宋"/>
          <w:szCs w:val="21"/>
        </w:rPr>
      </w:pPr>
      <w:r>
        <w:rPr>
          <w:rFonts w:ascii="仿宋" w:hAnsi="仿宋" w:eastAsia="仿宋"/>
          <w:szCs w:val="21"/>
        </w:rPr>
        <w:t>3.</w:t>
      </w:r>
      <w:r>
        <w:rPr>
          <w:rFonts w:hint="eastAsia" w:ascii="仿宋" w:hAnsi="仿宋" w:eastAsia="仿宋"/>
          <w:szCs w:val="21"/>
          <w:lang w:eastAsia="zh-CN"/>
        </w:rPr>
        <w:t>3</w:t>
      </w:r>
      <w:r>
        <w:rPr>
          <w:rFonts w:ascii="仿宋" w:hAnsi="仿宋" w:eastAsia="仿宋"/>
          <w:szCs w:val="21"/>
        </w:rPr>
        <w:t xml:space="preserve">不得直接或间接劝诱或帮助他人劝诱掌握提供方保密信息的雇员离开提供方； </w:t>
      </w:r>
    </w:p>
    <w:p w14:paraId="66507DB2">
      <w:pPr>
        <w:adjustRightInd w:val="0"/>
        <w:snapToGrid w:val="0"/>
        <w:spacing w:line="360" w:lineRule="exact"/>
        <w:rPr>
          <w:rFonts w:hint="eastAsia" w:ascii="仿宋" w:hAnsi="仿宋" w:eastAsia="仿宋"/>
          <w:szCs w:val="21"/>
        </w:rPr>
      </w:pPr>
      <w:r>
        <w:rPr>
          <w:rFonts w:ascii="仿宋" w:hAnsi="仿宋" w:eastAsia="仿宋"/>
          <w:szCs w:val="21"/>
        </w:rPr>
        <w:t>3.5不得为他人泄露、窃取或</w:t>
      </w:r>
      <w:r>
        <w:rPr>
          <w:rFonts w:hint="eastAsia" w:ascii="仿宋" w:hAnsi="仿宋" w:eastAsia="仿宋"/>
          <w:szCs w:val="21"/>
        </w:rPr>
        <w:t>以</w:t>
      </w:r>
      <w:r>
        <w:rPr>
          <w:rFonts w:ascii="仿宋" w:hAnsi="仿宋" w:eastAsia="仿宋"/>
          <w:szCs w:val="21"/>
        </w:rPr>
        <w:t xml:space="preserve">其他非法方法取得提供方保密信息提供任何条件； </w:t>
      </w:r>
    </w:p>
    <w:p w14:paraId="38F303F6">
      <w:pPr>
        <w:adjustRightInd w:val="0"/>
        <w:snapToGrid w:val="0"/>
        <w:spacing w:line="360" w:lineRule="exact"/>
        <w:rPr>
          <w:rFonts w:hint="eastAsia" w:ascii="仿宋" w:hAnsi="仿宋" w:eastAsia="仿宋"/>
          <w:szCs w:val="21"/>
        </w:rPr>
      </w:pPr>
      <w:r>
        <w:rPr>
          <w:rFonts w:ascii="仿宋" w:hAnsi="仿宋" w:eastAsia="仿宋"/>
          <w:szCs w:val="21"/>
        </w:rPr>
        <w:t>3.6不得于合作目的之外使用保密信息</w:t>
      </w:r>
      <w:r>
        <w:rPr>
          <w:rFonts w:hint="eastAsia" w:ascii="仿宋" w:hAnsi="仿宋" w:eastAsia="仿宋"/>
          <w:szCs w:val="21"/>
        </w:rPr>
        <w:t>，</w:t>
      </w:r>
      <w:r>
        <w:rPr>
          <w:rFonts w:ascii="仿宋" w:hAnsi="仿宋" w:eastAsia="仿宋"/>
          <w:szCs w:val="21"/>
        </w:rPr>
        <w:t xml:space="preserve">除非获得提供方事先书面许可； </w:t>
      </w:r>
    </w:p>
    <w:p w14:paraId="5DEBB63A">
      <w:pPr>
        <w:adjustRightInd w:val="0"/>
        <w:snapToGrid w:val="0"/>
        <w:spacing w:line="360" w:lineRule="exact"/>
        <w:rPr>
          <w:rFonts w:hint="eastAsia" w:ascii="仿宋" w:hAnsi="仿宋" w:eastAsia="仿宋"/>
          <w:szCs w:val="21"/>
        </w:rPr>
      </w:pPr>
      <w:r>
        <w:rPr>
          <w:rFonts w:ascii="仿宋" w:hAnsi="仿宋" w:eastAsia="仿宋"/>
          <w:szCs w:val="21"/>
        </w:rPr>
        <w:t xml:space="preserve">3.7如合作关系未建立或终止，接收方应按照提供方的要求将保密信息及其载体返还给提供方或销毁，不能使用提供方的保密信息。 </w:t>
      </w:r>
    </w:p>
    <w:p w14:paraId="36BAC250">
      <w:pPr>
        <w:adjustRightInd w:val="0"/>
        <w:snapToGrid w:val="0"/>
        <w:spacing w:line="360" w:lineRule="exact"/>
        <w:rPr>
          <w:rFonts w:hint="eastAsia" w:ascii="仿宋" w:hAnsi="仿宋" w:eastAsia="仿宋"/>
          <w:szCs w:val="21"/>
        </w:rPr>
      </w:pPr>
      <w:r>
        <w:rPr>
          <w:rFonts w:hint="eastAsia" w:ascii="仿宋" w:hAnsi="仿宋" w:eastAsia="仿宋"/>
          <w:szCs w:val="21"/>
          <w:lang w:eastAsia="zh-CN"/>
        </w:rPr>
        <w:t>3</w:t>
      </w:r>
      <w:r>
        <w:rPr>
          <w:rFonts w:hint="eastAsia" w:ascii="仿宋" w:hAnsi="仿宋" w:eastAsia="仿宋"/>
          <w:szCs w:val="21"/>
        </w:rPr>
        <w:t>．</w:t>
      </w:r>
      <w:r>
        <w:rPr>
          <w:rFonts w:ascii="仿宋" w:hAnsi="仿宋" w:eastAsia="仿宋"/>
          <w:szCs w:val="21"/>
        </w:rPr>
        <w:t xml:space="preserve">接收方同意： </w:t>
      </w:r>
    </w:p>
    <w:p w14:paraId="35BD387A">
      <w:pPr>
        <w:adjustRightInd w:val="0"/>
        <w:snapToGrid w:val="0"/>
        <w:spacing w:line="360" w:lineRule="exact"/>
        <w:rPr>
          <w:rFonts w:hint="eastAsia" w:ascii="仿宋" w:hAnsi="仿宋" w:eastAsia="仿宋"/>
          <w:szCs w:val="21"/>
        </w:rPr>
      </w:pPr>
      <w:r>
        <w:rPr>
          <w:rFonts w:hint="eastAsia" w:ascii="仿宋" w:hAnsi="仿宋" w:eastAsia="仿宋"/>
          <w:szCs w:val="21"/>
          <w:lang w:eastAsia="zh-CN"/>
        </w:rPr>
        <w:t>3</w:t>
      </w:r>
      <w:r>
        <w:rPr>
          <w:rFonts w:ascii="仿宋" w:hAnsi="仿宋" w:eastAsia="仿宋"/>
          <w:szCs w:val="21"/>
        </w:rPr>
        <w:t>.1 接收方所有</w:t>
      </w:r>
      <w:r>
        <w:rPr>
          <w:rFonts w:hint="eastAsia" w:ascii="仿宋" w:hAnsi="仿宋" w:eastAsia="仿宋"/>
          <w:szCs w:val="21"/>
        </w:rPr>
        <w:t>雇员</w:t>
      </w:r>
      <w:r>
        <w:rPr>
          <w:rFonts w:ascii="仿宋" w:hAnsi="仿宋" w:eastAsia="仿宋"/>
          <w:szCs w:val="21"/>
        </w:rPr>
        <w:t>（包括</w:t>
      </w:r>
      <w:r>
        <w:rPr>
          <w:rFonts w:hint="eastAsia" w:ascii="仿宋" w:hAnsi="仿宋" w:eastAsia="仿宋"/>
          <w:szCs w:val="21"/>
        </w:rPr>
        <w:t>与接收方建立劳动、劳务、雇佣等关系的人员以及</w:t>
      </w:r>
      <w:r>
        <w:rPr>
          <w:rFonts w:ascii="仿宋" w:hAnsi="仿宋" w:eastAsia="仿宋"/>
          <w:szCs w:val="21"/>
        </w:rPr>
        <w:t>离职人员）均遵守本协议。接收方采取</w:t>
      </w:r>
      <w:r>
        <w:rPr>
          <w:rFonts w:hint="eastAsia" w:ascii="仿宋" w:hAnsi="仿宋" w:eastAsia="仿宋"/>
          <w:szCs w:val="21"/>
        </w:rPr>
        <w:t>一切</w:t>
      </w:r>
      <w:r>
        <w:rPr>
          <w:rFonts w:ascii="仿宋" w:hAnsi="仿宋" w:eastAsia="仿宋"/>
          <w:szCs w:val="21"/>
        </w:rPr>
        <w:t>有效的措施（包括司法程序）防止上述人员违反本协议，如上述人员</w:t>
      </w:r>
      <w:r>
        <w:rPr>
          <w:rFonts w:hint="eastAsia" w:ascii="仿宋" w:hAnsi="仿宋" w:eastAsia="仿宋"/>
          <w:szCs w:val="21"/>
        </w:rPr>
        <w:t>违反本协议的</w:t>
      </w:r>
      <w:r>
        <w:rPr>
          <w:rFonts w:ascii="仿宋" w:hAnsi="仿宋" w:eastAsia="仿宋"/>
          <w:szCs w:val="21"/>
        </w:rPr>
        <w:t>（即使是上述人员的个人行为）</w:t>
      </w:r>
      <w:r>
        <w:rPr>
          <w:rFonts w:hint="eastAsia" w:ascii="仿宋" w:hAnsi="仿宋" w:eastAsia="仿宋"/>
          <w:szCs w:val="21"/>
        </w:rPr>
        <w:t>，视为接收方违反本协议，由</w:t>
      </w:r>
      <w:r>
        <w:rPr>
          <w:rFonts w:ascii="仿宋" w:hAnsi="仿宋" w:eastAsia="仿宋"/>
          <w:szCs w:val="21"/>
        </w:rPr>
        <w:t>接收方承担</w:t>
      </w:r>
      <w:r>
        <w:rPr>
          <w:rFonts w:hint="eastAsia" w:ascii="仿宋" w:hAnsi="仿宋" w:eastAsia="仿宋"/>
          <w:szCs w:val="21"/>
        </w:rPr>
        <w:t>违约责任</w:t>
      </w:r>
      <w:r>
        <w:rPr>
          <w:rFonts w:ascii="仿宋" w:hAnsi="仿宋" w:eastAsia="仿宋"/>
          <w:szCs w:val="21"/>
        </w:rPr>
        <w:t xml:space="preserve">； </w:t>
      </w:r>
    </w:p>
    <w:p w14:paraId="372C69C0">
      <w:pPr>
        <w:adjustRightInd w:val="0"/>
        <w:snapToGrid w:val="0"/>
        <w:spacing w:line="360" w:lineRule="exact"/>
        <w:rPr>
          <w:rFonts w:hint="eastAsia" w:ascii="仿宋" w:hAnsi="仿宋" w:eastAsia="仿宋"/>
          <w:szCs w:val="21"/>
        </w:rPr>
      </w:pPr>
      <w:r>
        <w:rPr>
          <w:rFonts w:hint="eastAsia" w:ascii="仿宋" w:hAnsi="仿宋" w:eastAsia="仿宋"/>
          <w:szCs w:val="21"/>
          <w:lang w:eastAsia="zh-CN"/>
        </w:rPr>
        <w:t>3</w:t>
      </w:r>
      <w:r>
        <w:rPr>
          <w:rFonts w:ascii="仿宋" w:hAnsi="仿宋" w:eastAsia="仿宋"/>
          <w:szCs w:val="21"/>
        </w:rPr>
        <w:t>.2 接收方因合作需要，需向其代理商、下游承包商</w:t>
      </w:r>
      <w:r>
        <w:rPr>
          <w:rFonts w:hint="eastAsia" w:ascii="仿宋" w:hAnsi="仿宋" w:eastAsia="仿宋"/>
          <w:szCs w:val="21"/>
        </w:rPr>
        <w:t>/供应商</w:t>
      </w:r>
      <w:r>
        <w:rPr>
          <w:rFonts w:ascii="仿宋" w:hAnsi="仿宋" w:eastAsia="仿宋"/>
          <w:szCs w:val="21"/>
        </w:rPr>
        <w:t>、顾问等第三方披露提供方的保密信息的，应得到提供方书面同意。接收方同时应采取一切有效措施要求上述第三方</w:t>
      </w:r>
      <w:r>
        <w:rPr>
          <w:rFonts w:hint="eastAsia" w:ascii="仿宋" w:hAnsi="仿宋" w:eastAsia="仿宋"/>
          <w:szCs w:val="21"/>
        </w:rPr>
        <w:t>保守提供方的保密信息</w:t>
      </w:r>
      <w:r>
        <w:rPr>
          <w:rFonts w:ascii="仿宋" w:hAnsi="仿宋" w:eastAsia="仿宋"/>
          <w:szCs w:val="21"/>
        </w:rPr>
        <w:t>。如上述第三方侵犯了提供方的保密信息，</w:t>
      </w:r>
      <w:r>
        <w:rPr>
          <w:rFonts w:hint="eastAsia" w:ascii="仿宋" w:hAnsi="仿宋" w:eastAsia="仿宋"/>
          <w:szCs w:val="21"/>
        </w:rPr>
        <w:t>视为接收方违反本协议，由</w:t>
      </w:r>
      <w:r>
        <w:rPr>
          <w:rFonts w:ascii="仿宋" w:hAnsi="仿宋" w:eastAsia="仿宋"/>
          <w:szCs w:val="21"/>
        </w:rPr>
        <w:t>接收方应承担</w:t>
      </w:r>
      <w:r>
        <w:rPr>
          <w:rFonts w:hint="eastAsia" w:ascii="仿宋" w:hAnsi="仿宋" w:eastAsia="仿宋"/>
          <w:szCs w:val="21"/>
        </w:rPr>
        <w:t>违约责任</w:t>
      </w:r>
      <w:r>
        <w:rPr>
          <w:rFonts w:ascii="仿宋" w:hAnsi="仿宋" w:eastAsia="仿宋"/>
          <w:szCs w:val="21"/>
        </w:rPr>
        <w:t>；</w:t>
      </w:r>
    </w:p>
    <w:p w14:paraId="3DE1C4E4">
      <w:pPr>
        <w:adjustRightInd w:val="0"/>
        <w:snapToGrid w:val="0"/>
        <w:spacing w:line="360" w:lineRule="exact"/>
        <w:rPr>
          <w:rFonts w:hint="eastAsia" w:ascii="仿宋" w:hAnsi="仿宋" w:eastAsia="仿宋"/>
          <w:szCs w:val="21"/>
        </w:rPr>
      </w:pPr>
      <w:r>
        <w:rPr>
          <w:rFonts w:hint="eastAsia" w:ascii="仿宋" w:hAnsi="仿宋" w:eastAsia="仿宋"/>
          <w:szCs w:val="21"/>
          <w:lang w:eastAsia="zh-CN"/>
        </w:rPr>
        <w:t>3</w:t>
      </w:r>
      <w:r>
        <w:rPr>
          <w:rFonts w:ascii="仿宋" w:hAnsi="仿宋" w:eastAsia="仿宋"/>
          <w:szCs w:val="21"/>
        </w:rPr>
        <w:t>.3 接收方</w:t>
      </w:r>
      <w:r>
        <w:rPr>
          <w:rFonts w:hint="eastAsia" w:ascii="仿宋" w:hAnsi="仿宋" w:eastAsia="仿宋"/>
          <w:szCs w:val="21"/>
        </w:rPr>
        <w:t>雇员</w:t>
      </w:r>
      <w:r>
        <w:rPr>
          <w:rFonts w:ascii="仿宋" w:hAnsi="仿宋" w:eastAsia="仿宋"/>
          <w:szCs w:val="21"/>
        </w:rPr>
        <w:t>、</w:t>
      </w:r>
      <w:r>
        <w:rPr>
          <w:rFonts w:hint="eastAsia" w:ascii="仿宋" w:hAnsi="仿宋" w:eastAsia="仿宋"/>
          <w:szCs w:val="21"/>
        </w:rPr>
        <w:t>与</w:t>
      </w:r>
      <w:r>
        <w:rPr>
          <w:rFonts w:ascii="仿宋" w:hAnsi="仿宋" w:eastAsia="仿宋"/>
          <w:szCs w:val="21"/>
        </w:rPr>
        <w:t>接收方</w:t>
      </w:r>
      <w:r>
        <w:rPr>
          <w:rFonts w:hint="eastAsia" w:ascii="仿宋" w:hAnsi="仿宋" w:eastAsia="仿宋"/>
          <w:szCs w:val="21"/>
        </w:rPr>
        <w:t>合作的</w:t>
      </w:r>
      <w:r>
        <w:rPr>
          <w:rFonts w:ascii="仿宋" w:hAnsi="仿宋" w:eastAsia="仿宋"/>
          <w:szCs w:val="21"/>
        </w:rPr>
        <w:t>第三方</w:t>
      </w:r>
      <w:r>
        <w:rPr>
          <w:rFonts w:hint="eastAsia" w:ascii="仿宋" w:hAnsi="仿宋" w:eastAsia="仿宋"/>
          <w:szCs w:val="21"/>
        </w:rPr>
        <w:t>的</w:t>
      </w:r>
      <w:r>
        <w:rPr>
          <w:rFonts w:ascii="仿宋" w:hAnsi="仿宋" w:eastAsia="仿宋"/>
          <w:szCs w:val="21"/>
        </w:rPr>
        <w:t>保密义务不因离职或与接收方的合同解除、终止而终止，若接收方相关</w:t>
      </w:r>
      <w:r>
        <w:rPr>
          <w:rFonts w:hint="eastAsia" w:ascii="仿宋" w:hAnsi="仿宋" w:eastAsia="仿宋"/>
          <w:szCs w:val="21"/>
        </w:rPr>
        <w:t>雇员</w:t>
      </w:r>
      <w:r>
        <w:rPr>
          <w:rFonts w:ascii="仿宋" w:hAnsi="仿宋" w:eastAsia="仿宋"/>
          <w:szCs w:val="21"/>
        </w:rPr>
        <w:t>离职后或其</w:t>
      </w:r>
      <w:r>
        <w:rPr>
          <w:rFonts w:hint="eastAsia" w:ascii="仿宋" w:hAnsi="仿宋" w:eastAsia="仿宋"/>
          <w:szCs w:val="21"/>
        </w:rPr>
        <w:t>合作</w:t>
      </w:r>
      <w:r>
        <w:rPr>
          <w:rFonts w:ascii="仿宋" w:hAnsi="仿宋" w:eastAsia="仿宋"/>
          <w:szCs w:val="21"/>
        </w:rPr>
        <w:t>的第三方于合同终止或解除后违反保密义务，</w:t>
      </w:r>
      <w:r>
        <w:rPr>
          <w:rFonts w:hint="eastAsia" w:ascii="仿宋" w:hAnsi="仿宋" w:eastAsia="仿宋"/>
          <w:szCs w:val="21"/>
        </w:rPr>
        <w:t>视为接收方违反本协议，由</w:t>
      </w:r>
      <w:r>
        <w:rPr>
          <w:rFonts w:ascii="仿宋" w:hAnsi="仿宋" w:eastAsia="仿宋"/>
          <w:szCs w:val="21"/>
        </w:rPr>
        <w:t>接收方承担</w:t>
      </w:r>
      <w:r>
        <w:rPr>
          <w:rFonts w:hint="eastAsia" w:ascii="仿宋" w:hAnsi="仿宋" w:eastAsia="仿宋"/>
          <w:szCs w:val="21"/>
        </w:rPr>
        <w:t>违约责任</w:t>
      </w:r>
      <w:r>
        <w:rPr>
          <w:rFonts w:ascii="仿宋" w:hAnsi="仿宋" w:eastAsia="仿宋"/>
          <w:szCs w:val="21"/>
        </w:rPr>
        <w:t xml:space="preserve">。 </w:t>
      </w:r>
    </w:p>
    <w:p w14:paraId="194B2603">
      <w:pPr>
        <w:adjustRightInd w:val="0"/>
        <w:snapToGrid w:val="0"/>
        <w:spacing w:line="360" w:lineRule="exact"/>
        <w:rPr>
          <w:rFonts w:hint="eastAsia" w:ascii="仿宋" w:hAnsi="仿宋" w:eastAsia="仿宋"/>
          <w:szCs w:val="21"/>
        </w:rPr>
      </w:pPr>
      <w:r>
        <w:rPr>
          <w:rFonts w:ascii="仿宋" w:hAnsi="仿宋" w:eastAsia="仿宋"/>
          <w:szCs w:val="21"/>
        </w:rPr>
        <w:t>5</w:t>
      </w:r>
      <w:r>
        <w:rPr>
          <w:rFonts w:hint="eastAsia" w:ascii="仿宋" w:hAnsi="仿宋" w:eastAsia="仿宋"/>
          <w:szCs w:val="21"/>
        </w:rPr>
        <w:t>．</w:t>
      </w:r>
      <w:r>
        <w:rPr>
          <w:rFonts w:ascii="仿宋" w:hAnsi="仿宋" w:eastAsia="仿宋"/>
          <w:szCs w:val="21"/>
        </w:rPr>
        <w:t xml:space="preserve">强制披露 </w:t>
      </w:r>
    </w:p>
    <w:p w14:paraId="72FE09FE">
      <w:pPr>
        <w:adjustRightInd w:val="0"/>
        <w:snapToGrid w:val="0"/>
        <w:spacing w:line="360" w:lineRule="exact"/>
        <w:rPr>
          <w:rFonts w:hint="eastAsia" w:ascii="仿宋" w:hAnsi="仿宋" w:eastAsia="仿宋"/>
          <w:szCs w:val="21"/>
        </w:rPr>
      </w:pPr>
      <w:r>
        <w:rPr>
          <w:rFonts w:ascii="仿宋" w:hAnsi="仿宋" w:eastAsia="仿宋"/>
          <w:szCs w:val="21"/>
        </w:rPr>
        <w:t xml:space="preserve">5.1 如果接收方根据适用的法律程序或行政强制性要求必须披露保密信息，则接收方： </w:t>
      </w:r>
    </w:p>
    <w:p w14:paraId="16D24B5D">
      <w:pPr>
        <w:adjustRightInd w:val="0"/>
        <w:snapToGrid w:val="0"/>
        <w:spacing w:line="360" w:lineRule="exact"/>
        <w:rPr>
          <w:rFonts w:hint="eastAsia" w:ascii="仿宋" w:hAnsi="仿宋" w:eastAsia="仿宋"/>
          <w:szCs w:val="21"/>
        </w:rPr>
      </w:pPr>
      <w:r>
        <w:rPr>
          <w:rFonts w:ascii="仿宋" w:hAnsi="仿宋" w:eastAsia="仿宋"/>
          <w:szCs w:val="21"/>
        </w:rPr>
        <w:t xml:space="preserve">5.1.1事先以书面方式通知该保密信息的提供方，由提供方判断是否属法律法规强制性披露要求，并确定披露范围； </w:t>
      </w:r>
    </w:p>
    <w:p w14:paraId="1CA1EC74">
      <w:pPr>
        <w:adjustRightInd w:val="0"/>
        <w:snapToGrid w:val="0"/>
        <w:spacing w:line="360" w:lineRule="exact"/>
        <w:rPr>
          <w:rFonts w:hint="eastAsia" w:ascii="仿宋" w:hAnsi="仿宋" w:eastAsia="仿宋"/>
          <w:szCs w:val="21"/>
        </w:rPr>
      </w:pPr>
      <w:r>
        <w:rPr>
          <w:rFonts w:ascii="仿宋" w:hAnsi="仿宋" w:eastAsia="仿宋"/>
          <w:szCs w:val="21"/>
        </w:rPr>
        <w:t xml:space="preserve">5.1.2若确属法律法规强制披露要求，接收方应尽最大努力建议执法部门与提供方联系，由提供方提供相关保密信息； </w:t>
      </w:r>
    </w:p>
    <w:p w14:paraId="0AF8E46D">
      <w:pPr>
        <w:adjustRightInd w:val="0"/>
        <w:snapToGrid w:val="0"/>
        <w:spacing w:line="360" w:lineRule="exact"/>
        <w:rPr>
          <w:rFonts w:hint="eastAsia" w:ascii="仿宋" w:hAnsi="仿宋" w:eastAsia="仿宋"/>
          <w:szCs w:val="21"/>
        </w:rPr>
      </w:pPr>
      <w:r>
        <w:rPr>
          <w:rFonts w:ascii="仿宋" w:hAnsi="仿宋" w:eastAsia="仿宋"/>
          <w:szCs w:val="21"/>
        </w:rPr>
        <w:t xml:space="preserve">5.1.3若接收方被强制要求直接向执法部门披露，接收方应立即通知提供方并提供相关保密信息的副本，并提供经接收方法律顾问确认所披露信息属于强制披露范围的书面确认函，除非法律法规禁止； </w:t>
      </w:r>
    </w:p>
    <w:p w14:paraId="095FEB9D">
      <w:pPr>
        <w:adjustRightInd w:val="0"/>
        <w:snapToGrid w:val="0"/>
        <w:spacing w:line="360" w:lineRule="exact"/>
        <w:rPr>
          <w:rFonts w:hint="eastAsia" w:ascii="仿宋" w:hAnsi="仿宋" w:eastAsia="仿宋"/>
          <w:szCs w:val="21"/>
        </w:rPr>
      </w:pPr>
      <w:r>
        <w:rPr>
          <w:rFonts w:ascii="仿宋" w:hAnsi="仿宋" w:eastAsia="仿宋"/>
          <w:szCs w:val="21"/>
        </w:rPr>
        <w:t>5.1.</w:t>
      </w:r>
      <w:r>
        <w:rPr>
          <w:rFonts w:hint="eastAsia" w:ascii="仿宋" w:hAnsi="仿宋" w:eastAsia="仿宋"/>
          <w:szCs w:val="21"/>
          <w:lang w:eastAsia="zh-CN"/>
        </w:rPr>
        <w:t>3</w:t>
      </w:r>
      <w:r>
        <w:rPr>
          <w:rFonts w:ascii="仿宋" w:hAnsi="仿宋" w:eastAsia="仿宋"/>
          <w:szCs w:val="21"/>
        </w:rPr>
        <w:t xml:space="preserve">在任何情况下，接收方接到强制披露要求后，均应立即通知提供方，以便提供方寻求必要的保护措施，防止或限制保密信息的进一步扩散； </w:t>
      </w:r>
    </w:p>
    <w:p w14:paraId="3FDE9A7C">
      <w:pPr>
        <w:adjustRightInd w:val="0"/>
        <w:snapToGrid w:val="0"/>
        <w:spacing w:line="360" w:lineRule="exact"/>
        <w:rPr>
          <w:rFonts w:hint="eastAsia" w:ascii="仿宋" w:hAnsi="仿宋" w:eastAsia="仿宋"/>
          <w:szCs w:val="21"/>
        </w:rPr>
      </w:pPr>
      <w:r>
        <w:rPr>
          <w:rFonts w:ascii="仿宋" w:hAnsi="仿宋" w:eastAsia="仿宋"/>
          <w:szCs w:val="21"/>
        </w:rPr>
        <w:t xml:space="preserve">5.1.5从要求披露该保密信息的司法或行政机构处获得书面的担保或确认，以确保该司法或行政机构对该被要求披露的保密信息采取法律要求的最高级别的保护，并在法律程序或行政要求所允许的最小范围内披露该保密信息； </w:t>
      </w:r>
    </w:p>
    <w:p w14:paraId="59D96694">
      <w:pPr>
        <w:adjustRightInd w:val="0"/>
        <w:snapToGrid w:val="0"/>
        <w:spacing w:line="360" w:lineRule="exact"/>
        <w:rPr>
          <w:rFonts w:hint="eastAsia" w:ascii="仿宋" w:hAnsi="仿宋" w:eastAsia="仿宋"/>
          <w:szCs w:val="21"/>
        </w:rPr>
      </w:pPr>
      <w:r>
        <w:rPr>
          <w:rFonts w:ascii="仿宋" w:hAnsi="仿宋" w:eastAsia="仿宋"/>
          <w:szCs w:val="21"/>
        </w:rPr>
        <w:t>5.1.6若乙方被强制要求披露甲方客户的保密信息，则乙方应同时通知甲方及甲方客户，以便甲方</w:t>
      </w:r>
      <w:r>
        <w:rPr>
          <w:rFonts w:hint="eastAsia" w:ascii="仿宋" w:hAnsi="仿宋" w:eastAsia="仿宋"/>
          <w:szCs w:val="21"/>
        </w:rPr>
        <w:t>及</w:t>
      </w:r>
      <w:r>
        <w:rPr>
          <w:rFonts w:ascii="仿宋" w:hAnsi="仿宋" w:eastAsia="仿宋"/>
          <w:szCs w:val="21"/>
        </w:rPr>
        <w:t xml:space="preserve">甲方客户寻求必要的保护措施，防止或限制保密信息的进一步扩散； </w:t>
      </w:r>
    </w:p>
    <w:p w14:paraId="04412C50">
      <w:pPr>
        <w:adjustRightInd w:val="0"/>
        <w:snapToGrid w:val="0"/>
        <w:spacing w:line="360" w:lineRule="exact"/>
        <w:rPr>
          <w:rFonts w:hint="eastAsia" w:ascii="仿宋" w:hAnsi="仿宋" w:eastAsia="仿宋"/>
          <w:szCs w:val="21"/>
        </w:rPr>
      </w:pPr>
      <w:r>
        <w:rPr>
          <w:rFonts w:ascii="仿宋" w:hAnsi="仿宋" w:eastAsia="仿宋"/>
          <w:szCs w:val="21"/>
        </w:rPr>
        <w:t xml:space="preserve">5.1.7不得于日常生产经营外不合理地创设条件以满足法律法规强制披露要求，否则视为违反本协议中的保密义务。 </w:t>
      </w:r>
    </w:p>
    <w:p w14:paraId="534DA5CB">
      <w:pPr>
        <w:adjustRightInd w:val="0"/>
        <w:snapToGrid w:val="0"/>
        <w:spacing w:line="360" w:lineRule="exact"/>
        <w:rPr>
          <w:rFonts w:hint="eastAsia" w:ascii="仿宋" w:hAnsi="仿宋" w:eastAsia="仿宋"/>
          <w:szCs w:val="21"/>
        </w:rPr>
      </w:pPr>
      <w:r>
        <w:rPr>
          <w:rFonts w:ascii="仿宋" w:hAnsi="仿宋" w:eastAsia="仿宋"/>
          <w:szCs w:val="21"/>
        </w:rPr>
        <w:t xml:space="preserve">5.2 甲方在融资业务中为满足政府等行政主管部门对银行等金融机构的监管要求而披露保密信息，包括但不限于披露采购协议、订单及收付款凭据等，不构成对本协议中保密义务的违反，且无需事前取得乙方同意。 </w:t>
      </w:r>
    </w:p>
    <w:p w14:paraId="64DE4771">
      <w:pPr>
        <w:adjustRightInd w:val="0"/>
        <w:snapToGrid w:val="0"/>
        <w:spacing w:line="360" w:lineRule="exact"/>
        <w:rPr>
          <w:rFonts w:hint="eastAsia" w:ascii="仿宋" w:hAnsi="仿宋" w:eastAsia="仿宋"/>
          <w:szCs w:val="21"/>
        </w:rPr>
      </w:pPr>
      <w:r>
        <w:rPr>
          <w:rFonts w:ascii="仿宋" w:hAnsi="仿宋" w:eastAsia="仿宋"/>
          <w:szCs w:val="21"/>
        </w:rPr>
        <w:t>6</w:t>
      </w:r>
      <w:r>
        <w:rPr>
          <w:rFonts w:hint="eastAsia" w:ascii="仿宋" w:hAnsi="仿宋" w:eastAsia="仿宋"/>
          <w:szCs w:val="21"/>
        </w:rPr>
        <w:t>．</w:t>
      </w:r>
      <w:r>
        <w:rPr>
          <w:rFonts w:ascii="仿宋" w:hAnsi="仿宋" w:eastAsia="仿宋"/>
          <w:szCs w:val="21"/>
        </w:rPr>
        <w:t>限制宣传</w:t>
      </w:r>
    </w:p>
    <w:p w14:paraId="3E67AD11">
      <w:pPr>
        <w:adjustRightInd w:val="0"/>
        <w:snapToGrid w:val="0"/>
        <w:spacing w:line="360" w:lineRule="exact"/>
        <w:ind w:firstLine="440" w:firstLineChars="200"/>
        <w:rPr>
          <w:rFonts w:hint="eastAsia" w:ascii="仿宋" w:hAnsi="仿宋" w:eastAsia="仿宋"/>
          <w:szCs w:val="21"/>
        </w:rPr>
      </w:pPr>
      <w:r>
        <w:rPr>
          <w:rFonts w:ascii="仿宋" w:hAnsi="仿宋" w:eastAsia="仿宋"/>
          <w:szCs w:val="21"/>
        </w:rPr>
        <w:t>未经对方书面许可，任何一方不得以明示或暗示的任何方式、或通过任何媒体、宣传渠道</w:t>
      </w:r>
      <w:r>
        <w:rPr>
          <w:rFonts w:hint="eastAsia" w:ascii="仿宋" w:hAnsi="仿宋" w:eastAsia="仿宋"/>
          <w:szCs w:val="21"/>
        </w:rPr>
        <w:t>，</w:t>
      </w:r>
      <w:r>
        <w:rPr>
          <w:rFonts w:ascii="仿宋" w:hAnsi="仿宋" w:eastAsia="仿宋"/>
          <w:szCs w:val="21"/>
        </w:rPr>
        <w:t xml:space="preserve">包括但不限于官方网站、报纸、宣传材料、广播、电视、杂志等发布与另一方的任何合作信息。合作信息包括但不限于双方的合作关系、合作领域、合作金额、合作项目、客户信息，双方正在或即将进行某种磋商、或缔结某种合作关系的可能性；或双方即将缔结、已缔结、或已终止某种合作关系的事实等。 </w:t>
      </w:r>
    </w:p>
    <w:p w14:paraId="2A67380C">
      <w:pPr>
        <w:adjustRightInd w:val="0"/>
        <w:snapToGrid w:val="0"/>
        <w:spacing w:line="360" w:lineRule="exact"/>
        <w:rPr>
          <w:rFonts w:hint="eastAsia" w:ascii="仿宋" w:hAnsi="仿宋" w:eastAsia="仿宋"/>
          <w:szCs w:val="21"/>
        </w:rPr>
      </w:pPr>
      <w:r>
        <w:rPr>
          <w:rFonts w:ascii="仿宋" w:hAnsi="仿宋" w:eastAsia="仿宋"/>
          <w:szCs w:val="21"/>
        </w:rPr>
        <w:t>7</w:t>
      </w:r>
      <w:r>
        <w:rPr>
          <w:rFonts w:hint="eastAsia" w:ascii="仿宋" w:hAnsi="仿宋" w:eastAsia="仿宋"/>
          <w:szCs w:val="21"/>
        </w:rPr>
        <w:t>．</w:t>
      </w:r>
      <w:r>
        <w:rPr>
          <w:rFonts w:ascii="仿宋" w:hAnsi="仿宋" w:eastAsia="仿宋"/>
          <w:szCs w:val="21"/>
        </w:rPr>
        <w:t xml:space="preserve">保密信息的返还或销毁 </w:t>
      </w:r>
    </w:p>
    <w:p w14:paraId="54DDFA27">
      <w:pPr>
        <w:adjustRightInd w:val="0"/>
        <w:snapToGrid w:val="0"/>
        <w:spacing w:line="360" w:lineRule="exact"/>
        <w:rPr>
          <w:rFonts w:hint="eastAsia" w:ascii="仿宋" w:hAnsi="仿宋" w:eastAsia="仿宋"/>
          <w:szCs w:val="21"/>
        </w:rPr>
      </w:pPr>
      <w:r>
        <w:rPr>
          <w:rFonts w:ascii="仿宋" w:hAnsi="仿宋" w:eastAsia="仿宋"/>
          <w:szCs w:val="21"/>
        </w:rPr>
        <w:t>7.1 在双方合作关系终止时或在提供方以书面方式要求时，接收方应立即返还或销毁所有提供方相关的保密信息，包括但不限于以任何形式存在的保密信息的原件、复印件、复制品及对保密信息的概述摘要，并向提供方提供已经返还或销毁保密信息的书面确认。但当存在以下情形时，接收方在获取提供方的事先同意后，可以不予返还</w:t>
      </w:r>
      <w:r>
        <w:rPr>
          <w:rFonts w:hint="eastAsia" w:ascii="仿宋" w:hAnsi="仿宋" w:eastAsia="仿宋"/>
          <w:szCs w:val="21"/>
        </w:rPr>
        <w:t>，但应当继续遵守本协议约定的保密义务</w:t>
      </w:r>
      <w:r>
        <w:rPr>
          <w:rFonts w:ascii="仿宋" w:hAnsi="仿宋" w:eastAsia="仿宋"/>
          <w:szCs w:val="21"/>
        </w:rPr>
        <w:t xml:space="preserve">。即：当提供方要求返还保密信息时： </w:t>
      </w:r>
    </w:p>
    <w:p w14:paraId="62D2832E">
      <w:pPr>
        <w:adjustRightInd w:val="0"/>
        <w:snapToGrid w:val="0"/>
        <w:spacing w:line="360" w:lineRule="exact"/>
        <w:rPr>
          <w:rFonts w:hint="eastAsia" w:ascii="仿宋" w:hAnsi="仿宋" w:eastAsia="仿宋"/>
          <w:szCs w:val="21"/>
        </w:rPr>
      </w:pPr>
      <w:r>
        <w:rPr>
          <w:rFonts w:ascii="仿宋" w:hAnsi="仿宋" w:eastAsia="仿宋"/>
          <w:szCs w:val="21"/>
        </w:rPr>
        <w:t>7.1.1该保密信息因其特殊性质不具有返还的可能性</w:t>
      </w:r>
      <w:r>
        <w:rPr>
          <w:rFonts w:hint="eastAsia" w:ascii="仿宋" w:hAnsi="仿宋" w:eastAsia="仿宋"/>
          <w:szCs w:val="21"/>
        </w:rPr>
        <w:t>，但应当予以销毁</w:t>
      </w:r>
      <w:r>
        <w:rPr>
          <w:rFonts w:ascii="仿宋" w:hAnsi="仿宋" w:eastAsia="仿宋"/>
          <w:szCs w:val="21"/>
        </w:rPr>
        <w:t xml:space="preserve">； </w:t>
      </w:r>
    </w:p>
    <w:p w14:paraId="40FF73D2">
      <w:pPr>
        <w:adjustRightInd w:val="0"/>
        <w:snapToGrid w:val="0"/>
        <w:spacing w:line="360" w:lineRule="exact"/>
        <w:rPr>
          <w:rFonts w:hint="eastAsia" w:ascii="仿宋" w:hAnsi="仿宋" w:eastAsia="仿宋"/>
          <w:szCs w:val="21"/>
        </w:rPr>
      </w:pPr>
      <w:r>
        <w:rPr>
          <w:rFonts w:ascii="仿宋" w:hAnsi="仿宋" w:eastAsia="仿宋"/>
          <w:szCs w:val="21"/>
        </w:rPr>
        <w:t xml:space="preserve">7.1.2该保密信息已经在提供方同意的前提下被销毁且不具有返还可能性； </w:t>
      </w:r>
    </w:p>
    <w:p w14:paraId="230B1FA6">
      <w:pPr>
        <w:adjustRightInd w:val="0"/>
        <w:snapToGrid w:val="0"/>
        <w:spacing w:line="360" w:lineRule="exact"/>
        <w:rPr>
          <w:rFonts w:hint="eastAsia" w:ascii="仿宋" w:hAnsi="仿宋" w:eastAsia="仿宋"/>
          <w:szCs w:val="21"/>
        </w:rPr>
      </w:pPr>
      <w:r>
        <w:rPr>
          <w:rFonts w:ascii="仿宋" w:hAnsi="仿宋" w:eastAsia="仿宋"/>
          <w:szCs w:val="21"/>
        </w:rPr>
        <w:t>7.1.3接收方根据法律规定需继续</w:t>
      </w:r>
      <w:r>
        <w:rPr>
          <w:rFonts w:hint="eastAsia" w:ascii="仿宋" w:hAnsi="仿宋" w:eastAsia="仿宋"/>
          <w:szCs w:val="21"/>
        </w:rPr>
        <w:t>保留</w:t>
      </w:r>
      <w:r>
        <w:rPr>
          <w:rFonts w:ascii="仿宋" w:hAnsi="仿宋" w:eastAsia="仿宋"/>
          <w:szCs w:val="21"/>
        </w:rPr>
        <w:t xml:space="preserve">保密信息的复印件、复制品。 </w:t>
      </w:r>
    </w:p>
    <w:p w14:paraId="7CC9ED68">
      <w:pPr>
        <w:adjustRightInd w:val="0"/>
        <w:snapToGrid w:val="0"/>
        <w:spacing w:line="360" w:lineRule="exact"/>
        <w:rPr>
          <w:rFonts w:hint="eastAsia" w:ascii="仿宋" w:hAnsi="仿宋" w:eastAsia="仿宋"/>
          <w:szCs w:val="21"/>
        </w:rPr>
      </w:pPr>
      <w:r>
        <w:rPr>
          <w:rFonts w:ascii="仿宋" w:hAnsi="仿宋" w:eastAsia="仿宋"/>
          <w:szCs w:val="21"/>
        </w:rPr>
        <w:t xml:space="preserve">7.2 对于甲方客户的保密信息，在双方合作关系终止时或在甲方客户以书面方式要求时，乙方应立即返还或根据甲方客户要求销毁所有根据本协议所取得的甲方客户的保密信息，包括但不限于以任何形式存在的保密信息的原件、复印件、复制品和对保密信息的概述摘要，并向甲方提供由甲方客户签署的已经返还或销毁保密信息的书面确认。 </w:t>
      </w:r>
    </w:p>
    <w:p w14:paraId="69A5A145">
      <w:pPr>
        <w:adjustRightInd w:val="0"/>
        <w:snapToGrid w:val="0"/>
        <w:spacing w:line="360" w:lineRule="exact"/>
        <w:rPr>
          <w:rFonts w:hint="eastAsia" w:ascii="仿宋" w:hAnsi="仿宋" w:eastAsia="仿宋"/>
          <w:szCs w:val="21"/>
        </w:rPr>
      </w:pPr>
      <w:r>
        <w:rPr>
          <w:rFonts w:ascii="仿宋" w:hAnsi="仿宋" w:eastAsia="仿宋"/>
          <w:szCs w:val="21"/>
        </w:rPr>
        <w:t>8</w:t>
      </w:r>
      <w:r>
        <w:rPr>
          <w:rFonts w:hint="eastAsia" w:ascii="仿宋" w:hAnsi="仿宋" w:eastAsia="仿宋"/>
          <w:szCs w:val="21"/>
        </w:rPr>
        <w:t>．</w:t>
      </w:r>
      <w:r>
        <w:rPr>
          <w:rFonts w:ascii="仿宋" w:hAnsi="仿宋" w:eastAsia="仿宋"/>
          <w:szCs w:val="21"/>
        </w:rPr>
        <w:t xml:space="preserve">所有权 </w:t>
      </w:r>
    </w:p>
    <w:p w14:paraId="1228C2E3">
      <w:pPr>
        <w:adjustRightInd w:val="0"/>
        <w:snapToGrid w:val="0"/>
        <w:spacing w:line="360" w:lineRule="exact"/>
        <w:rPr>
          <w:rFonts w:hint="eastAsia" w:ascii="仿宋" w:hAnsi="仿宋" w:eastAsia="仿宋"/>
          <w:szCs w:val="21"/>
        </w:rPr>
      </w:pPr>
      <w:r>
        <w:rPr>
          <w:rFonts w:ascii="仿宋" w:hAnsi="仿宋" w:eastAsia="仿宋"/>
          <w:szCs w:val="21"/>
        </w:rPr>
        <w:t xml:space="preserve">8.1保密信息的所有权归提供方所有。本协议任何条款不构成对保密信息明示或暗示的转让或许可，接收方也不能在合作目的之外使用保密信息。 </w:t>
      </w:r>
    </w:p>
    <w:p w14:paraId="40C94ABE">
      <w:pPr>
        <w:adjustRightInd w:val="0"/>
        <w:snapToGrid w:val="0"/>
        <w:spacing w:line="360" w:lineRule="exact"/>
        <w:rPr>
          <w:rFonts w:hint="eastAsia" w:ascii="仿宋" w:hAnsi="仿宋" w:eastAsia="仿宋"/>
          <w:szCs w:val="21"/>
        </w:rPr>
      </w:pPr>
      <w:r>
        <w:rPr>
          <w:rFonts w:ascii="仿宋" w:hAnsi="仿宋" w:eastAsia="仿宋"/>
          <w:szCs w:val="21"/>
        </w:rPr>
        <w:t xml:space="preserve">8.2若保密信息为甲方客户提供，则甲方客户为保密信息所有人。本协议任何条款不构成甲方客户对保密信息明示或暗示的转让或许可，乙方不得在合作目的之外，或超出甲方客户以书面方式做出的许可范围使用甲方客户的保密信息。 </w:t>
      </w:r>
    </w:p>
    <w:p w14:paraId="0545316B">
      <w:pPr>
        <w:adjustRightInd w:val="0"/>
        <w:snapToGrid w:val="0"/>
        <w:spacing w:line="360" w:lineRule="exact"/>
        <w:rPr>
          <w:rFonts w:hint="eastAsia" w:ascii="仿宋" w:hAnsi="仿宋" w:eastAsia="仿宋"/>
          <w:szCs w:val="21"/>
        </w:rPr>
      </w:pPr>
      <w:r>
        <w:rPr>
          <w:rFonts w:ascii="仿宋" w:hAnsi="仿宋" w:eastAsia="仿宋"/>
          <w:szCs w:val="21"/>
        </w:rPr>
        <w:t>9</w:t>
      </w:r>
      <w:r>
        <w:rPr>
          <w:rFonts w:hint="eastAsia" w:ascii="仿宋" w:hAnsi="仿宋" w:eastAsia="仿宋"/>
          <w:szCs w:val="21"/>
        </w:rPr>
        <w:t>．</w:t>
      </w:r>
      <w:r>
        <w:rPr>
          <w:rFonts w:ascii="仿宋" w:hAnsi="仿宋" w:eastAsia="仿宋"/>
          <w:szCs w:val="21"/>
        </w:rPr>
        <w:t xml:space="preserve">瑕疵免责 </w:t>
      </w:r>
    </w:p>
    <w:p w14:paraId="4A8599E8">
      <w:pPr>
        <w:adjustRightInd w:val="0"/>
        <w:snapToGrid w:val="0"/>
        <w:spacing w:line="360" w:lineRule="exact"/>
        <w:rPr>
          <w:rFonts w:hint="eastAsia" w:ascii="仿宋" w:hAnsi="仿宋" w:eastAsia="仿宋"/>
          <w:szCs w:val="21"/>
        </w:rPr>
      </w:pPr>
      <w:r>
        <w:rPr>
          <w:rFonts w:ascii="仿宋" w:hAnsi="仿宋" w:eastAsia="仿宋"/>
          <w:szCs w:val="21"/>
        </w:rPr>
        <w:t>9.1除双方另有约定，提供方不保证其披露的保密信息未侵犯第三方的专利权、商权、版权或其它权利，亦不保证保密信息的准确性、完整性。提供方不承担任何接收方使用或不能使用该</w:t>
      </w:r>
      <w:r>
        <w:rPr>
          <w:rFonts w:hint="eastAsia" w:ascii="仿宋" w:hAnsi="仿宋" w:eastAsia="仿宋"/>
          <w:szCs w:val="21"/>
        </w:rPr>
        <w:t>等</w:t>
      </w:r>
      <w:r>
        <w:rPr>
          <w:rFonts w:ascii="仿宋" w:hAnsi="仿宋" w:eastAsia="仿宋"/>
          <w:szCs w:val="21"/>
        </w:rPr>
        <w:t xml:space="preserve">保密信息所造成的损害责任。 </w:t>
      </w:r>
    </w:p>
    <w:p w14:paraId="026E306D">
      <w:pPr>
        <w:adjustRightInd w:val="0"/>
        <w:snapToGrid w:val="0"/>
        <w:spacing w:line="360" w:lineRule="exact"/>
        <w:rPr>
          <w:rFonts w:hint="eastAsia" w:ascii="仿宋" w:hAnsi="仿宋" w:eastAsia="仿宋"/>
          <w:szCs w:val="21"/>
        </w:rPr>
      </w:pPr>
      <w:r>
        <w:rPr>
          <w:rFonts w:ascii="仿宋" w:hAnsi="仿宋" w:eastAsia="仿宋"/>
          <w:szCs w:val="21"/>
        </w:rPr>
        <w:t xml:space="preserve">9.2对于甲方客户的保密信息，甲方不向乙方做出任何承诺或保证，甲方不承担任何乙方使用或不能使用该等保密信息所造成的损失。 </w:t>
      </w:r>
    </w:p>
    <w:p w14:paraId="58448297">
      <w:pPr>
        <w:adjustRightInd w:val="0"/>
        <w:snapToGrid w:val="0"/>
        <w:spacing w:line="360" w:lineRule="exact"/>
        <w:rPr>
          <w:rFonts w:hint="eastAsia" w:ascii="仿宋" w:hAnsi="仿宋" w:eastAsia="仿宋"/>
          <w:szCs w:val="21"/>
        </w:rPr>
      </w:pPr>
      <w:r>
        <w:rPr>
          <w:rFonts w:ascii="仿宋" w:hAnsi="仿宋" w:eastAsia="仿宋"/>
          <w:szCs w:val="21"/>
        </w:rPr>
        <w:t>10</w:t>
      </w:r>
      <w:r>
        <w:rPr>
          <w:rFonts w:hint="eastAsia" w:ascii="仿宋" w:hAnsi="仿宋" w:eastAsia="仿宋"/>
          <w:szCs w:val="21"/>
        </w:rPr>
        <w:t>．</w:t>
      </w:r>
      <w:r>
        <w:rPr>
          <w:rFonts w:ascii="仿宋" w:hAnsi="仿宋" w:eastAsia="仿宋"/>
          <w:szCs w:val="21"/>
        </w:rPr>
        <w:t xml:space="preserve">违约责任 </w:t>
      </w:r>
    </w:p>
    <w:p w14:paraId="5752AF27">
      <w:pPr>
        <w:adjustRightInd w:val="0"/>
        <w:snapToGrid w:val="0"/>
        <w:spacing w:line="360" w:lineRule="exact"/>
        <w:rPr>
          <w:rFonts w:hint="eastAsia" w:ascii="仿宋" w:hAnsi="仿宋" w:eastAsia="仿宋"/>
          <w:szCs w:val="21"/>
        </w:rPr>
      </w:pPr>
      <w:r>
        <w:rPr>
          <w:rFonts w:ascii="仿宋" w:hAnsi="仿宋" w:eastAsia="仿宋"/>
          <w:szCs w:val="21"/>
        </w:rPr>
        <w:t xml:space="preserve">双方确认，根据保密信息的特性，仅仅在金钱上的赔偿将无法满足任何违反本协议行为所造成的损失。为更有效地保护各方利益，双方同意并认可当出现任何针对提供方的违约或预示违约行为时，在法律或公平原则所提供的权利救济之外，提供方有权： </w:t>
      </w:r>
    </w:p>
    <w:p w14:paraId="1A1642E9">
      <w:pPr>
        <w:adjustRightInd w:val="0"/>
        <w:snapToGrid w:val="0"/>
        <w:spacing w:line="360" w:lineRule="exact"/>
        <w:rPr>
          <w:rFonts w:hint="eastAsia" w:ascii="仿宋" w:hAnsi="仿宋" w:eastAsia="仿宋"/>
          <w:szCs w:val="21"/>
        </w:rPr>
      </w:pPr>
      <w:r>
        <w:rPr>
          <w:rFonts w:ascii="仿宋" w:hAnsi="仿宋" w:eastAsia="仿宋"/>
          <w:szCs w:val="21"/>
        </w:rPr>
        <w:t>10.1在不提供任何实际损害证明的前提下，获得针对任何预示违约行为或实际违约行为的禁令，包括但不限于要求接收方立即停止违约行为，并采取补救措施</w:t>
      </w:r>
      <w:r>
        <w:rPr>
          <w:rFonts w:hint="eastAsia" w:ascii="仿宋" w:hAnsi="仿宋" w:eastAsia="仿宋"/>
          <w:szCs w:val="21"/>
        </w:rPr>
        <w:t>，</w:t>
      </w:r>
      <w:r>
        <w:rPr>
          <w:rFonts w:ascii="仿宋" w:hAnsi="仿宋" w:eastAsia="仿宋"/>
          <w:szCs w:val="21"/>
        </w:rPr>
        <w:t xml:space="preserve">接收方须尽一切努力尽快消除泄密事件对提供方造成的不利影响或在提供方的要求下配合提供方积极止损。若接收方夸大或错误宣传双方合作信息，接收方应根据提供方要求及时澄清并纠正； </w:t>
      </w:r>
    </w:p>
    <w:p w14:paraId="6311B305">
      <w:pPr>
        <w:adjustRightInd w:val="0"/>
        <w:snapToGrid w:val="0"/>
        <w:spacing w:line="360" w:lineRule="exact"/>
        <w:rPr>
          <w:rFonts w:hint="eastAsia" w:ascii="仿宋" w:hAnsi="仿宋" w:eastAsia="仿宋"/>
          <w:szCs w:val="21"/>
        </w:rPr>
      </w:pPr>
      <w:r>
        <w:rPr>
          <w:rFonts w:ascii="仿宋" w:hAnsi="仿宋" w:eastAsia="仿宋"/>
          <w:szCs w:val="21"/>
        </w:rPr>
        <w:t>10.2要求接收方赔偿提供方因接收方违反本协议约定造成的全部损失，包括但不限于律师费、诉讼费</w:t>
      </w:r>
      <w:r>
        <w:rPr>
          <w:rFonts w:hint="eastAsia" w:ascii="仿宋" w:hAnsi="仿宋" w:eastAsia="仿宋"/>
          <w:szCs w:val="21"/>
        </w:rPr>
        <w:t>、保全保险费、公证费和其他相应违约赔偿</w:t>
      </w:r>
      <w:r>
        <w:rPr>
          <w:rFonts w:ascii="仿宋" w:hAnsi="仿宋" w:eastAsia="仿宋"/>
          <w:szCs w:val="21"/>
        </w:rPr>
        <w:t xml:space="preserve">； </w:t>
      </w:r>
    </w:p>
    <w:p w14:paraId="390DA082">
      <w:pPr>
        <w:adjustRightInd w:val="0"/>
        <w:snapToGrid w:val="0"/>
        <w:spacing w:line="360" w:lineRule="exact"/>
        <w:rPr>
          <w:rFonts w:hint="eastAsia" w:ascii="仿宋" w:hAnsi="仿宋" w:eastAsia="仿宋"/>
          <w:szCs w:val="21"/>
        </w:rPr>
      </w:pPr>
      <w:r>
        <w:rPr>
          <w:rFonts w:ascii="仿宋" w:hAnsi="仿宋" w:eastAsia="仿宋"/>
          <w:szCs w:val="21"/>
        </w:rPr>
        <w:t xml:space="preserve">10.3若因此导致包括但不限于甲方客户在内的第三方对提供方的索赔，接收方应为提供方抗辩，对提供方进行保护，并赔偿提供方因此遭受的全部损失。 </w:t>
      </w:r>
    </w:p>
    <w:p w14:paraId="5AD35EF6">
      <w:pPr>
        <w:adjustRightInd w:val="0"/>
        <w:snapToGrid w:val="0"/>
        <w:spacing w:line="360" w:lineRule="exact"/>
        <w:rPr>
          <w:rFonts w:hint="eastAsia" w:ascii="仿宋" w:hAnsi="仿宋" w:eastAsia="仿宋"/>
          <w:szCs w:val="21"/>
        </w:rPr>
      </w:pPr>
      <w:r>
        <w:rPr>
          <w:rFonts w:ascii="仿宋" w:hAnsi="仿宋" w:eastAsia="仿宋"/>
          <w:szCs w:val="21"/>
        </w:rPr>
        <w:t>11</w:t>
      </w:r>
      <w:r>
        <w:rPr>
          <w:rFonts w:hint="eastAsia" w:ascii="仿宋" w:hAnsi="仿宋" w:eastAsia="仿宋"/>
          <w:szCs w:val="21"/>
        </w:rPr>
        <w:t>．</w:t>
      </w:r>
      <w:r>
        <w:rPr>
          <w:rFonts w:ascii="仿宋" w:hAnsi="仿宋" w:eastAsia="仿宋"/>
          <w:szCs w:val="21"/>
        </w:rPr>
        <w:t xml:space="preserve">协议期限及终止 </w:t>
      </w:r>
    </w:p>
    <w:p w14:paraId="79EEE4FF">
      <w:pPr>
        <w:adjustRightInd w:val="0"/>
        <w:snapToGrid w:val="0"/>
        <w:spacing w:line="360" w:lineRule="exact"/>
        <w:rPr>
          <w:rFonts w:hint="eastAsia" w:ascii="仿宋" w:hAnsi="仿宋" w:eastAsia="仿宋"/>
          <w:szCs w:val="21"/>
        </w:rPr>
      </w:pPr>
      <w:r>
        <w:rPr>
          <w:rFonts w:ascii="仿宋" w:hAnsi="仿宋" w:eastAsia="仿宋"/>
          <w:szCs w:val="21"/>
        </w:rPr>
        <w:t xml:space="preserve">11.1 期限 </w:t>
      </w:r>
    </w:p>
    <w:p w14:paraId="5CD3FE79">
      <w:pPr>
        <w:adjustRightInd w:val="0"/>
        <w:snapToGrid w:val="0"/>
        <w:spacing w:line="360" w:lineRule="exact"/>
        <w:rPr>
          <w:rFonts w:hint="eastAsia" w:ascii="仿宋" w:hAnsi="仿宋" w:eastAsia="仿宋"/>
          <w:szCs w:val="21"/>
        </w:rPr>
      </w:pPr>
      <w:r>
        <w:rPr>
          <w:rFonts w:ascii="仿宋" w:hAnsi="仿宋" w:eastAsia="仿宋"/>
          <w:szCs w:val="21"/>
        </w:rPr>
        <w:t>　　</w:t>
      </w:r>
      <w:r>
        <w:rPr>
          <w:rFonts w:hint="eastAsia" w:ascii="仿宋" w:hAnsi="仿宋" w:eastAsia="仿宋"/>
          <w:szCs w:val="21"/>
        </w:rPr>
        <w:t>本协议一式二份，双方各执一份，自双方签章之日起生效并长期有效；合作期限内，若任一方需要提前终止协议，应提前</w:t>
      </w:r>
      <w:r>
        <w:rPr>
          <w:rFonts w:ascii="仿宋" w:hAnsi="仿宋" w:eastAsia="仿宋"/>
          <w:szCs w:val="21"/>
        </w:rPr>
        <w:t>90天</w:t>
      </w:r>
      <w:r>
        <w:rPr>
          <w:rFonts w:hint="eastAsia" w:ascii="仿宋" w:hAnsi="仿宋" w:eastAsia="仿宋"/>
          <w:szCs w:val="21"/>
        </w:rPr>
        <w:t>书面</w:t>
      </w:r>
      <w:r>
        <w:rPr>
          <w:rFonts w:ascii="仿宋" w:hAnsi="仿宋" w:eastAsia="仿宋"/>
          <w:szCs w:val="21"/>
        </w:rPr>
        <w:t>通知对方</w:t>
      </w:r>
      <w:r>
        <w:rPr>
          <w:rFonts w:hint="eastAsia" w:ascii="仿宋" w:hAnsi="仿宋" w:eastAsia="仿宋"/>
          <w:szCs w:val="21"/>
        </w:rPr>
        <w:t>，经对方同意后本协议即为终止。</w:t>
      </w:r>
    </w:p>
    <w:p w14:paraId="4BD66144">
      <w:pPr>
        <w:adjustRightInd w:val="0"/>
        <w:snapToGrid w:val="0"/>
        <w:spacing w:line="360" w:lineRule="exact"/>
        <w:rPr>
          <w:rFonts w:hint="eastAsia" w:ascii="仿宋" w:hAnsi="仿宋" w:eastAsia="仿宋"/>
          <w:szCs w:val="21"/>
        </w:rPr>
      </w:pPr>
      <w:r>
        <w:rPr>
          <w:rFonts w:ascii="仿宋" w:hAnsi="仿宋" w:eastAsia="仿宋"/>
          <w:szCs w:val="21"/>
        </w:rPr>
        <w:t xml:space="preserve">11.2 终止的效力 </w:t>
      </w:r>
    </w:p>
    <w:p w14:paraId="7A5E4A76">
      <w:pPr>
        <w:adjustRightInd w:val="0"/>
        <w:snapToGrid w:val="0"/>
        <w:spacing w:line="360" w:lineRule="exact"/>
        <w:rPr>
          <w:rFonts w:hint="eastAsia" w:ascii="仿宋" w:hAnsi="仿宋" w:eastAsia="仿宋"/>
          <w:szCs w:val="21"/>
        </w:rPr>
      </w:pPr>
      <w:r>
        <w:rPr>
          <w:rFonts w:ascii="仿宋" w:hAnsi="仿宋" w:eastAsia="仿宋"/>
          <w:szCs w:val="21"/>
        </w:rPr>
        <w:t>　　即使本协议</w:t>
      </w:r>
      <w:r>
        <w:rPr>
          <w:rFonts w:hint="eastAsia" w:ascii="仿宋" w:hAnsi="仿宋" w:eastAsia="仿宋"/>
          <w:szCs w:val="21"/>
        </w:rPr>
        <w:t>无效、</w:t>
      </w:r>
      <w:r>
        <w:rPr>
          <w:rFonts w:ascii="仿宋" w:hAnsi="仿宋" w:eastAsia="仿宋"/>
          <w:szCs w:val="21"/>
        </w:rPr>
        <w:t>期满或被终止，或双方的合作关系被终止，接收方在本协议项下的义务与责任应持续有效，直至</w:t>
      </w:r>
      <w:r>
        <w:rPr>
          <w:rFonts w:hint="eastAsia" w:ascii="仿宋" w:hAnsi="仿宋" w:eastAsia="仿宋"/>
          <w:szCs w:val="21"/>
        </w:rPr>
        <w:t>该等</w:t>
      </w:r>
      <w:r>
        <w:rPr>
          <w:rFonts w:ascii="仿宋" w:hAnsi="仿宋" w:eastAsia="仿宋"/>
          <w:szCs w:val="21"/>
        </w:rPr>
        <w:t>保密信息</w:t>
      </w:r>
      <w:r>
        <w:rPr>
          <w:rFonts w:hint="eastAsia" w:ascii="仿宋" w:hAnsi="仿宋" w:eastAsia="仿宋"/>
          <w:szCs w:val="21"/>
        </w:rPr>
        <w:t>经过合法途径处于公共领域</w:t>
      </w:r>
      <w:r>
        <w:rPr>
          <w:rFonts w:ascii="仿宋" w:hAnsi="仿宋" w:eastAsia="仿宋"/>
          <w:szCs w:val="21"/>
        </w:rPr>
        <w:t>而</w:t>
      </w:r>
      <w:r>
        <w:rPr>
          <w:rFonts w:hint="eastAsia" w:ascii="仿宋" w:hAnsi="仿宋" w:eastAsia="仿宋"/>
          <w:szCs w:val="21"/>
        </w:rPr>
        <w:t>无</w:t>
      </w:r>
      <w:r>
        <w:rPr>
          <w:rFonts w:ascii="仿宋" w:hAnsi="仿宋" w:eastAsia="仿宋"/>
          <w:szCs w:val="21"/>
        </w:rPr>
        <w:t xml:space="preserve">需保密为止。 </w:t>
      </w:r>
    </w:p>
    <w:p w14:paraId="0E5B8C21">
      <w:pPr>
        <w:adjustRightInd w:val="0"/>
        <w:snapToGrid w:val="0"/>
        <w:spacing w:line="360" w:lineRule="exact"/>
        <w:rPr>
          <w:rFonts w:hint="eastAsia" w:ascii="仿宋" w:hAnsi="仿宋" w:eastAsia="仿宋"/>
          <w:szCs w:val="21"/>
        </w:rPr>
      </w:pPr>
      <w:r>
        <w:rPr>
          <w:rFonts w:ascii="仿宋" w:hAnsi="仿宋" w:eastAsia="仿宋"/>
          <w:szCs w:val="21"/>
        </w:rPr>
        <w:t>12</w:t>
      </w:r>
      <w:r>
        <w:rPr>
          <w:rFonts w:hint="eastAsia" w:ascii="仿宋" w:hAnsi="仿宋" w:eastAsia="仿宋"/>
          <w:szCs w:val="21"/>
        </w:rPr>
        <w:t>．</w:t>
      </w:r>
      <w:r>
        <w:rPr>
          <w:rFonts w:ascii="仿宋" w:hAnsi="仿宋" w:eastAsia="仿宋"/>
          <w:szCs w:val="21"/>
        </w:rPr>
        <w:t xml:space="preserve">双方在此明确： </w:t>
      </w:r>
    </w:p>
    <w:p w14:paraId="691B79D2">
      <w:pPr>
        <w:adjustRightInd w:val="0"/>
        <w:snapToGrid w:val="0"/>
        <w:spacing w:line="360" w:lineRule="exact"/>
        <w:rPr>
          <w:rFonts w:hint="eastAsia" w:ascii="仿宋" w:hAnsi="仿宋" w:eastAsia="仿宋"/>
          <w:szCs w:val="21"/>
        </w:rPr>
      </w:pPr>
      <w:r>
        <w:rPr>
          <w:rFonts w:ascii="仿宋" w:hAnsi="仿宋" w:eastAsia="仿宋"/>
          <w:szCs w:val="21"/>
        </w:rPr>
        <w:t xml:space="preserve">12.1提供方并未因此协议之签订而授予接收方任何其所拥有的专利、著作权及其他知识产权； </w:t>
      </w:r>
    </w:p>
    <w:p w14:paraId="5E1D5118">
      <w:pPr>
        <w:adjustRightInd w:val="0"/>
        <w:snapToGrid w:val="0"/>
        <w:spacing w:line="360" w:lineRule="exact"/>
        <w:rPr>
          <w:rFonts w:hint="eastAsia" w:ascii="仿宋" w:hAnsi="仿宋" w:eastAsia="仿宋"/>
          <w:szCs w:val="21"/>
        </w:rPr>
      </w:pPr>
      <w:r>
        <w:rPr>
          <w:rFonts w:ascii="仿宋" w:hAnsi="仿宋" w:eastAsia="仿宋"/>
          <w:szCs w:val="21"/>
        </w:rPr>
        <w:t xml:space="preserve">12.2此协议不得解释为“双方具有合伙或代理关系”； </w:t>
      </w:r>
    </w:p>
    <w:p w14:paraId="25BCDD76">
      <w:pPr>
        <w:adjustRightInd w:val="0"/>
        <w:snapToGrid w:val="0"/>
        <w:spacing w:line="360" w:lineRule="exact"/>
        <w:rPr>
          <w:rFonts w:hint="eastAsia" w:ascii="仿宋" w:hAnsi="仿宋" w:eastAsia="仿宋"/>
          <w:szCs w:val="21"/>
        </w:rPr>
      </w:pPr>
      <w:r>
        <w:rPr>
          <w:rFonts w:ascii="仿宋" w:hAnsi="仿宋" w:eastAsia="仿宋"/>
          <w:szCs w:val="21"/>
        </w:rPr>
        <w:t xml:space="preserve">12.3依据本协议，任一当事人并无采购、销售、授权、转移或为其他处分任何技术、服务或产品之权利或义务； </w:t>
      </w:r>
    </w:p>
    <w:p w14:paraId="5988C63E">
      <w:pPr>
        <w:adjustRightInd w:val="0"/>
        <w:snapToGrid w:val="0"/>
        <w:spacing w:line="360" w:lineRule="exact"/>
        <w:rPr>
          <w:rFonts w:hint="eastAsia" w:ascii="仿宋" w:hAnsi="仿宋" w:eastAsia="仿宋"/>
          <w:szCs w:val="21"/>
        </w:rPr>
      </w:pPr>
      <w:r>
        <w:rPr>
          <w:rFonts w:ascii="仿宋" w:hAnsi="仿宋" w:eastAsia="仿宋"/>
          <w:szCs w:val="21"/>
        </w:rPr>
        <w:t>12.</w:t>
      </w:r>
      <w:r>
        <w:rPr>
          <w:rFonts w:hint="eastAsia" w:ascii="仿宋" w:hAnsi="仿宋" w:eastAsia="仿宋"/>
          <w:szCs w:val="21"/>
          <w:lang w:eastAsia="zh-CN"/>
        </w:rPr>
        <w:t>3</w:t>
      </w:r>
      <w:r>
        <w:rPr>
          <w:rFonts w:ascii="仿宋" w:hAnsi="仿宋" w:eastAsia="仿宋"/>
          <w:szCs w:val="21"/>
        </w:rPr>
        <w:t xml:space="preserve">本协议是双方间就相关主题的完整理解，除非以书面形式对本协议进行变更或修订，且由双方签署，否则此类变更或修订对双方均无约束力； </w:t>
      </w:r>
    </w:p>
    <w:p w14:paraId="6F2A1236">
      <w:pPr>
        <w:adjustRightInd w:val="0"/>
        <w:snapToGrid w:val="0"/>
        <w:spacing w:line="360" w:lineRule="exact"/>
        <w:rPr>
          <w:rFonts w:hint="eastAsia" w:ascii="仿宋" w:hAnsi="仿宋" w:eastAsia="仿宋"/>
          <w:szCs w:val="21"/>
        </w:rPr>
      </w:pPr>
      <w:r>
        <w:rPr>
          <w:rFonts w:ascii="仿宋" w:hAnsi="仿宋" w:eastAsia="仿宋"/>
          <w:szCs w:val="21"/>
        </w:rPr>
        <w:t>12.5若本协议中的任何条款被裁定为无效、违法或不可执行，则该条款应当被视作无效，但是本协议中其他条款继续有效。对于被裁定为无效、违法或不可执行的条款应以双方重新协商确认的有效的、合法的</w:t>
      </w:r>
      <w:r>
        <w:rPr>
          <w:rFonts w:hint="eastAsia" w:ascii="仿宋" w:hAnsi="仿宋" w:eastAsia="仿宋"/>
          <w:szCs w:val="21"/>
        </w:rPr>
        <w:t>、</w:t>
      </w:r>
      <w:r>
        <w:rPr>
          <w:rFonts w:ascii="仿宋" w:hAnsi="仿宋" w:eastAsia="仿宋"/>
          <w:szCs w:val="21"/>
        </w:rPr>
        <w:t xml:space="preserve">可执行的，且与原条款意思最为接近的条款进行替代。 </w:t>
      </w:r>
    </w:p>
    <w:p w14:paraId="3C098BB7">
      <w:pPr>
        <w:adjustRightInd w:val="0"/>
        <w:snapToGrid w:val="0"/>
        <w:spacing w:line="360" w:lineRule="exact"/>
        <w:rPr>
          <w:rFonts w:hint="eastAsia" w:ascii="仿宋" w:hAnsi="仿宋" w:eastAsia="仿宋"/>
          <w:szCs w:val="21"/>
        </w:rPr>
      </w:pPr>
      <w:r>
        <w:rPr>
          <w:rFonts w:ascii="仿宋" w:hAnsi="仿宋" w:eastAsia="仿宋"/>
          <w:szCs w:val="21"/>
        </w:rPr>
        <w:t>13.</w:t>
      </w:r>
      <w:r>
        <w:rPr>
          <w:rFonts w:hint="eastAsia" w:ascii="仿宋" w:hAnsi="仿宋" w:eastAsia="仿宋"/>
          <w:szCs w:val="21"/>
        </w:rPr>
        <w:t xml:space="preserve"> 本协议适用中华人民共和国法律。本协议项下任何争议均应通过友好协商解决。如协商不成，由合同签订地有管辖权的人民法院管辖。</w:t>
      </w:r>
    </w:p>
    <w:p w14:paraId="5541CD1C">
      <w:pPr>
        <w:adjustRightInd w:val="0"/>
        <w:snapToGrid w:val="0"/>
        <w:spacing w:line="360" w:lineRule="exact"/>
        <w:rPr>
          <w:rFonts w:hint="eastAsia" w:ascii="仿宋" w:hAnsi="仿宋" w:eastAsia="仿宋"/>
          <w:szCs w:val="21"/>
        </w:rPr>
      </w:pPr>
      <w:r>
        <w:rPr>
          <w:rFonts w:hint="eastAsia" w:ascii="仿宋" w:hAnsi="仿宋" w:eastAsia="仿宋"/>
          <w:szCs w:val="21"/>
        </w:rPr>
        <w:t>1</w:t>
      </w:r>
      <w:r>
        <w:rPr>
          <w:rFonts w:hint="eastAsia" w:ascii="仿宋" w:hAnsi="仿宋" w:eastAsia="仿宋"/>
          <w:szCs w:val="21"/>
          <w:lang w:eastAsia="zh-CN"/>
        </w:rPr>
        <w:t>3</w:t>
      </w:r>
      <w:r>
        <w:rPr>
          <w:rFonts w:ascii="仿宋" w:hAnsi="仿宋" w:eastAsia="仿宋"/>
          <w:szCs w:val="21"/>
        </w:rPr>
        <w:t>.</w:t>
      </w:r>
      <w:r>
        <w:rPr>
          <w:rFonts w:hint="eastAsia" w:ascii="仿宋" w:hAnsi="仿宋" w:eastAsia="仿宋"/>
          <w:szCs w:val="21"/>
        </w:rPr>
        <w:t>通知与送达</w:t>
      </w:r>
    </w:p>
    <w:p w14:paraId="58669F03">
      <w:pPr>
        <w:adjustRightInd w:val="0"/>
        <w:snapToGrid w:val="0"/>
        <w:spacing w:line="360" w:lineRule="exact"/>
        <w:ind w:firstLine="440" w:firstLineChars="200"/>
        <w:rPr>
          <w:rFonts w:hint="eastAsia" w:ascii="仿宋" w:hAnsi="仿宋" w:eastAsia="仿宋"/>
          <w:szCs w:val="21"/>
        </w:rPr>
      </w:pPr>
      <w:r>
        <w:rPr>
          <w:rFonts w:hint="eastAsia" w:ascii="仿宋" w:hAnsi="仿宋" w:eastAsia="仿宋"/>
          <w:szCs w:val="21"/>
        </w:rPr>
        <w:t>甲、乙双方因履行本协议而相互发出或者提供的所有通知、文件、资料，除当面送达并由接收方签收的外，均按协议首页所列明的授权代表/联系人、地址、电话、电子邮箱等信息送达。以信件或快递等邮寄形式发出的通知，自发出后3日视为送达；以电子邮件、短信等电子信息形式发出的通知，发出之时视为送达。一方如果迁址或者变更地址、电话、电子邮箱等信息的，应当书面通知对方，否则一方按照原信息所发送的通知等文件视为送达。</w:t>
      </w:r>
    </w:p>
    <w:p w14:paraId="73EF08E2">
      <w:pPr>
        <w:adjustRightInd w:val="0"/>
        <w:snapToGrid w:val="0"/>
        <w:spacing w:line="360" w:lineRule="exact"/>
        <w:ind w:firstLine="440" w:firstLineChars="200"/>
        <w:rPr>
          <w:rFonts w:hint="eastAsia" w:ascii="仿宋" w:hAnsi="仿宋" w:eastAsia="仿宋"/>
          <w:szCs w:val="21"/>
        </w:rPr>
      </w:pPr>
      <w:r>
        <w:rPr>
          <w:rFonts w:hint="eastAsia" w:ascii="仿宋" w:hAnsi="仿宋" w:eastAsia="仿宋"/>
          <w:szCs w:val="21"/>
        </w:rPr>
        <w:t>甲、乙双方确认本协议首页所列明的授权代表/联系人、地址、电话、电子邮箱的适用范围同样包括在本协议争议进入诉讼/仲裁、执行程序的相关文件和法律文书的送达，除非对方向法院/仲裁机构或执行部门另行提供确定了新的送达方式。</w:t>
      </w:r>
    </w:p>
    <w:p w14:paraId="3434BB4A">
      <w:pPr>
        <w:adjustRightInd w:val="0"/>
        <w:snapToGrid w:val="0"/>
        <w:spacing w:line="360" w:lineRule="exact"/>
        <w:ind w:firstLine="440" w:firstLineChars="200"/>
        <w:rPr>
          <w:rFonts w:hint="eastAsia" w:ascii="仿宋" w:hAnsi="仿宋" w:eastAsia="仿宋"/>
          <w:szCs w:val="21"/>
        </w:rPr>
      </w:pPr>
      <w:r>
        <w:rPr>
          <w:rFonts w:ascii="仿宋" w:hAnsi="仿宋" w:eastAsia="仿宋"/>
          <w:szCs w:val="21"/>
        </w:rPr>
        <w:t>甲方（需方）：</w:t>
      </w:r>
      <w:r>
        <w:rPr>
          <w:rFonts w:hint="eastAsia" w:ascii="仿宋" w:hAnsi="仿宋" w:eastAsia="仿宋"/>
          <w:szCs w:val="21"/>
        </w:rPr>
        <w:t xml:space="preserve"> </w:t>
      </w:r>
      <w:r>
        <w:rPr>
          <w:rFonts w:ascii="仿宋" w:hAnsi="仿宋" w:eastAsia="仿宋"/>
          <w:szCs w:val="21"/>
        </w:rPr>
        <w:t xml:space="preserve">                            乙方（供方）： </w:t>
      </w:r>
    </w:p>
    <w:p w14:paraId="6601E304">
      <w:pPr>
        <w:adjustRightInd w:val="0"/>
        <w:snapToGrid w:val="0"/>
        <w:spacing w:line="360" w:lineRule="exact"/>
        <w:ind w:firstLine="880" w:firstLineChars="400"/>
        <w:rPr>
          <w:rFonts w:hint="eastAsia" w:ascii="仿宋" w:hAnsi="仿宋" w:eastAsia="仿宋"/>
          <w:szCs w:val="21"/>
        </w:rPr>
      </w:pPr>
      <w:r>
        <w:rPr>
          <w:rFonts w:hint="eastAsia" w:ascii="仿宋" w:hAnsi="仿宋" w:eastAsia="仿宋"/>
          <w:szCs w:val="21"/>
        </w:rPr>
        <w:t>（盖章）</w:t>
      </w:r>
      <w:r>
        <w:rPr>
          <w:rFonts w:ascii="仿宋" w:hAnsi="仿宋" w:eastAsia="仿宋"/>
          <w:szCs w:val="21"/>
        </w:rPr>
        <w:t xml:space="preserve">                                  </w:t>
      </w:r>
      <w:r>
        <w:rPr>
          <w:rFonts w:hint="eastAsia" w:ascii="仿宋" w:hAnsi="仿宋" w:eastAsia="仿宋"/>
          <w:szCs w:val="21"/>
        </w:rPr>
        <w:t>（盖章）</w:t>
      </w:r>
    </w:p>
    <w:p w14:paraId="716F0830">
      <w:pPr>
        <w:adjustRightInd w:val="0"/>
        <w:snapToGrid w:val="0"/>
        <w:spacing w:line="360" w:lineRule="exact"/>
        <w:ind w:firstLine="440" w:firstLineChars="200"/>
        <w:rPr>
          <w:rFonts w:hint="eastAsia" w:ascii="仿宋" w:hAnsi="仿宋" w:eastAsia="仿宋"/>
          <w:szCs w:val="21"/>
        </w:rPr>
      </w:pPr>
      <w:r>
        <w:rPr>
          <w:rFonts w:ascii="仿宋" w:hAnsi="仿宋" w:eastAsia="仿宋"/>
          <w:szCs w:val="21"/>
        </w:rPr>
        <w:t>代表</w:t>
      </w:r>
      <w:r>
        <w:rPr>
          <w:rFonts w:hint="eastAsia" w:ascii="仿宋" w:hAnsi="仿宋" w:eastAsia="仿宋"/>
          <w:szCs w:val="21"/>
        </w:rPr>
        <w:t>：</w:t>
      </w:r>
      <w:r>
        <w:rPr>
          <w:rFonts w:ascii="仿宋" w:hAnsi="仿宋" w:eastAsia="仿宋"/>
          <w:szCs w:val="21"/>
        </w:rPr>
        <w:t xml:space="preserve">                                    代表</w:t>
      </w:r>
      <w:r>
        <w:rPr>
          <w:rFonts w:hint="eastAsia" w:ascii="仿宋" w:hAnsi="仿宋" w:eastAsia="仿宋"/>
          <w:szCs w:val="21"/>
        </w:rPr>
        <w:t>：</w:t>
      </w:r>
      <w:r>
        <w:rPr>
          <w:rFonts w:ascii="仿宋" w:hAnsi="仿宋" w:eastAsia="仿宋"/>
          <w:szCs w:val="21"/>
        </w:rPr>
        <w:t xml:space="preserve"> </w:t>
      </w:r>
    </w:p>
    <w:p w14:paraId="4B99FD51">
      <w:pPr>
        <w:spacing w:line="360" w:lineRule="exact"/>
        <w:rPr>
          <w:rFonts w:hint="eastAsia" w:ascii="仿宋" w:hAnsi="仿宋" w:eastAsia="仿宋" w:cs="楷体"/>
          <w:szCs w:val="21"/>
        </w:rPr>
        <w:sectPr>
          <w:pgSz w:w="11906" w:h="16838"/>
          <w:pgMar w:top="1440" w:right="1486" w:bottom="1440" w:left="1800" w:header="851" w:footer="992" w:gutter="0"/>
          <w:cols w:space="720" w:num="1"/>
          <w:docGrid w:type="lines" w:linePitch="312" w:charSpace="0"/>
        </w:sectPr>
      </w:pPr>
      <w:r>
        <w:rPr>
          <w:rFonts w:ascii="仿宋" w:hAnsi="仿宋" w:eastAsia="仿宋"/>
          <w:szCs w:val="21"/>
        </w:rPr>
        <w:t>日期：  年    月    日                    日期：  年   月   日</w:t>
      </w:r>
    </w:p>
    <w:p w14:paraId="6D97EB35">
      <w:pPr>
        <w:pStyle w:val="3"/>
        <w:rPr>
          <w:rFonts w:hint="eastAsia" w:ascii="仿宋" w:hAnsi="仿宋" w:eastAsia="仿宋" w:cs="仿宋"/>
        </w:rPr>
      </w:pPr>
      <w:bookmarkStart w:id="120" w:name="_Toc17105"/>
      <w:bookmarkStart w:id="121" w:name="_Toc184998627"/>
      <w:bookmarkStart w:id="122" w:name="_Toc194952989"/>
      <w:r>
        <w:rPr>
          <w:rFonts w:hint="eastAsia" w:ascii="仿宋" w:hAnsi="仿宋" w:eastAsia="仿宋" w:cs="仿宋"/>
        </w:rPr>
        <w:t>1</w:t>
      </w:r>
      <w:r>
        <w:rPr>
          <w:rFonts w:hint="eastAsia" w:ascii="仿宋" w:hAnsi="仿宋" w:eastAsia="仿宋" w:cs="仿宋"/>
          <w:lang w:val="en-US" w:eastAsia="zh-CN"/>
        </w:rPr>
        <w:t>8</w:t>
      </w:r>
      <w:r>
        <w:rPr>
          <w:rFonts w:hint="eastAsia" w:ascii="仿宋" w:hAnsi="仿宋" w:eastAsia="仿宋" w:cs="仿宋"/>
        </w:rPr>
        <w:t>、诚信合作协议</w:t>
      </w:r>
      <w:bookmarkEnd w:id="120"/>
      <w:bookmarkEnd w:id="121"/>
      <w:bookmarkEnd w:id="122"/>
    </w:p>
    <w:p w14:paraId="782747D6">
      <w:pPr>
        <w:ind w:firstLine="221" w:firstLineChars="100"/>
        <w:rPr>
          <w:rFonts w:hint="eastAsia" w:ascii="仿宋" w:hAnsi="仿宋" w:eastAsia="仿宋" w:cs="楷体"/>
          <w:b/>
          <w:sz w:val="28"/>
          <w:szCs w:val="28"/>
        </w:rPr>
      </w:pPr>
      <w:r>
        <w:rPr>
          <w:rFonts w:hint="eastAsia" w:ascii="仿宋" w:hAnsi="仿宋" w:eastAsia="仿宋"/>
          <w:b/>
          <w:bCs/>
          <w:szCs w:val="21"/>
        </w:rPr>
        <w:t>诚信合作协议（</w:t>
      </w:r>
      <w:r>
        <w:rPr>
          <w:rFonts w:hint="eastAsia" w:ascii="仿宋" w:hAnsi="仿宋" w:eastAsia="仿宋" w:cs="楷体"/>
          <w:b/>
        </w:rPr>
        <w:t>此附件需每页盖章，并单独此附件再加盖骑缝章）</w:t>
      </w:r>
    </w:p>
    <w:p w14:paraId="15FBD90D">
      <w:pPr>
        <w:tabs>
          <w:tab w:val="left" w:pos="5245"/>
        </w:tabs>
        <w:spacing w:line="400" w:lineRule="exact"/>
        <w:rPr>
          <w:rFonts w:hint="eastAsia" w:ascii="仿宋" w:hAnsi="仿宋" w:eastAsia="仿宋"/>
          <w:b/>
          <w:bCs/>
          <w:szCs w:val="21"/>
        </w:rPr>
      </w:pP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b/>
          <w:bCs/>
          <w:szCs w:val="21"/>
        </w:rPr>
        <w:t>编号：2</w:t>
      </w:r>
      <w:r>
        <w:rPr>
          <w:rFonts w:ascii="仿宋" w:hAnsi="仿宋" w:eastAsia="仿宋"/>
          <w:b/>
          <w:bCs/>
          <w:szCs w:val="21"/>
        </w:rPr>
        <w:t xml:space="preserve">0  </w:t>
      </w:r>
      <w:r>
        <w:rPr>
          <w:rFonts w:hint="eastAsia" w:ascii="仿宋" w:hAnsi="仿宋" w:eastAsia="仿宋"/>
          <w:b/>
          <w:bCs/>
          <w:szCs w:val="21"/>
        </w:rPr>
        <w:t>-</w:t>
      </w:r>
      <w:r>
        <w:rPr>
          <w:rFonts w:ascii="仿宋" w:hAnsi="仿宋" w:eastAsia="仿宋"/>
          <w:b/>
          <w:bCs/>
          <w:szCs w:val="21"/>
        </w:rPr>
        <w:t>CH-CXHZ</w:t>
      </w:r>
      <w:r>
        <w:rPr>
          <w:rFonts w:hint="eastAsia" w:ascii="仿宋" w:hAnsi="仿宋" w:eastAsia="仿宋"/>
          <w:b/>
          <w:bCs/>
          <w:szCs w:val="21"/>
        </w:rPr>
        <w:t>-</w:t>
      </w:r>
      <w:r>
        <w:rPr>
          <w:rFonts w:ascii="仿宋" w:hAnsi="仿宋" w:eastAsia="仿宋"/>
          <w:b/>
          <w:bCs/>
          <w:szCs w:val="21"/>
        </w:rPr>
        <w:t xml:space="preserve"> </w:t>
      </w:r>
    </w:p>
    <w:p w14:paraId="79C28862">
      <w:pPr>
        <w:tabs>
          <w:tab w:val="left" w:pos="5103"/>
          <w:tab w:val="left" w:pos="5245"/>
          <w:tab w:val="left" w:pos="5387"/>
        </w:tabs>
        <w:spacing w:line="400" w:lineRule="exact"/>
        <w:ind w:right="844" w:firstLine="5080" w:firstLineChars="2300"/>
        <w:rPr>
          <w:rFonts w:hint="eastAsia" w:ascii="仿宋" w:hAnsi="仿宋" w:eastAsia="仿宋"/>
          <w:szCs w:val="21"/>
        </w:rPr>
      </w:pPr>
      <w:r>
        <w:rPr>
          <w:rFonts w:hint="eastAsia" w:ascii="仿宋" w:hAnsi="仿宋" w:eastAsia="仿宋"/>
          <w:b/>
          <w:bCs/>
          <w:szCs w:val="21"/>
        </w:rPr>
        <w:t>签订地点：四川绵阳高新区</w:t>
      </w:r>
    </w:p>
    <w:p w14:paraId="36F70E70">
      <w:pPr>
        <w:spacing w:line="360" w:lineRule="exact"/>
        <w:rPr>
          <w:rFonts w:hint="eastAsia" w:ascii="仿宋" w:hAnsi="仿宋" w:eastAsia="仿宋"/>
          <w:szCs w:val="21"/>
        </w:rPr>
      </w:pPr>
      <w:r>
        <w:rPr>
          <w:rFonts w:hint="eastAsia" w:ascii="仿宋" w:hAnsi="仿宋" w:eastAsia="仿宋"/>
          <w:b/>
          <w:bCs/>
          <w:szCs w:val="21"/>
        </w:rPr>
        <w:t>甲方（需方）：</w:t>
      </w:r>
      <w:r>
        <w:rPr>
          <w:rFonts w:hint="eastAsia" w:ascii="仿宋" w:hAnsi="仿宋" w:eastAsia="仿宋"/>
          <w:szCs w:val="21"/>
        </w:rPr>
        <w:t>四川长虹空调有限公司</w:t>
      </w:r>
      <w:r>
        <w:rPr>
          <w:rFonts w:ascii="仿宋" w:hAnsi="仿宋" w:eastAsia="仿宋"/>
          <w:szCs w:val="21"/>
        </w:rPr>
        <w:t xml:space="preserve">          </w:t>
      </w:r>
    </w:p>
    <w:p w14:paraId="3EF1BBD3">
      <w:pPr>
        <w:spacing w:line="360" w:lineRule="exact"/>
        <w:rPr>
          <w:rFonts w:hint="eastAsia" w:ascii="仿宋" w:hAnsi="仿宋" w:eastAsia="仿宋"/>
          <w:szCs w:val="21"/>
        </w:rPr>
      </w:pPr>
      <w:r>
        <w:rPr>
          <w:rFonts w:hint="eastAsia" w:ascii="仿宋" w:hAnsi="仿宋" w:eastAsia="仿宋"/>
          <w:szCs w:val="21"/>
        </w:rPr>
        <w:t>法定代表人/负责人：吴定刚</w:t>
      </w:r>
    </w:p>
    <w:p w14:paraId="5ABF5F06">
      <w:pPr>
        <w:spacing w:line="360" w:lineRule="exact"/>
        <w:rPr>
          <w:rFonts w:hint="eastAsia" w:ascii="仿宋" w:hAnsi="仿宋" w:eastAsia="仿宋"/>
          <w:szCs w:val="21"/>
        </w:rPr>
      </w:pPr>
      <w:r>
        <w:rPr>
          <w:rFonts w:hint="eastAsia" w:ascii="仿宋" w:hAnsi="仿宋" w:eastAsia="仿宋"/>
          <w:szCs w:val="21"/>
        </w:rPr>
        <w:t>统一社会信用代码：915107006823699713</w:t>
      </w:r>
    </w:p>
    <w:p w14:paraId="7AAD4D0E">
      <w:pPr>
        <w:spacing w:line="360" w:lineRule="exact"/>
        <w:rPr>
          <w:rFonts w:hint="eastAsia" w:ascii="仿宋" w:hAnsi="仿宋" w:eastAsia="仿宋"/>
          <w:szCs w:val="21"/>
          <w:lang w:val="en-US" w:eastAsia="zh-CN"/>
        </w:rPr>
      </w:pPr>
      <w:r>
        <w:rPr>
          <w:rFonts w:hint="eastAsia" w:ascii="仿宋" w:hAnsi="仿宋" w:eastAsia="仿宋"/>
          <w:szCs w:val="21"/>
        </w:rPr>
        <w:t>联系人：</w:t>
      </w:r>
      <w:r>
        <w:rPr>
          <w:rFonts w:hint="eastAsia" w:ascii="仿宋" w:hAnsi="仿宋" w:eastAsia="仿宋"/>
          <w:szCs w:val="21"/>
          <w:lang w:val="en-US" w:eastAsia="zh-CN"/>
        </w:rPr>
        <w:t>张龙辉</w:t>
      </w:r>
    </w:p>
    <w:p w14:paraId="65721728">
      <w:pPr>
        <w:spacing w:line="360" w:lineRule="exact"/>
        <w:rPr>
          <w:rFonts w:hint="eastAsia" w:ascii="仿宋" w:hAnsi="仿宋" w:eastAsia="仿宋"/>
          <w:szCs w:val="21"/>
        </w:rPr>
      </w:pPr>
      <w:r>
        <w:rPr>
          <w:rFonts w:hint="eastAsia" w:ascii="仿宋" w:hAnsi="仿宋" w:eastAsia="仿宋"/>
          <w:szCs w:val="21"/>
        </w:rPr>
        <w:t xml:space="preserve">联系地址：四川省绵阳市经开区三江大道128号 </w:t>
      </w:r>
    </w:p>
    <w:p w14:paraId="64EF4A26">
      <w:pPr>
        <w:spacing w:line="360" w:lineRule="exact"/>
        <w:rPr>
          <w:rFonts w:hint="eastAsia" w:ascii="仿宋" w:hAnsi="仿宋" w:eastAsia="仿宋"/>
          <w:szCs w:val="21"/>
        </w:rPr>
      </w:pPr>
      <w:r>
        <w:rPr>
          <w:rFonts w:hint="eastAsia" w:ascii="仿宋" w:hAnsi="仿宋" w:eastAsia="仿宋"/>
          <w:szCs w:val="21"/>
        </w:rPr>
        <w:t>联系电话：0816-2415757</w:t>
      </w:r>
    </w:p>
    <w:p w14:paraId="4AFC6DDE">
      <w:pPr>
        <w:spacing w:line="360" w:lineRule="exact"/>
        <w:rPr>
          <w:rFonts w:hint="eastAsia" w:ascii="仿宋" w:hAnsi="仿宋" w:eastAsia="仿宋"/>
          <w:szCs w:val="21"/>
          <w:lang w:val="en-US" w:eastAsia="zh-CN"/>
        </w:rPr>
      </w:pPr>
      <w:r>
        <w:rPr>
          <w:rFonts w:hint="eastAsia" w:ascii="仿宋" w:hAnsi="仿宋" w:eastAsia="仿宋"/>
          <w:szCs w:val="21"/>
        </w:rPr>
        <w:t>电子邮箱：</w:t>
      </w:r>
      <w:r>
        <w:rPr>
          <w:rFonts w:hint="eastAsia" w:ascii="仿宋" w:hAnsi="仿宋" w:eastAsia="仿宋"/>
          <w:szCs w:val="21"/>
          <w:lang w:val="en-US" w:eastAsia="zh-CN"/>
        </w:rPr>
        <w:fldChar w:fldCharType="begin"/>
      </w:r>
      <w:r>
        <w:rPr>
          <w:rFonts w:hint="eastAsia" w:ascii="仿宋" w:hAnsi="仿宋" w:eastAsia="仿宋"/>
          <w:szCs w:val="21"/>
          <w:lang w:val="en-US" w:eastAsia="zh-CN"/>
        </w:rPr>
        <w:instrText xml:space="preserve"> HYPERLINK "mailto:longhui.zhang@changhong.com" </w:instrText>
      </w:r>
      <w:r>
        <w:rPr>
          <w:rFonts w:hint="eastAsia" w:ascii="仿宋" w:hAnsi="仿宋" w:eastAsia="仿宋"/>
          <w:szCs w:val="21"/>
          <w:lang w:val="en-US" w:eastAsia="zh-CN"/>
        </w:rPr>
        <w:fldChar w:fldCharType="separate"/>
      </w:r>
      <w:r>
        <w:rPr>
          <w:rStyle w:val="22"/>
          <w:rFonts w:hint="eastAsia" w:ascii="仿宋" w:hAnsi="仿宋" w:eastAsia="仿宋"/>
          <w:szCs w:val="21"/>
          <w:lang w:val="en-US" w:eastAsia="zh-CN"/>
        </w:rPr>
        <w:t>longhui.zhang@changhong.com</w:t>
      </w:r>
      <w:r>
        <w:rPr>
          <w:rFonts w:hint="eastAsia" w:ascii="仿宋" w:hAnsi="仿宋" w:eastAsia="仿宋"/>
          <w:szCs w:val="21"/>
          <w:lang w:val="en-US" w:eastAsia="zh-CN"/>
        </w:rPr>
        <w:fldChar w:fldCharType="end"/>
      </w:r>
    </w:p>
    <w:p w14:paraId="510FC439">
      <w:pPr>
        <w:spacing w:line="360" w:lineRule="exact"/>
        <w:rPr>
          <w:rFonts w:hint="eastAsia" w:ascii="仿宋" w:hAnsi="仿宋" w:eastAsia="仿宋"/>
          <w:b/>
          <w:bCs/>
          <w:szCs w:val="21"/>
        </w:rPr>
      </w:pPr>
      <w:bookmarkStart w:id="123" w:name="_Toc459127529"/>
      <w:bookmarkStart w:id="124" w:name="_Toc459125997"/>
      <w:r>
        <w:rPr>
          <w:rFonts w:hint="eastAsia" w:ascii="仿宋" w:hAnsi="仿宋" w:eastAsia="仿宋"/>
          <w:b/>
          <w:bCs/>
          <w:szCs w:val="21"/>
        </w:rPr>
        <w:t>乙方（供方）：</w:t>
      </w:r>
      <w:r>
        <w:rPr>
          <w:rFonts w:ascii="仿宋" w:hAnsi="仿宋" w:eastAsia="仿宋"/>
          <w:b/>
          <w:bCs/>
          <w:szCs w:val="21"/>
        </w:rPr>
        <w:t xml:space="preserve">                                     </w:t>
      </w:r>
      <w:bookmarkEnd w:id="123"/>
      <w:bookmarkEnd w:id="124"/>
      <w:r>
        <w:rPr>
          <w:rFonts w:ascii="仿宋" w:hAnsi="仿宋" w:eastAsia="仿宋"/>
          <w:b/>
          <w:bCs/>
          <w:szCs w:val="21"/>
        </w:rPr>
        <w:t xml:space="preserve"> </w:t>
      </w:r>
    </w:p>
    <w:p w14:paraId="64E7B218">
      <w:pPr>
        <w:spacing w:line="360" w:lineRule="exact"/>
        <w:rPr>
          <w:rFonts w:hint="eastAsia" w:ascii="仿宋" w:hAnsi="仿宋" w:eastAsia="仿宋"/>
          <w:bCs/>
          <w:szCs w:val="21"/>
        </w:rPr>
      </w:pPr>
      <w:r>
        <w:rPr>
          <w:rFonts w:hint="eastAsia" w:ascii="仿宋" w:hAnsi="仿宋" w:eastAsia="仿宋"/>
          <w:bCs/>
          <w:szCs w:val="21"/>
        </w:rPr>
        <w:t>法定代表人</w:t>
      </w:r>
      <w:r>
        <w:rPr>
          <w:rFonts w:ascii="仿宋" w:hAnsi="仿宋" w:eastAsia="仿宋"/>
          <w:bCs/>
          <w:szCs w:val="21"/>
        </w:rPr>
        <w:t>/</w:t>
      </w:r>
      <w:r>
        <w:rPr>
          <w:rFonts w:hint="eastAsia" w:ascii="仿宋" w:hAnsi="仿宋" w:eastAsia="仿宋"/>
          <w:bCs/>
          <w:szCs w:val="21"/>
        </w:rPr>
        <w:t>负责人：</w:t>
      </w:r>
    </w:p>
    <w:p w14:paraId="27A8386F">
      <w:pPr>
        <w:spacing w:line="360" w:lineRule="exact"/>
        <w:rPr>
          <w:rFonts w:hint="eastAsia" w:ascii="仿宋" w:hAnsi="仿宋" w:eastAsia="仿宋"/>
          <w:bCs/>
          <w:szCs w:val="21"/>
        </w:rPr>
      </w:pPr>
      <w:r>
        <w:rPr>
          <w:rFonts w:hint="eastAsia" w:ascii="仿宋" w:hAnsi="仿宋" w:eastAsia="仿宋"/>
          <w:bCs/>
          <w:szCs w:val="21"/>
        </w:rPr>
        <w:t>统一社会信用代码：</w:t>
      </w:r>
    </w:p>
    <w:p w14:paraId="7B89BB82">
      <w:pPr>
        <w:spacing w:line="360" w:lineRule="exact"/>
        <w:rPr>
          <w:rFonts w:hint="eastAsia" w:ascii="仿宋" w:hAnsi="仿宋" w:eastAsia="仿宋"/>
          <w:bCs/>
          <w:szCs w:val="21"/>
        </w:rPr>
      </w:pPr>
      <w:r>
        <w:rPr>
          <w:rFonts w:hint="eastAsia" w:ascii="仿宋" w:hAnsi="仿宋" w:eastAsia="仿宋"/>
          <w:bCs/>
          <w:szCs w:val="21"/>
        </w:rPr>
        <w:t>联系人：</w:t>
      </w:r>
      <w:r>
        <w:rPr>
          <w:rFonts w:ascii="仿宋" w:hAnsi="仿宋" w:eastAsia="仿宋"/>
          <w:bCs/>
          <w:szCs w:val="21"/>
        </w:rPr>
        <w:t xml:space="preserve"> </w:t>
      </w:r>
    </w:p>
    <w:p w14:paraId="6DEB6B7A">
      <w:pPr>
        <w:spacing w:line="360" w:lineRule="exact"/>
        <w:rPr>
          <w:rFonts w:hint="eastAsia" w:ascii="仿宋" w:hAnsi="仿宋" w:eastAsia="仿宋"/>
          <w:bCs/>
          <w:szCs w:val="21"/>
        </w:rPr>
      </w:pPr>
      <w:r>
        <w:rPr>
          <w:rFonts w:hint="eastAsia" w:ascii="仿宋" w:hAnsi="仿宋" w:eastAsia="仿宋"/>
          <w:bCs/>
          <w:szCs w:val="21"/>
        </w:rPr>
        <w:t>联系地址：</w:t>
      </w:r>
      <w:r>
        <w:rPr>
          <w:rFonts w:ascii="仿宋" w:hAnsi="仿宋" w:eastAsia="仿宋"/>
          <w:bCs/>
          <w:szCs w:val="21"/>
        </w:rPr>
        <w:t xml:space="preserve"> </w:t>
      </w:r>
    </w:p>
    <w:p w14:paraId="7B870DE5">
      <w:pPr>
        <w:spacing w:line="360" w:lineRule="exact"/>
        <w:rPr>
          <w:rFonts w:hint="eastAsia" w:ascii="仿宋" w:hAnsi="仿宋" w:eastAsia="仿宋"/>
          <w:bCs/>
          <w:szCs w:val="21"/>
        </w:rPr>
      </w:pPr>
      <w:r>
        <w:rPr>
          <w:rFonts w:hint="eastAsia" w:ascii="仿宋" w:hAnsi="仿宋" w:eastAsia="仿宋"/>
          <w:bCs/>
          <w:szCs w:val="21"/>
        </w:rPr>
        <w:t>联系电话：</w:t>
      </w:r>
      <w:r>
        <w:rPr>
          <w:rFonts w:ascii="仿宋" w:hAnsi="仿宋" w:eastAsia="仿宋"/>
          <w:bCs/>
          <w:szCs w:val="21"/>
        </w:rPr>
        <w:t xml:space="preserve"> </w:t>
      </w:r>
    </w:p>
    <w:p w14:paraId="072CFDA9">
      <w:pPr>
        <w:spacing w:line="360" w:lineRule="exact"/>
        <w:rPr>
          <w:rFonts w:hint="eastAsia" w:ascii="仿宋" w:hAnsi="仿宋" w:eastAsia="仿宋"/>
          <w:bCs/>
          <w:szCs w:val="21"/>
        </w:rPr>
      </w:pPr>
      <w:r>
        <w:rPr>
          <w:rFonts w:hint="eastAsia" w:ascii="仿宋" w:hAnsi="仿宋" w:eastAsia="仿宋"/>
          <w:bCs/>
          <w:szCs w:val="21"/>
        </w:rPr>
        <w:t>电子邮箱：</w:t>
      </w:r>
    </w:p>
    <w:p w14:paraId="640BEC6C">
      <w:pPr>
        <w:spacing w:line="360" w:lineRule="exact"/>
        <w:rPr>
          <w:rFonts w:hint="eastAsia" w:ascii="仿宋" w:hAnsi="仿宋" w:eastAsia="仿宋"/>
          <w:szCs w:val="21"/>
        </w:rPr>
      </w:pPr>
    </w:p>
    <w:p w14:paraId="3879D5A2">
      <w:pPr>
        <w:tabs>
          <w:tab w:val="left" w:pos="0"/>
        </w:tabs>
        <w:spacing w:line="360" w:lineRule="exact"/>
        <w:ind w:firstLine="440" w:firstLineChars="200"/>
        <w:rPr>
          <w:rFonts w:hint="eastAsia" w:ascii="仿宋" w:hAnsi="仿宋" w:eastAsia="仿宋"/>
          <w:szCs w:val="21"/>
        </w:rPr>
      </w:pPr>
      <w:r>
        <w:rPr>
          <w:rFonts w:hint="eastAsia" w:ascii="仿宋" w:hAnsi="仿宋" w:eastAsia="仿宋"/>
          <w:szCs w:val="21"/>
        </w:rPr>
        <w:t>在下列条款中，如无特殊声明，以“甲方（需方）”指代</w:t>
      </w:r>
      <w:r>
        <w:rPr>
          <w:rFonts w:hint="eastAsia" w:ascii="仿宋" w:hAnsi="仿宋" w:eastAsia="仿宋"/>
          <w:szCs w:val="21"/>
          <w:u w:val="single"/>
        </w:rPr>
        <w:t xml:space="preserve"> </w:t>
      </w:r>
      <w:r>
        <w:rPr>
          <w:rFonts w:ascii="仿宋" w:hAnsi="仿宋" w:eastAsia="仿宋"/>
          <w:szCs w:val="21"/>
          <w:u w:val="single"/>
        </w:rPr>
        <w:t xml:space="preserve">   </w:t>
      </w:r>
      <w:r>
        <w:rPr>
          <w:rFonts w:hint="eastAsia" w:ascii="仿宋" w:hAnsi="仿宋" w:eastAsia="仿宋"/>
          <w:szCs w:val="21"/>
          <w:u w:val="single"/>
        </w:rPr>
        <w:t>四川长虹空调有限公司</w:t>
      </w:r>
      <w:r>
        <w:rPr>
          <w:rFonts w:ascii="仿宋" w:hAnsi="仿宋" w:eastAsia="仿宋"/>
          <w:szCs w:val="21"/>
          <w:u w:val="single"/>
        </w:rPr>
        <w:t xml:space="preserve">   </w:t>
      </w:r>
      <w:r>
        <w:rPr>
          <w:rFonts w:hint="eastAsia" w:ascii="仿宋" w:hAnsi="仿宋" w:eastAsia="仿宋"/>
          <w:szCs w:val="21"/>
        </w:rPr>
        <w:t xml:space="preserve">，以“乙方(供方)”指代 </w:t>
      </w:r>
      <w:r>
        <w:rPr>
          <w:rFonts w:hint="eastAsia" w:ascii="仿宋" w:hAnsi="仿宋" w:eastAsia="仿宋"/>
          <w:szCs w:val="21"/>
          <w:u w:val="single"/>
        </w:rPr>
        <w:t xml:space="preserve">                               </w:t>
      </w:r>
      <w:r>
        <w:rPr>
          <w:rFonts w:hint="eastAsia" w:ascii="仿宋" w:hAnsi="仿宋" w:eastAsia="仿宋"/>
          <w:szCs w:val="21"/>
        </w:rPr>
        <w:t>。</w:t>
      </w:r>
    </w:p>
    <w:p w14:paraId="35057EFF">
      <w:pPr>
        <w:spacing w:line="360" w:lineRule="exact"/>
        <w:ind w:firstLine="440" w:firstLineChars="200"/>
        <w:rPr>
          <w:rFonts w:hint="eastAsia" w:ascii="仿宋" w:hAnsi="仿宋" w:eastAsia="仿宋"/>
          <w:szCs w:val="21"/>
        </w:rPr>
      </w:pPr>
      <w:r>
        <w:rPr>
          <w:rFonts w:hint="eastAsia" w:ascii="仿宋" w:hAnsi="仿宋" w:eastAsia="仿宋"/>
          <w:szCs w:val="21"/>
        </w:rPr>
        <w:t>为了维护甲乙双方的共同利益，促进双方良好发展，共同维护双方供销体系，为双方营造良好的公平合作氛围，体现公开、公平、公正、透明、诚实信用的合作原则，规范双方在购销合作中违约失信、商业贿赂、弄虚作假等行为的惩戒，经甲乙双方友好协商，达成以下协议：</w:t>
      </w:r>
    </w:p>
    <w:p w14:paraId="08CD2DE1">
      <w:pPr>
        <w:spacing w:line="360" w:lineRule="exact"/>
        <w:ind w:firstLine="440" w:firstLineChars="200"/>
        <w:rPr>
          <w:rFonts w:hint="eastAsia" w:ascii="仿宋" w:hAnsi="仿宋" w:eastAsia="仿宋"/>
          <w:szCs w:val="21"/>
        </w:rPr>
      </w:pPr>
      <w:r>
        <w:rPr>
          <w:rFonts w:hint="eastAsia" w:ascii="仿宋" w:hAnsi="仿宋" w:eastAsia="仿宋"/>
          <w:szCs w:val="21"/>
        </w:rPr>
        <w:t>1.乙方同意本协议条款适用于乙方与甲方及其关联公司（甲方关联公司系指甲方下属子公司、分公司、以及甲方直接或间接控股的公司）签署的购销合同【包括但不限于合同、协议或订单等）】并将严格履行本协议。</w:t>
      </w:r>
    </w:p>
    <w:p w14:paraId="3B8C3C22">
      <w:pPr>
        <w:spacing w:line="360" w:lineRule="exact"/>
        <w:ind w:firstLine="440" w:firstLineChars="200"/>
        <w:rPr>
          <w:rFonts w:hint="eastAsia" w:ascii="仿宋" w:hAnsi="仿宋" w:eastAsia="仿宋"/>
          <w:szCs w:val="21"/>
        </w:rPr>
      </w:pPr>
      <w:r>
        <w:rPr>
          <w:rFonts w:hint="eastAsia" w:ascii="仿宋" w:hAnsi="仿宋" w:eastAsia="仿宋"/>
          <w:szCs w:val="21"/>
        </w:rPr>
        <w:t>2.反商业贿赂</w:t>
      </w:r>
    </w:p>
    <w:p w14:paraId="1E6E8D52">
      <w:pPr>
        <w:spacing w:line="360" w:lineRule="exact"/>
        <w:ind w:firstLine="440" w:firstLineChars="200"/>
        <w:rPr>
          <w:rFonts w:hint="eastAsia" w:ascii="仿宋" w:hAnsi="仿宋" w:eastAsia="仿宋"/>
          <w:szCs w:val="21"/>
        </w:rPr>
      </w:pPr>
      <w:r>
        <w:rPr>
          <w:rFonts w:hint="eastAsia" w:ascii="仿宋" w:hAnsi="仿宋" w:eastAsia="仿宋"/>
          <w:szCs w:val="21"/>
        </w:rPr>
        <w:t>2.1条款</w:t>
      </w:r>
    </w:p>
    <w:p w14:paraId="2DF3C66D">
      <w:pPr>
        <w:spacing w:line="360" w:lineRule="exact"/>
        <w:ind w:firstLine="440" w:firstLineChars="200"/>
        <w:rPr>
          <w:rFonts w:hint="eastAsia" w:ascii="仿宋" w:hAnsi="仿宋" w:eastAsia="仿宋"/>
          <w:szCs w:val="21"/>
        </w:rPr>
      </w:pPr>
      <w:r>
        <w:rPr>
          <w:rFonts w:hint="eastAsia" w:ascii="仿宋" w:hAnsi="仿宋" w:eastAsia="仿宋"/>
          <w:szCs w:val="21"/>
        </w:rPr>
        <w:t>2.1.1本协议所指的商业贿赂是指“乙方为获取与甲方的合作、合作的利益及甲方不对外公开的任何资料等，乙方或其单位工作人员给予甲方员工的一切精神及物质上直接或间接的馈赠”。</w:t>
      </w:r>
    </w:p>
    <w:p w14:paraId="2048C5A7">
      <w:pPr>
        <w:spacing w:line="360" w:lineRule="exact"/>
        <w:ind w:firstLine="440" w:firstLineChars="200"/>
        <w:rPr>
          <w:rFonts w:hint="eastAsia" w:ascii="仿宋" w:hAnsi="仿宋" w:eastAsia="仿宋"/>
          <w:szCs w:val="21"/>
        </w:rPr>
      </w:pPr>
      <w:r>
        <w:rPr>
          <w:rFonts w:hint="eastAsia" w:ascii="仿宋" w:hAnsi="仿宋" w:eastAsia="仿宋"/>
          <w:szCs w:val="21"/>
        </w:rPr>
        <w:t>2.1.2本协议甲乙双方除严格遵守《中华人民共和国反不正当竞争法》、《中华人民共和国刑法》等有关禁止商业贿赂行为规定外，坚决禁止商业贿赂、行贿及其他不正当之商业行为的馈赠。</w:t>
      </w:r>
    </w:p>
    <w:p w14:paraId="0E9EC921">
      <w:pPr>
        <w:spacing w:line="360" w:lineRule="exact"/>
        <w:ind w:firstLine="440" w:firstLineChars="200"/>
        <w:rPr>
          <w:rFonts w:hint="eastAsia" w:ascii="仿宋" w:hAnsi="仿宋" w:eastAsia="仿宋"/>
          <w:szCs w:val="21"/>
        </w:rPr>
      </w:pPr>
      <w:r>
        <w:rPr>
          <w:rFonts w:hint="eastAsia" w:ascii="仿宋" w:hAnsi="仿宋" w:eastAsia="仿宋"/>
          <w:szCs w:val="21"/>
        </w:rPr>
        <w:t>2.1.3乙方或乙方工作人员不得以乙方或个人名义向甲方任何员工及其配偶、亲朋好友私下直接或间接赠送礼金、物品、有价证券或采取其他变相手段提供不正当利益，否则均视为侵害甲方利益的行为。礼金包括但不限于现金、支票、信用卡、娱乐票券、会员卡、回扣、回佣、补贴费、感谢费、由乙方付款的旅行、置业、就业就学等；物品及馈赠品包括但不限于贵重礼品、样品或其他贵重商品等。</w:t>
      </w:r>
    </w:p>
    <w:p w14:paraId="2FA9B9E7">
      <w:pPr>
        <w:spacing w:line="360" w:lineRule="exact"/>
        <w:ind w:firstLine="440" w:firstLineChars="200"/>
        <w:rPr>
          <w:rFonts w:hint="eastAsia" w:ascii="仿宋" w:hAnsi="仿宋" w:eastAsia="仿宋"/>
          <w:szCs w:val="21"/>
        </w:rPr>
      </w:pPr>
      <w:r>
        <w:rPr>
          <w:rFonts w:hint="eastAsia" w:ascii="仿宋" w:hAnsi="仿宋" w:eastAsia="仿宋"/>
          <w:szCs w:val="21"/>
        </w:rPr>
        <w:t>2.1.4甲方不得在乙方报销任何应由甲方或甲方员工个人支付的费用。</w:t>
      </w:r>
    </w:p>
    <w:p w14:paraId="7F110F24">
      <w:pPr>
        <w:spacing w:line="360" w:lineRule="exact"/>
        <w:ind w:firstLine="440" w:firstLineChars="200"/>
        <w:rPr>
          <w:rFonts w:hint="eastAsia" w:ascii="仿宋" w:hAnsi="仿宋" w:eastAsia="仿宋"/>
          <w:szCs w:val="21"/>
        </w:rPr>
      </w:pPr>
      <w:r>
        <w:rPr>
          <w:rFonts w:hint="eastAsia" w:ascii="仿宋" w:hAnsi="仿宋" w:eastAsia="仿宋"/>
          <w:szCs w:val="21"/>
        </w:rPr>
        <w:t>2.1.5甲方不得要求或接受乙方或乙方工作人员为甲方员工的配偶及亲朋好友安排工作提供便利、为甲方员工配偶及亲朋好友介绍经营业务活动。</w:t>
      </w:r>
    </w:p>
    <w:p w14:paraId="52774028">
      <w:pPr>
        <w:spacing w:line="360" w:lineRule="exact"/>
        <w:ind w:firstLine="440" w:firstLineChars="200"/>
        <w:rPr>
          <w:rFonts w:hint="eastAsia" w:ascii="仿宋" w:hAnsi="仿宋" w:eastAsia="仿宋"/>
          <w:szCs w:val="21"/>
        </w:rPr>
      </w:pPr>
      <w:r>
        <w:rPr>
          <w:rFonts w:hint="eastAsia" w:ascii="仿宋" w:hAnsi="仿宋" w:eastAsia="仿宋"/>
          <w:szCs w:val="21"/>
        </w:rPr>
        <w:t>2.1.6甲方任何员工、部门不得以甲方或非甲方名义向乙方索取或收受金钱、物品及任何形式的馈赠。</w:t>
      </w:r>
    </w:p>
    <w:p w14:paraId="32DD88C0">
      <w:pPr>
        <w:spacing w:line="360" w:lineRule="exact"/>
        <w:ind w:firstLine="440" w:firstLineChars="200"/>
        <w:rPr>
          <w:rFonts w:hint="eastAsia" w:ascii="仿宋" w:hAnsi="仿宋" w:eastAsia="仿宋"/>
          <w:szCs w:val="21"/>
        </w:rPr>
      </w:pPr>
      <w:r>
        <w:rPr>
          <w:rFonts w:hint="eastAsia" w:ascii="仿宋" w:hAnsi="仿宋" w:eastAsia="仿宋"/>
          <w:szCs w:val="21"/>
        </w:rPr>
        <w:t>2.2违约责任</w:t>
      </w:r>
    </w:p>
    <w:p w14:paraId="10800DCE">
      <w:pPr>
        <w:spacing w:line="360" w:lineRule="exact"/>
        <w:ind w:firstLine="440" w:firstLineChars="200"/>
        <w:rPr>
          <w:rFonts w:hint="eastAsia" w:ascii="仿宋" w:hAnsi="仿宋" w:eastAsia="仿宋"/>
          <w:szCs w:val="21"/>
        </w:rPr>
      </w:pPr>
      <w:r>
        <w:rPr>
          <w:rFonts w:hint="eastAsia" w:ascii="仿宋" w:hAnsi="仿宋" w:eastAsia="仿宋"/>
          <w:szCs w:val="21"/>
        </w:rPr>
        <w:t>若乙方违反以上反商业贿赂条款，向甲方任何员工行贿，经核实，甲方有权停止与乙方的一切合作，乙方应向甲方返还因贿赂行为而取得的不当利益，同时乙方应向甲方做出经济赔偿，赔偿金额为行贿金额的20倍，不足50万元（人民币）按50万元（人民币）赔偿。赔偿金额须在收到甲方通知后15天内到达甲方指定账户，逾期时甲方有权从其对乙方的应付款中扣除，不足以扣除的，乙方应继续赔偿。</w:t>
      </w:r>
    </w:p>
    <w:p w14:paraId="4250D2CA">
      <w:pPr>
        <w:spacing w:line="360" w:lineRule="exact"/>
        <w:ind w:firstLine="440" w:firstLineChars="200"/>
        <w:rPr>
          <w:rFonts w:hint="eastAsia" w:ascii="仿宋" w:hAnsi="仿宋" w:eastAsia="仿宋"/>
          <w:szCs w:val="21"/>
        </w:rPr>
      </w:pPr>
      <w:r>
        <w:rPr>
          <w:rFonts w:hint="eastAsia" w:ascii="仿宋" w:hAnsi="仿宋" w:eastAsia="仿宋"/>
          <w:szCs w:val="21"/>
        </w:rPr>
        <w:t>3.诚信合作</w:t>
      </w:r>
    </w:p>
    <w:p w14:paraId="5E8578E9">
      <w:pPr>
        <w:spacing w:line="360" w:lineRule="exact"/>
        <w:ind w:firstLine="440" w:firstLineChars="200"/>
        <w:rPr>
          <w:rFonts w:hint="eastAsia" w:ascii="仿宋" w:hAnsi="仿宋" w:eastAsia="仿宋"/>
          <w:szCs w:val="21"/>
        </w:rPr>
      </w:pPr>
      <w:r>
        <w:rPr>
          <w:rFonts w:hint="eastAsia" w:ascii="仿宋" w:hAnsi="仿宋" w:eastAsia="仿宋"/>
          <w:szCs w:val="21"/>
        </w:rPr>
        <w:t>3.1条款</w:t>
      </w:r>
    </w:p>
    <w:p w14:paraId="5D53FAE0">
      <w:pPr>
        <w:spacing w:line="360" w:lineRule="exact"/>
        <w:ind w:firstLine="440" w:firstLineChars="200"/>
        <w:rPr>
          <w:rFonts w:hint="eastAsia" w:ascii="仿宋" w:hAnsi="仿宋" w:eastAsia="仿宋"/>
          <w:szCs w:val="21"/>
        </w:rPr>
      </w:pPr>
      <w:r>
        <w:rPr>
          <w:rFonts w:hint="eastAsia" w:ascii="仿宋" w:hAnsi="仿宋" w:eastAsia="仿宋"/>
          <w:szCs w:val="21"/>
        </w:rPr>
        <w:t xml:space="preserve">3.1.1乙方不得提供虚假材料谋取中标、成交； </w:t>
      </w:r>
    </w:p>
    <w:p w14:paraId="6AA405C4">
      <w:pPr>
        <w:spacing w:line="360" w:lineRule="exact"/>
        <w:ind w:firstLine="440" w:firstLineChars="200"/>
        <w:rPr>
          <w:rFonts w:hint="eastAsia" w:ascii="仿宋" w:hAnsi="仿宋" w:eastAsia="仿宋"/>
          <w:szCs w:val="21"/>
        </w:rPr>
      </w:pPr>
      <w:r>
        <w:rPr>
          <w:rFonts w:hint="eastAsia" w:ascii="仿宋" w:hAnsi="仿宋" w:eastAsia="仿宋"/>
          <w:szCs w:val="21"/>
        </w:rPr>
        <w:t>3.1.2乙方不得采取不正当手段诋毁、排挤其他供应商；</w:t>
      </w:r>
    </w:p>
    <w:p w14:paraId="5DDB913C">
      <w:pPr>
        <w:spacing w:line="360" w:lineRule="exact"/>
        <w:ind w:firstLine="440" w:firstLineChars="200"/>
        <w:rPr>
          <w:rFonts w:hint="eastAsia" w:ascii="仿宋" w:hAnsi="仿宋" w:eastAsia="仿宋"/>
          <w:szCs w:val="21"/>
        </w:rPr>
      </w:pPr>
      <w:r>
        <w:rPr>
          <w:rFonts w:hint="eastAsia" w:ascii="仿宋" w:hAnsi="仿宋" w:eastAsia="仿宋"/>
          <w:szCs w:val="21"/>
        </w:rPr>
        <w:t>3.1.3乙方不得与采购人员、其他供应商或者采购业务部门恶意串通；</w:t>
      </w:r>
    </w:p>
    <w:p w14:paraId="0748FD8C">
      <w:pPr>
        <w:spacing w:line="360" w:lineRule="exact"/>
        <w:ind w:firstLine="440" w:firstLineChars="200"/>
        <w:rPr>
          <w:rFonts w:hint="eastAsia" w:ascii="仿宋" w:hAnsi="仿宋" w:eastAsia="仿宋"/>
          <w:szCs w:val="21"/>
        </w:rPr>
      </w:pPr>
      <w:r>
        <w:rPr>
          <w:rFonts w:hint="eastAsia" w:ascii="仿宋" w:hAnsi="仿宋" w:eastAsia="仿宋"/>
          <w:szCs w:val="21"/>
        </w:rPr>
        <w:t>3.1.4乙方不得向甲方、采购业务部门及评标小组、竞争性谈判小组或询价小组成员行贿或者提供其他不正当利益；</w:t>
      </w:r>
    </w:p>
    <w:p w14:paraId="0AD0FF48">
      <w:pPr>
        <w:spacing w:line="360" w:lineRule="exact"/>
        <w:ind w:firstLine="440" w:firstLineChars="200"/>
        <w:rPr>
          <w:rFonts w:hint="eastAsia" w:ascii="仿宋" w:hAnsi="仿宋" w:eastAsia="仿宋"/>
          <w:szCs w:val="21"/>
        </w:rPr>
      </w:pPr>
      <w:r>
        <w:rPr>
          <w:rFonts w:hint="eastAsia" w:ascii="仿宋" w:hAnsi="仿宋" w:eastAsia="仿宋"/>
          <w:szCs w:val="21"/>
        </w:rPr>
        <w:t>3.1.5乙方不得在招标采购过程中与采购人员进行违规协商谈判；</w:t>
      </w:r>
    </w:p>
    <w:p w14:paraId="76DBF210">
      <w:pPr>
        <w:spacing w:line="360" w:lineRule="exact"/>
        <w:ind w:firstLine="440" w:firstLineChars="200"/>
        <w:rPr>
          <w:rFonts w:hint="eastAsia" w:ascii="仿宋" w:hAnsi="仿宋" w:eastAsia="仿宋"/>
          <w:szCs w:val="21"/>
        </w:rPr>
      </w:pPr>
      <w:r>
        <w:rPr>
          <w:rFonts w:hint="eastAsia" w:ascii="仿宋" w:hAnsi="仿宋" w:eastAsia="仿宋"/>
          <w:szCs w:val="21"/>
        </w:rPr>
        <w:t>3.1.6乙方中标或成交后无正当理由不得拒不与甲方签订购销合同；</w:t>
      </w:r>
    </w:p>
    <w:p w14:paraId="28085E17">
      <w:pPr>
        <w:spacing w:line="360" w:lineRule="exact"/>
        <w:ind w:firstLine="440" w:firstLineChars="200"/>
        <w:rPr>
          <w:rFonts w:hint="eastAsia" w:ascii="仿宋" w:hAnsi="仿宋" w:eastAsia="仿宋"/>
          <w:szCs w:val="21"/>
        </w:rPr>
      </w:pPr>
      <w:r>
        <w:rPr>
          <w:rFonts w:hint="eastAsia" w:ascii="仿宋" w:hAnsi="仿宋" w:eastAsia="仿宋"/>
          <w:szCs w:val="21"/>
        </w:rPr>
        <w:t>3.1.7乙方不得采取不正当手段，不按照采购文件确定的事项签订购销合同；</w:t>
      </w:r>
    </w:p>
    <w:p w14:paraId="691252EA">
      <w:pPr>
        <w:spacing w:line="360" w:lineRule="exact"/>
        <w:ind w:firstLine="440" w:firstLineChars="200"/>
        <w:rPr>
          <w:rFonts w:hint="eastAsia" w:ascii="仿宋" w:hAnsi="仿宋" w:eastAsia="仿宋"/>
          <w:szCs w:val="21"/>
        </w:rPr>
      </w:pPr>
      <w:r>
        <w:rPr>
          <w:rFonts w:hint="eastAsia" w:ascii="仿宋" w:hAnsi="仿宋" w:eastAsia="仿宋"/>
          <w:szCs w:val="21"/>
        </w:rPr>
        <w:t>3.1.8未经甲方同意，乙方不得将购销合同转包；</w:t>
      </w:r>
    </w:p>
    <w:p w14:paraId="100D36D5">
      <w:pPr>
        <w:spacing w:line="360" w:lineRule="exact"/>
        <w:ind w:firstLine="440" w:firstLineChars="200"/>
        <w:rPr>
          <w:rFonts w:hint="eastAsia" w:ascii="仿宋" w:hAnsi="仿宋" w:eastAsia="仿宋"/>
          <w:szCs w:val="21"/>
        </w:rPr>
      </w:pPr>
      <w:r>
        <w:rPr>
          <w:rFonts w:hint="eastAsia" w:ascii="仿宋" w:hAnsi="仿宋" w:eastAsia="仿宋"/>
          <w:szCs w:val="21"/>
        </w:rPr>
        <w:t>3.1.9乙方不得使用伪劣材料、以次充好、短斤缺两、偷工减料或偷换合同内约定材料品牌及提供假冒伪劣产品；</w:t>
      </w:r>
    </w:p>
    <w:p w14:paraId="5814DF6E">
      <w:pPr>
        <w:spacing w:line="360" w:lineRule="exact"/>
        <w:ind w:firstLine="440" w:firstLineChars="200"/>
        <w:rPr>
          <w:rFonts w:hint="eastAsia" w:ascii="仿宋" w:hAnsi="仿宋" w:eastAsia="仿宋"/>
          <w:szCs w:val="21"/>
        </w:rPr>
      </w:pPr>
      <w:r>
        <w:rPr>
          <w:rFonts w:hint="eastAsia" w:ascii="仿宋" w:hAnsi="仿宋" w:eastAsia="仿宋"/>
          <w:szCs w:val="21"/>
        </w:rPr>
        <w:t>3.1.10乙方不得擅自变更、中止或者终止购销合同；</w:t>
      </w:r>
    </w:p>
    <w:p w14:paraId="3B1822B5">
      <w:pPr>
        <w:spacing w:line="360" w:lineRule="exact"/>
        <w:ind w:firstLine="440" w:firstLineChars="200"/>
        <w:rPr>
          <w:rFonts w:hint="eastAsia" w:ascii="仿宋" w:hAnsi="仿宋" w:eastAsia="仿宋"/>
          <w:szCs w:val="21"/>
        </w:rPr>
      </w:pPr>
      <w:r>
        <w:rPr>
          <w:rFonts w:hint="eastAsia" w:ascii="仿宋" w:hAnsi="仿宋" w:eastAsia="仿宋"/>
          <w:szCs w:val="21"/>
        </w:rPr>
        <w:t>3.1.11乙方不得拒绝有关部门监督检查或者提供虚假情况；</w:t>
      </w:r>
    </w:p>
    <w:p w14:paraId="59EA88B1">
      <w:pPr>
        <w:spacing w:line="360" w:lineRule="exact"/>
        <w:ind w:firstLine="440" w:firstLineChars="200"/>
        <w:rPr>
          <w:rFonts w:hint="eastAsia" w:ascii="仿宋" w:hAnsi="仿宋" w:eastAsia="仿宋"/>
          <w:szCs w:val="21"/>
        </w:rPr>
      </w:pPr>
      <w:r>
        <w:rPr>
          <w:rFonts w:hint="eastAsia" w:ascii="仿宋" w:hAnsi="仿宋" w:eastAsia="仿宋"/>
          <w:szCs w:val="21"/>
        </w:rPr>
        <w:t>3.1.12乙方不得捏造事实、提供虚假材料或者以非法手段取得证明材料进行投诉；</w:t>
      </w:r>
    </w:p>
    <w:p w14:paraId="2314A1F2">
      <w:pPr>
        <w:spacing w:line="360" w:lineRule="exact"/>
        <w:ind w:firstLine="440" w:firstLineChars="200"/>
        <w:rPr>
          <w:rFonts w:hint="eastAsia" w:ascii="仿宋" w:hAnsi="仿宋" w:eastAsia="仿宋"/>
          <w:szCs w:val="21"/>
        </w:rPr>
      </w:pPr>
      <w:r>
        <w:rPr>
          <w:rFonts w:hint="eastAsia" w:ascii="仿宋" w:hAnsi="仿宋" w:eastAsia="仿宋"/>
          <w:szCs w:val="21"/>
        </w:rPr>
        <w:t>3.1.13乙方不得直接或者间接从采购人或者采购代理机构处获得其他供应商的相关情况并修改其投标文件或者响应文件；</w:t>
      </w:r>
    </w:p>
    <w:p w14:paraId="08BB1D0A">
      <w:pPr>
        <w:spacing w:line="360" w:lineRule="exact"/>
        <w:ind w:firstLine="440" w:firstLineChars="200"/>
        <w:rPr>
          <w:rFonts w:hint="eastAsia" w:ascii="仿宋" w:hAnsi="仿宋" w:eastAsia="仿宋"/>
          <w:szCs w:val="21"/>
        </w:rPr>
      </w:pPr>
      <w:r>
        <w:rPr>
          <w:rFonts w:hint="eastAsia" w:ascii="仿宋" w:hAnsi="仿宋" w:eastAsia="仿宋"/>
          <w:szCs w:val="21"/>
        </w:rPr>
        <w:t>3.1.14乙方不得拒绝提供因乙方产品质量问题而需要的及时有效的售后服务；</w:t>
      </w:r>
    </w:p>
    <w:p w14:paraId="299FBBA4">
      <w:pPr>
        <w:spacing w:line="360" w:lineRule="exact"/>
        <w:ind w:firstLine="440" w:firstLineChars="200"/>
        <w:rPr>
          <w:rFonts w:hint="eastAsia" w:ascii="仿宋" w:hAnsi="仿宋" w:eastAsia="仿宋"/>
          <w:szCs w:val="21"/>
        </w:rPr>
      </w:pPr>
      <w:r>
        <w:rPr>
          <w:rFonts w:hint="eastAsia" w:ascii="仿宋" w:hAnsi="仿宋" w:eastAsia="仿宋"/>
          <w:szCs w:val="21"/>
        </w:rPr>
        <w:t>3.1.15乙方不得违反有关法律、法规和规章制度，或寻衅滋事。</w:t>
      </w:r>
    </w:p>
    <w:p w14:paraId="4F38202A">
      <w:pPr>
        <w:spacing w:line="360" w:lineRule="exact"/>
        <w:ind w:firstLine="440" w:firstLineChars="200"/>
        <w:rPr>
          <w:rFonts w:hint="eastAsia" w:ascii="仿宋" w:hAnsi="仿宋" w:eastAsia="仿宋"/>
          <w:szCs w:val="21"/>
        </w:rPr>
      </w:pPr>
      <w:r>
        <w:rPr>
          <w:rFonts w:hint="eastAsia" w:ascii="仿宋" w:hAnsi="仿宋" w:eastAsia="仿宋"/>
          <w:szCs w:val="21"/>
        </w:rPr>
        <w:t>3.1.16乙方不得与我司在职人员开办或与他人合伙开办的经济实体发生物资采购、服务、工程等任何经济交易行为。</w:t>
      </w:r>
    </w:p>
    <w:p w14:paraId="0CD9F723">
      <w:pPr>
        <w:spacing w:line="360" w:lineRule="exact"/>
        <w:ind w:firstLine="440" w:firstLineChars="200"/>
        <w:rPr>
          <w:rFonts w:hint="eastAsia" w:ascii="仿宋" w:hAnsi="仿宋" w:eastAsia="仿宋"/>
          <w:szCs w:val="21"/>
        </w:rPr>
      </w:pPr>
      <w:r>
        <w:rPr>
          <w:rFonts w:hint="eastAsia" w:ascii="仿宋" w:hAnsi="仿宋" w:eastAsia="仿宋"/>
          <w:szCs w:val="21"/>
        </w:rPr>
        <w:t>3.1.17乙方承诺与保证</w:t>
      </w:r>
    </w:p>
    <w:p w14:paraId="354C3E76">
      <w:pPr>
        <w:spacing w:line="360" w:lineRule="exact"/>
        <w:ind w:firstLine="440" w:firstLineChars="200"/>
        <w:rPr>
          <w:rFonts w:hint="eastAsia" w:ascii="仿宋" w:hAnsi="仿宋" w:eastAsia="仿宋"/>
          <w:szCs w:val="21"/>
        </w:rPr>
      </w:pPr>
      <w:r>
        <w:rPr>
          <w:rFonts w:hint="eastAsia" w:ascii="仿宋" w:hAnsi="仿宋" w:eastAsia="仿宋"/>
          <w:szCs w:val="21"/>
        </w:rPr>
        <w:t>(1)乙方在与甲方合作前已完整知晓并确认甲方发布的《供应商黑名单名录》（包括但不限于因违约失信、质量不达标、商业贿赂、安全事故等被列入的主体）。</w:t>
      </w:r>
    </w:p>
    <w:p w14:paraId="3E22E0BF">
      <w:pPr>
        <w:spacing w:line="360" w:lineRule="exact"/>
        <w:ind w:firstLine="440" w:firstLineChars="200"/>
        <w:rPr>
          <w:rFonts w:hint="eastAsia" w:ascii="仿宋" w:hAnsi="仿宋" w:eastAsia="仿宋"/>
          <w:szCs w:val="21"/>
        </w:rPr>
      </w:pPr>
      <w:r>
        <w:rPr>
          <w:rFonts w:hint="eastAsia" w:ascii="仿宋" w:hAnsi="仿宋" w:eastAsia="仿宋"/>
          <w:szCs w:val="21"/>
        </w:rPr>
        <w:t xml:space="preserve">(2)乙方及乙方的关联方（定义见本条第3款）均未被列入上述黑名单； </w:t>
      </w:r>
    </w:p>
    <w:p w14:paraId="29E539B4">
      <w:pPr>
        <w:spacing w:line="360" w:lineRule="exact"/>
        <w:ind w:firstLine="440" w:firstLineChars="200"/>
        <w:rPr>
          <w:rFonts w:hint="eastAsia" w:ascii="仿宋" w:hAnsi="仿宋" w:eastAsia="仿宋"/>
          <w:szCs w:val="21"/>
        </w:rPr>
      </w:pPr>
      <w:r>
        <w:rPr>
          <w:rFonts w:hint="eastAsia" w:ascii="仿宋" w:hAnsi="仿宋" w:eastAsia="仿宋"/>
          <w:szCs w:val="21"/>
        </w:rPr>
        <w:t>(3)本条款所称“关联方”，指符合《中华人民共和国公司法》第265条规定的关联关系主体，包括但不限于： a) 直接或间接持有乙方50%以上股份、股权或表决权的法人、自然人或其他组织； b) 乙方直接或间接持股50%以上股份、股权或表决权的主体； c) 与乙方存在同一实际控制人、董事、监事、高级管理人员交叉任职的主体； d) 乙方的母公司、子公司、分公司、联营企业、合营企业； e) 乙方主要投资者个人、关键管理人员或与其关系密切的家庭成员以及其控制或施加重大影响的其他主体。</w:t>
      </w:r>
    </w:p>
    <w:p w14:paraId="52F7185C">
      <w:pPr>
        <w:spacing w:line="360" w:lineRule="exact"/>
        <w:ind w:firstLine="440" w:firstLineChars="200"/>
        <w:rPr>
          <w:rFonts w:hint="eastAsia" w:ascii="仿宋" w:hAnsi="仿宋" w:eastAsia="仿宋"/>
          <w:szCs w:val="21"/>
        </w:rPr>
      </w:pPr>
      <w:r>
        <w:rPr>
          <w:rFonts w:hint="eastAsia" w:ascii="仿宋" w:hAnsi="仿宋" w:eastAsia="仿宋"/>
          <w:szCs w:val="21"/>
        </w:rPr>
        <w:t>3.1.18乙方不得与其他投标人相互串通投标。除法律规定的情形外，有下列情形之一的，也属于乙方与其他投标人相互串通投标：乙方与其他投标人投标时使用相同的IP地址或MAC地址进行招标报价或竞价等报价行为；乙方与其他投标人投标时委托同一人投标等。</w:t>
      </w:r>
    </w:p>
    <w:p w14:paraId="13A48AF9">
      <w:pPr>
        <w:spacing w:line="360" w:lineRule="exact"/>
        <w:ind w:firstLine="440" w:firstLineChars="200"/>
        <w:rPr>
          <w:rFonts w:hint="eastAsia" w:ascii="仿宋" w:hAnsi="仿宋" w:eastAsia="仿宋"/>
          <w:szCs w:val="21"/>
        </w:rPr>
      </w:pPr>
      <w:r>
        <w:rPr>
          <w:rFonts w:hint="eastAsia" w:ascii="仿宋" w:hAnsi="仿宋" w:eastAsia="仿宋"/>
          <w:szCs w:val="21"/>
        </w:rPr>
        <w:t>3.2违约责任</w:t>
      </w:r>
    </w:p>
    <w:p w14:paraId="230D9603">
      <w:pPr>
        <w:spacing w:line="360" w:lineRule="exact"/>
        <w:ind w:firstLine="440" w:firstLineChars="200"/>
        <w:rPr>
          <w:rFonts w:hint="eastAsia" w:ascii="仿宋" w:hAnsi="仿宋" w:eastAsia="仿宋"/>
          <w:szCs w:val="21"/>
        </w:rPr>
      </w:pPr>
      <w:r>
        <w:rPr>
          <w:rFonts w:hint="eastAsia" w:ascii="仿宋" w:hAnsi="仿宋" w:eastAsia="仿宋"/>
          <w:szCs w:val="21"/>
        </w:rPr>
        <w:t>乙方在投标、供货及履约等过程业务活动中，应严格遵守本协议诚信合作要求。如有违反，一经查实，甲方有权将乙方及其关联方纳入甲方供应商黑名单并在甲方公开的供应链管理系统予以公示。乙方已知悉甲方供应链管理系统的公开范围以及纳入甲方供应商黑名单的后果。乙方违反本协议任一约定的，甲方还有权按照国家法律法规、招标文件、本协议以及甲乙双方另行签订的其他协议，对乙方进行处罚，包括不限于要求乙方承担如下一项或多项。</w:t>
      </w:r>
    </w:p>
    <w:p w14:paraId="14B8278A">
      <w:pPr>
        <w:spacing w:line="360" w:lineRule="exact"/>
        <w:ind w:firstLine="440" w:firstLineChars="200"/>
        <w:rPr>
          <w:rFonts w:hint="eastAsia" w:ascii="仿宋" w:hAnsi="仿宋" w:eastAsia="仿宋"/>
          <w:szCs w:val="21"/>
        </w:rPr>
      </w:pPr>
      <w:r>
        <w:rPr>
          <w:rFonts w:hint="eastAsia" w:ascii="仿宋" w:hAnsi="仿宋" w:eastAsia="仿宋"/>
          <w:szCs w:val="21"/>
        </w:rPr>
        <w:t>3.2.1入围招投标阶段：取消投标资格，中标、成交无效，按照招标文件规定不退还投标保证金；</w:t>
      </w:r>
    </w:p>
    <w:p w14:paraId="682B18AB">
      <w:pPr>
        <w:spacing w:line="360" w:lineRule="exact"/>
        <w:ind w:firstLine="440" w:firstLineChars="200"/>
        <w:rPr>
          <w:rFonts w:hint="eastAsia" w:ascii="仿宋" w:hAnsi="仿宋" w:eastAsia="仿宋"/>
          <w:szCs w:val="21"/>
        </w:rPr>
      </w:pPr>
      <w:r>
        <w:rPr>
          <w:rFonts w:hint="eastAsia" w:ascii="仿宋" w:hAnsi="仿宋" w:eastAsia="仿宋"/>
          <w:szCs w:val="21"/>
        </w:rPr>
        <w:t>3.2.2合同履约阶段：处以合同采购金额5‰的扣款或赔偿，并根据相关合同条款约定，追究违约责任；</w:t>
      </w:r>
    </w:p>
    <w:p w14:paraId="13CE498F">
      <w:pPr>
        <w:spacing w:line="360" w:lineRule="exact"/>
        <w:ind w:firstLine="440" w:firstLineChars="200"/>
        <w:rPr>
          <w:rFonts w:hint="eastAsia" w:ascii="仿宋" w:hAnsi="仿宋" w:eastAsia="仿宋"/>
          <w:szCs w:val="21"/>
        </w:rPr>
      </w:pPr>
      <w:r>
        <w:rPr>
          <w:rFonts w:hint="eastAsia" w:ascii="仿宋" w:hAnsi="仿宋" w:eastAsia="仿宋"/>
          <w:szCs w:val="21"/>
        </w:rPr>
        <w:t>3.2.3合同维保阶段：根据相关合同条款约定，追究违约责任（如不退还质保、履约款等）；</w:t>
      </w:r>
    </w:p>
    <w:p w14:paraId="5F09ACD0">
      <w:pPr>
        <w:spacing w:line="360" w:lineRule="exact"/>
        <w:ind w:firstLine="440" w:firstLineChars="200"/>
        <w:rPr>
          <w:rFonts w:hint="eastAsia" w:ascii="仿宋" w:hAnsi="仿宋" w:eastAsia="仿宋"/>
          <w:szCs w:val="21"/>
        </w:rPr>
      </w:pPr>
      <w:r>
        <w:rPr>
          <w:rFonts w:hint="eastAsia" w:ascii="仿宋" w:hAnsi="仿宋" w:eastAsia="仿宋"/>
          <w:szCs w:val="21"/>
        </w:rPr>
        <w:t>3.2.4对于恶意串通，处以1万元（人民币）以上3万元（人民币）以下的违约金，构成违法犯罪的，依法追究法律责任。</w:t>
      </w:r>
    </w:p>
    <w:p w14:paraId="0D13A5A8">
      <w:pPr>
        <w:spacing w:line="360" w:lineRule="exact"/>
        <w:ind w:firstLine="440" w:firstLineChars="200"/>
        <w:rPr>
          <w:rFonts w:hint="eastAsia" w:ascii="仿宋" w:hAnsi="仿宋" w:eastAsia="仿宋"/>
          <w:szCs w:val="21"/>
        </w:rPr>
      </w:pPr>
      <w:r>
        <w:rPr>
          <w:rFonts w:hint="eastAsia" w:ascii="仿宋" w:hAnsi="仿宋" w:eastAsia="仿宋"/>
          <w:szCs w:val="21"/>
        </w:rPr>
        <w:t>3.2.5乙方应赔偿甲方遭受的全部损失，包括但不限于因乙方违约造成工期延误的赔偿、更换供应商造成的成本增加及政府部门罚款等。</w:t>
      </w:r>
    </w:p>
    <w:p w14:paraId="6FBAA270">
      <w:pPr>
        <w:spacing w:line="360" w:lineRule="exact"/>
        <w:ind w:firstLine="440" w:firstLineChars="200"/>
        <w:rPr>
          <w:rFonts w:hint="eastAsia" w:ascii="仿宋" w:hAnsi="仿宋" w:eastAsia="仿宋"/>
          <w:szCs w:val="21"/>
        </w:rPr>
      </w:pPr>
      <w:r>
        <w:rPr>
          <w:rFonts w:hint="eastAsia" w:ascii="仿宋" w:hAnsi="仿宋" w:eastAsia="仿宋"/>
          <w:szCs w:val="21"/>
        </w:rPr>
        <w:t xml:space="preserve">对于本协议约定的违约金和赔偿，甲方有权向乙方要求赔偿或直接从应付账款中扣款；若应付账款已经支付的，有权要求乙方退回账款。账款无法弥补甲方公司全部损失的，乙方应向甲方补足赔偿差额。 </w:t>
      </w:r>
    </w:p>
    <w:p w14:paraId="755E9086">
      <w:pPr>
        <w:spacing w:line="360" w:lineRule="exact"/>
        <w:ind w:firstLine="440" w:firstLineChars="200"/>
        <w:rPr>
          <w:rFonts w:hint="eastAsia" w:ascii="仿宋" w:hAnsi="仿宋" w:eastAsia="仿宋"/>
          <w:szCs w:val="21"/>
        </w:rPr>
      </w:pPr>
      <w:r>
        <w:rPr>
          <w:rFonts w:hint="eastAsia" w:ascii="仿宋" w:hAnsi="仿宋" w:eastAsia="仿宋"/>
          <w:szCs w:val="21"/>
        </w:rPr>
        <w:t>4.人员管理</w:t>
      </w:r>
    </w:p>
    <w:p w14:paraId="78D0A42D">
      <w:pPr>
        <w:spacing w:line="360" w:lineRule="exact"/>
        <w:ind w:firstLine="440" w:firstLineChars="200"/>
        <w:rPr>
          <w:rFonts w:hint="eastAsia" w:ascii="仿宋" w:hAnsi="仿宋" w:eastAsia="仿宋"/>
          <w:szCs w:val="21"/>
        </w:rPr>
      </w:pPr>
      <w:r>
        <w:rPr>
          <w:rFonts w:hint="eastAsia" w:ascii="仿宋" w:hAnsi="仿宋" w:eastAsia="仿宋"/>
          <w:szCs w:val="21"/>
        </w:rPr>
        <w:t>4.1.1 乙方承诺，乙方及其关联方（关联方的界定见本协议3.1.17条第（3）条）在合作期限内及合作终止后2年内不得直接或间接实施下列行为：</w:t>
      </w:r>
    </w:p>
    <w:p w14:paraId="2DE4AD44">
      <w:pPr>
        <w:spacing w:line="360" w:lineRule="exact"/>
        <w:ind w:firstLine="440" w:firstLineChars="200"/>
        <w:rPr>
          <w:rFonts w:hint="eastAsia" w:ascii="仿宋" w:hAnsi="仿宋" w:eastAsia="仿宋"/>
          <w:szCs w:val="21"/>
        </w:rPr>
      </w:pPr>
      <w:r>
        <w:rPr>
          <w:rFonts w:hint="eastAsia" w:ascii="仿宋" w:hAnsi="仿宋" w:eastAsia="仿宋"/>
          <w:szCs w:val="21"/>
        </w:rPr>
        <w:t>(1)雇用、聘用甲方在职、离职、退休2年内的核心关键人员；</w:t>
      </w:r>
    </w:p>
    <w:p w14:paraId="567B36F2">
      <w:pPr>
        <w:spacing w:line="360" w:lineRule="exact"/>
        <w:ind w:firstLine="440" w:firstLineChars="200"/>
        <w:rPr>
          <w:rFonts w:hint="eastAsia" w:ascii="仿宋" w:hAnsi="仿宋" w:eastAsia="仿宋"/>
          <w:szCs w:val="21"/>
        </w:rPr>
      </w:pPr>
      <w:r>
        <w:rPr>
          <w:rFonts w:hint="eastAsia" w:ascii="仿宋" w:hAnsi="仿宋" w:eastAsia="仿宋"/>
          <w:szCs w:val="21"/>
        </w:rPr>
        <w:t>(2)以提供咨询服务、项目合作、兼职等任何名义，变相要求甲方核心关键人员为乙方或乙方关联方提供劳动/劳务服务；</w:t>
      </w:r>
    </w:p>
    <w:p w14:paraId="251DC909">
      <w:pPr>
        <w:spacing w:line="360" w:lineRule="exact"/>
        <w:ind w:firstLine="440" w:firstLineChars="200"/>
        <w:rPr>
          <w:rFonts w:hint="eastAsia" w:ascii="仿宋" w:hAnsi="仿宋" w:eastAsia="仿宋"/>
          <w:szCs w:val="21"/>
        </w:rPr>
      </w:pPr>
      <w:r>
        <w:rPr>
          <w:rFonts w:hint="eastAsia" w:ascii="仿宋" w:hAnsi="仿宋" w:eastAsia="仿宋"/>
          <w:szCs w:val="21"/>
        </w:rPr>
        <w:t>(3)引诱、怂恿甲方核心关键人员离职，或为其离职提供任何协助（包括但不限于提供离职方案建议、承诺岗位及薪酬等）；</w:t>
      </w:r>
    </w:p>
    <w:p w14:paraId="7AB77EBA">
      <w:pPr>
        <w:spacing w:line="360" w:lineRule="exact"/>
        <w:ind w:firstLine="440" w:firstLineChars="200"/>
        <w:rPr>
          <w:rFonts w:hint="eastAsia" w:ascii="仿宋" w:hAnsi="仿宋" w:eastAsia="仿宋"/>
          <w:szCs w:val="21"/>
        </w:rPr>
      </w:pPr>
      <w:r>
        <w:rPr>
          <w:rFonts w:hint="eastAsia" w:ascii="仿宋" w:hAnsi="仿宋" w:eastAsia="仿宋"/>
          <w:szCs w:val="21"/>
        </w:rPr>
        <w:t>(4)向第三方推荐、介绍甲方核心关键人员任职，导致该等人员离职的。</w:t>
      </w:r>
    </w:p>
    <w:p w14:paraId="57C54821">
      <w:pPr>
        <w:spacing w:line="360" w:lineRule="exact"/>
        <w:ind w:firstLine="440" w:firstLineChars="200"/>
        <w:rPr>
          <w:rFonts w:hint="eastAsia" w:ascii="仿宋" w:hAnsi="仿宋" w:eastAsia="仿宋"/>
          <w:szCs w:val="21"/>
        </w:rPr>
      </w:pPr>
      <w:r>
        <w:rPr>
          <w:rFonts w:hint="eastAsia" w:ascii="仿宋" w:hAnsi="仿宋" w:eastAsia="仿宋"/>
          <w:szCs w:val="21"/>
        </w:rPr>
        <w:t>4.1.2核心关键人员明确定义</w:t>
      </w:r>
    </w:p>
    <w:p w14:paraId="00D4566B">
      <w:pPr>
        <w:spacing w:line="360" w:lineRule="exact"/>
        <w:ind w:firstLine="440" w:firstLineChars="200"/>
        <w:rPr>
          <w:rFonts w:hint="eastAsia" w:ascii="仿宋" w:hAnsi="仿宋" w:eastAsia="仿宋"/>
          <w:szCs w:val="21"/>
        </w:rPr>
      </w:pPr>
      <w:r>
        <w:rPr>
          <w:rFonts w:hint="eastAsia" w:ascii="仿宋" w:hAnsi="仿宋" w:eastAsia="仿宋"/>
          <w:szCs w:val="21"/>
        </w:rPr>
        <w:t>（1）担任甲方高级管理人员，包括但不限于总经理、副总经理、采购负责人、核心业务部门负责人等。</w:t>
      </w:r>
    </w:p>
    <w:p w14:paraId="373B9253">
      <w:pPr>
        <w:spacing w:line="360" w:lineRule="exact"/>
        <w:ind w:firstLine="440" w:firstLineChars="200"/>
        <w:rPr>
          <w:rFonts w:hint="eastAsia" w:ascii="仿宋" w:hAnsi="仿宋" w:eastAsia="仿宋"/>
          <w:szCs w:val="21"/>
        </w:rPr>
      </w:pPr>
      <w:r>
        <w:rPr>
          <w:rFonts w:hint="eastAsia" w:ascii="仿宋" w:hAnsi="仿宋" w:eastAsia="仿宋"/>
          <w:szCs w:val="21"/>
        </w:rPr>
        <w:t>（2）掌握甲方核心技术秘密的人员，包括但不限于技术研发负责人、核心技术方案设计人员、关键技术参数保管人员等。</w:t>
      </w:r>
    </w:p>
    <w:p w14:paraId="6F8AA2BE">
      <w:pPr>
        <w:spacing w:line="360" w:lineRule="exact"/>
        <w:ind w:firstLine="440" w:firstLineChars="200"/>
        <w:rPr>
          <w:rFonts w:hint="eastAsia" w:ascii="仿宋" w:hAnsi="仿宋" w:eastAsia="仿宋"/>
          <w:szCs w:val="21"/>
        </w:rPr>
      </w:pPr>
      <w:r>
        <w:rPr>
          <w:rFonts w:hint="eastAsia" w:ascii="仿宋" w:hAnsi="仿宋" w:eastAsia="仿宋"/>
          <w:szCs w:val="21"/>
        </w:rPr>
        <w:t>（3）掌握甲方核心经营秘密的人员，包括但不限于客户资源管理负责人、核心业务销售骨干、重要项目负责人、财务核心数据管理人员等。</w:t>
      </w:r>
    </w:p>
    <w:p w14:paraId="590259E3">
      <w:pPr>
        <w:spacing w:line="360" w:lineRule="exact"/>
        <w:ind w:firstLine="440" w:firstLineChars="200"/>
        <w:rPr>
          <w:rFonts w:hint="eastAsia" w:ascii="仿宋" w:hAnsi="仿宋" w:eastAsia="仿宋"/>
          <w:szCs w:val="21"/>
        </w:rPr>
      </w:pPr>
      <w:r>
        <w:rPr>
          <w:rFonts w:hint="eastAsia" w:ascii="仿宋" w:hAnsi="仿宋" w:eastAsia="仿宋"/>
          <w:szCs w:val="21"/>
        </w:rPr>
        <w:t>（4）其他掌握甲方商业秘密的人员。</w:t>
      </w:r>
    </w:p>
    <w:p w14:paraId="5B25E7BF">
      <w:pPr>
        <w:spacing w:line="360" w:lineRule="exact"/>
        <w:ind w:firstLine="440" w:firstLineChars="200"/>
        <w:rPr>
          <w:rFonts w:hint="eastAsia" w:ascii="仿宋" w:hAnsi="仿宋" w:eastAsia="仿宋"/>
          <w:szCs w:val="21"/>
        </w:rPr>
      </w:pPr>
      <w:r>
        <w:rPr>
          <w:rFonts w:hint="eastAsia" w:ascii="仿宋" w:hAnsi="仿宋" w:eastAsia="仿宋"/>
          <w:szCs w:val="21"/>
        </w:rPr>
        <w:t>4.2若乙方因业务发展确需招聘人员，且意向人员为甲方核心关键人员的，应首先书面征得甲方同意（书面文件邮件发送至CGJC@CHANGHONG.COM(长虹采购监察邮箱)），经甲方出具明确的书面许可文件后，乙方可开展后续招聘流程。甲方的书面同意应明确许可范围及期限，未经许可的招聘行为均视为擅自雇用。</w:t>
      </w:r>
    </w:p>
    <w:p w14:paraId="6CDBFA94">
      <w:pPr>
        <w:spacing w:line="360" w:lineRule="exact"/>
        <w:ind w:firstLine="440" w:firstLineChars="200"/>
        <w:rPr>
          <w:rFonts w:hint="eastAsia" w:ascii="仿宋" w:hAnsi="仿宋" w:eastAsia="仿宋"/>
          <w:szCs w:val="21"/>
        </w:rPr>
      </w:pPr>
      <w:r>
        <w:rPr>
          <w:rFonts w:hint="eastAsia" w:ascii="仿宋" w:hAnsi="仿宋" w:eastAsia="仿宋"/>
          <w:szCs w:val="21"/>
        </w:rPr>
        <w:t>4.3违约责任</w:t>
      </w:r>
    </w:p>
    <w:p w14:paraId="40C24B6F">
      <w:pPr>
        <w:spacing w:line="360" w:lineRule="exact"/>
        <w:ind w:firstLine="440" w:firstLineChars="200"/>
        <w:rPr>
          <w:rFonts w:hint="eastAsia" w:ascii="仿宋" w:hAnsi="仿宋" w:eastAsia="仿宋"/>
          <w:szCs w:val="21"/>
        </w:rPr>
      </w:pPr>
      <w:r>
        <w:rPr>
          <w:rFonts w:hint="eastAsia" w:ascii="仿宋" w:hAnsi="仿宋" w:eastAsia="仿宋"/>
          <w:szCs w:val="21"/>
        </w:rPr>
        <w:t>4.3.1.若乙方违反本条款约定，擅自实施雇用或变相雇用甲方核心关键人员的行为，即构成根本违约。甲方有权要求乙方承担违约责任并承担甲方全部损失（包含但不限于商业泄密损失、核心人员离职导致的业务损失、项目延误损失等），同时甲方有权要求乙方就乙方违约行为支付违约金，违约金应按乙方与甲方及其关联企业上一年度或本年度（两者取高）年度合同总额的10%或者50万人民币（两者取高）向甲方支付违约金 。</w:t>
      </w:r>
    </w:p>
    <w:p w14:paraId="2137D676">
      <w:pPr>
        <w:spacing w:line="360" w:lineRule="exact"/>
        <w:ind w:firstLine="440" w:firstLineChars="200"/>
        <w:rPr>
          <w:rFonts w:hint="eastAsia" w:ascii="仿宋" w:hAnsi="仿宋" w:eastAsia="仿宋"/>
          <w:szCs w:val="21"/>
        </w:rPr>
      </w:pPr>
      <w:r>
        <w:rPr>
          <w:rFonts w:hint="eastAsia" w:ascii="仿宋" w:hAnsi="仿宋" w:eastAsia="仿宋"/>
          <w:szCs w:val="21"/>
        </w:rPr>
        <w:t>4.3.2.若乙方违反本条款约定，甲方有权单方下调乙方的供货比例或单方终止与乙方的合作；若甲方向乙方发送单方终止合作通知书，则双方合作关系自通知送达之日起即为终止。如甲方将乙方并纳入甲方黑名单管理，乙方对此不得持有异议。</w:t>
      </w:r>
    </w:p>
    <w:p w14:paraId="754A3070">
      <w:pPr>
        <w:spacing w:line="360" w:lineRule="exact"/>
        <w:ind w:firstLine="440" w:firstLineChars="200"/>
        <w:rPr>
          <w:rFonts w:hint="eastAsia" w:ascii="仿宋" w:hAnsi="仿宋" w:eastAsia="仿宋"/>
          <w:szCs w:val="21"/>
        </w:rPr>
      </w:pPr>
      <w:r>
        <w:rPr>
          <w:rFonts w:hint="eastAsia" w:ascii="仿宋" w:hAnsi="仿宋" w:eastAsia="仿宋"/>
          <w:szCs w:val="21"/>
        </w:rPr>
        <w:t>5.协助与申述</w:t>
      </w:r>
    </w:p>
    <w:p w14:paraId="5C109E4D">
      <w:pPr>
        <w:spacing w:line="360" w:lineRule="exact"/>
        <w:ind w:firstLine="440" w:firstLineChars="200"/>
        <w:rPr>
          <w:rFonts w:hint="eastAsia" w:ascii="仿宋" w:hAnsi="仿宋" w:eastAsia="仿宋"/>
          <w:szCs w:val="21"/>
        </w:rPr>
      </w:pPr>
      <w:r>
        <w:rPr>
          <w:rFonts w:hint="eastAsia" w:ascii="仿宋" w:hAnsi="仿宋" w:eastAsia="仿宋"/>
          <w:szCs w:val="21"/>
        </w:rPr>
        <w:t>5.1若甲方员工要求乙方给予其任何形式的不正当利益，乙方必须及时投诉，并提供相关证据给甲方，经甲方查实后作出处理，并为乙方保密。</w:t>
      </w:r>
    </w:p>
    <w:p w14:paraId="557C193C">
      <w:pPr>
        <w:spacing w:line="360" w:lineRule="exact"/>
        <w:ind w:firstLine="440" w:firstLineChars="200"/>
        <w:rPr>
          <w:rFonts w:hint="eastAsia" w:ascii="仿宋" w:hAnsi="仿宋" w:eastAsia="仿宋"/>
          <w:szCs w:val="21"/>
        </w:rPr>
      </w:pPr>
      <w:r>
        <w:rPr>
          <w:rFonts w:hint="eastAsia" w:ascii="仿宋" w:hAnsi="仿宋" w:eastAsia="仿宋"/>
          <w:szCs w:val="21"/>
        </w:rPr>
        <w:t>5.2甲方通过以下三种方式接受乙方投诉或申述：</w:t>
      </w:r>
    </w:p>
    <w:p w14:paraId="3A0B02EC">
      <w:pPr>
        <w:spacing w:line="360" w:lineRule="exact"/>
        <w:ind w:firstLine="440" w:firstLineChars="200"/>
        <w:rPr>
          <w:rFonts w:hint="eastAsia" w:ascii="仿宋" w:hAnsi="仿宋" w:eastAsia="仿宋"/>
          <w:szCs w:val="21"/>
        </w:rPr>
      </w:pPr>
      <w:r>
        <w:rPr>
          <w:rFonts w:hint="eastAsia" w:ascii="仿宋" w:hAnsi="仿宋" w:eastAsia="仿宋"/>
          <w:szCs w:val="21"/>
        </w:rPr>
        <w:t>5.2.1邮件方式</w:t>
      </w:r>
    </w:p>
    <w:p w14:paraId="4A6D3E0D">
      <w:pPr>
        <w:spacing w:line="360" w:lineRule="exact"/>
        <w:ind w:firstLine="440" w:firstLineChars="200"/>
        <w:rPr>
          <w:rFonts w:hint="eastAsia" w:ascii="仿宋" w:hAnsi="仿宋" w:eastAsia="仿宋"/>
          <w:szCs w:val="21"/>
        </w:rPr>
      </w:pPr>
      <w:r>
        <w:rPr>
          <w:rFonts w:hint="eastAsia" w:ascii="仿宋" w:hAnsi="仿宋" w:eastAsia="仿宋"/>
          <w:szCs w:val="21"/>
        </w:rPr>
        <w:t>电子邮件：CHJW@CHANGHONG.COM (长虹纪委邮箱)、CGJC@CHANGHONG.COM(长虹采购监察邮箱)</w:t>
      </w:r>
    </w:p>
    <w:p w14:paraId="1EE42B5E">
      <w:pPr>
        <w:spacing w:line="360" w:lineRule="exact"/>
        <w:ind w:firstLine="440" w:firstLineChars="200"/>
        <w:rPr>
          <w:rFonts w:hint="eastAsia" w:ascii="仿宋" w:hAnsi="仿宋" w:eastAsia="仿宋"/>
          <w:szCs w:val="21"/>
        </w:rPr>
      </w:pPr>
      <w:r>
        <w:rPr>
          <w:rFonts w:hint="eastAsia" w:ascii="仿宋" w:hAnsi="仿宋" w:eastAsia="仿宋"/>
          <w:szCs w:val="21"/>
        </w:rPr>
        <w:t>5.2.2书面信函方式</w:t>
      </w:r>
    </w:p>
    <w:p w14:paraId="384C9CBE">
      <w:pPr>
        <w:spacing w:line="360" w:lineRule="exact"/>
        <w:ind w:firstLine="440" w:firstLineChars="200"/>
        <w:rPr>
          <w:rFonts w:hint="eastAsia" w:ascii="仿宋" w:hAnsi="仿宋" w:eastAsia="仿宋"/>
          <w:szCs w:val="21"/>
        </w:rPr>
      </w:pPr>
      <w:r>
        <w:rPr>
          <w:rFonts w:hint="eastAsia" w:ascii="仿宋" w:hAnsi="仿宋" w:eastAsia="仿宋"/>
          <w:szCs w:val="21"/>
        </w:rPr>
        <w:t>书面信函邮寄地址：</w:t>
      </w:r>
    </w:p>
    <w:p w14:paraId="428A2405">
      <w:pPr>
        <w:spacing w:line="360" w:lineRule="exact"/>
        <w:ind w:firstLine="440" w:firstLineChars="200"/>
        <w:rPr>
          <w:rFonts w:hint="eastAsia" w:ascii="仿宋" w:hAnsi="仿宋" w:eastAsia="仿宋"/>
          <w:szCs w:val="21"/>
        </w:rPr>
      </w:pPr>
      <w:r>
        <w:rPr>
          <w:rFonts w:hint="eastAsia" w:ascii="仿宋" w:hAnsi="仿宋" w:eastAsia="仿宋"/>
          <w:szCs w:val="21"/>
        </w:rPr>
        <w:t>四川省绵阳市高新区绵兴东路35号  四川长虹电子控股集团有限公司</w:t>
      </w:r>
    </w:p>
    <w:p w14:paraId="6FBCD7AD">
      <w:pPr>
        <w:spacing w:line="360" w:lineRule="exact"/>
        <w:ind w:firstLine="440" w:firstLineChars="200"/>
        <w:rPr>
          <w:rFonts w:hint="eastAsia" w:ascii="仿宋" w:hAnsi="仿宋" w:eastAsia="仿宋"/>
          <w:szCs w:val="21"/>
        </w:rPr>
      </w:pPr>
      <w:r>
        <w:rPr>
          <w:rFonts w:hint="eastAsia" w:ascii="仿宋" w:hAnsi="仿宋" w:eastAsia="仿宋"/>
          <w:szCs w:val="21"/>
        </w:rPr>
        <w:t>收件人：纪委办公室、供应链管理中心资源管理组</w:t>
      </w:r>
    </w:p>
    <w:p w14:paraId="3740A5A8">
      <w:pPr>
        <w:spacing w:line="360" w:lineRule="exact"/>
        <w:ind w:firstLine="440" w:firstLineChars="200"/>
        <w:rPr>
          <w:rFonts w:hint="eastAsia" w:ascii="仿宋" w:hAnsi="仿宋" w:eastAsia="仿宋"/>
          <w:szCs w:val="21"/>
        </w:rPr>
      </w:pPr>
      <w:r>
        <w:rPr>
          <w:rFonts w:hint="eastAsia" w:ascii="仿宋" w:hAnsi="仿宋" w:eastAsia="仿宋"/>
          <w:szCs w:val="21"/>
        </w:rPr>
        <w:t>5.3.3甲方供应链管理系统方式</w:t>
      </w:r>
    </w:p>
    <w:p w14:paraId="115E8F8E">
      <w:pPr>
        <w:spacing w:line="360" w:lineRule="exact"/>
        <w:ind w:firstLine="440" w:firstLineChars="200"/>
        <w:rPr>
          <w:rFonts w:hint="eastAsia" w:ascii="仿宋" w:hAnsi="仿宋" w:eastAsia="仿宋"/>
          <w:szCs w:val="21"/>
        </w:rPr>
      </w:pPr>
      <w:r>
        <w:rPr>
          <w:rFonts w:hint="eastAsia" w:ascii="仿宋" w:hAnsi="仿宋" w:eastAsia="仿宋"/>
          <w:szCs w:val="21"/>
        </w:rPr>
        <w:t>6.协议期限</w:t>
      </w:r>
    </w:p>
    <w:p w14:paraId="46CD6643">
      <w:pPr>
        <w:spacing w:line="360" w:lineRule="exact"/>
        <w:ind w:firstLine="440" w:firstLineChars="200"/>
        <w:rPr>
          <w:rFonts w:hint="eastAsia" w:ascii="仿宋" w:hAnsi="仿宋" w:eastAsia="仿宋"/>
          <w:szCs w:val="21"/>
        </w:rPr>
      </w:pPr>
      <w:r>
        <w:rPr>
          <w:rFonts w:hint="eastAsia" w:ascii="仿宋" w:hAnsi="仿宋" w:eastAsia="仿宋"/>
          <w:szCs w:val="21"/>
        </w:rPr>
        <w:t>本协议一式二份，甲乙双方各执一份，自双方法定代表人或授权代表签名并加盖公章（合同专用章）之日起生效并长期有效；合作期限内，除双方另有约定外，若任一方需要提前终止协议，应提前90天书面通知对方，经对方同意后本协议即为终止。</w:t>
      </w:r>
    </w:p>
    <w:p w14:paraId="29ECC796">
      <w:pPr>
        <w:spacing w:line="360" w:lineRule="exact"/>
        <w:ind w:firstLine="440" w:firstLineChars="200"/>
        <w:rPr>
          <w:rFonts w:hint="eastAsia" w:ascii="仿宋" w:hAnsi="仿宋" w:eastAsia="仿宋"/>
          <w:szCs w:val="21"/>
        </w:rPr>
      </w:pPr>
      <w:r>
        <w:rPr>
          <w:rFonts w:hint="eastAsia" w:ascii="仿宋" w:hAnsi="仿宋" w:eastAsia="仿宋"/>
          <w:szCs w:val="21"/>
        </w:rPr>
        <w:t>7.争议解决</w:t>
      </w:r>
    </w:p>
    <w:p w14:paraId="180CCD1A">
      <w:pPr>
        <w:spacing w:line="360" w:lineRule="exact"/>
        <w:ind w:firstLine="440" w:firstLineChars="200"/>
        <w:rPr>
          <w:rFonts w:hint="eastAsia" w:ascii="仿宋" w:hAnsi="仿宋" w:eastAsia="仿宋"/>
          <w:szCs w:val="21"/>
        </w:rPr>
      </w:pPr>
      <w:r>
        <w:rPr>
          <w:rFonts w:hint="eastAsia" w:ascii="仿宋" w:hAnsi="仿宋" w:eastAsia="仿宋"/>
          <w:szCs w:val="21"/>
        </w:rPr>
        <w:t>本协议适用中华人民共和国法律。本协议项下任何争议均应通过友好协商解决。如协商不成，由合同签订地有管辖权的人民法院管辖。</w:t>
      </w:r>
    </w:p>
    <w:p w14:paraId="181D8464">
      <w:pPr>
        <w:spacing w:line="360" w:lineRule="exact"/>
        <w:ind w:firstLine="440" w:firstLineChars="200"/>
        <w:rPr>
          <w:rFonts w:hint="eastAsia" w:ascii="仿宋" w:hAnsi="仿宋" w:eastAsia="仿宋"/>
          <w:szCs w:val="21"/>
        </w:rPr>
      </w:pPr>
      <w:r>
        <w:rPr>
          <w:rFonts w:hint="eastAsia" w:ascii="仿宋" w:hAnsi="仿宋" w:eastAsia="仿宋"/>
          <w:szCs w:val="21"/>
        </w:rPr>
        <w:t>8.通知与送达</w:t>
      </w:r>
    </w:p>
    <w:p w14:paraId="5C61CF4C">
      <w:pPr>
        <w:spacing w:line="360" w:lineRule="exact"/>
        <w:ind w:firstLine="440" w:firstLineChars="200"/>
        <w:rPr>
          <w:rFonts w:hint="eastAsia" w:ascii="仿宋" w:hAnsi="仿宋" w:eastAsia="仿宋"/>
          <w:szCs w:val="21"/>
        </w:rPr>
      </w:pPr>
      <w:r>
        <w:rPr>
          <w:rFonts w:hint="eastAsia" w:ascii="仿宋" w:hAnsi="仿宋" w:eastAsia="仿宋"/>
          <w:szCs w:val="21"/>
        </w:rPr>
        <w:t>甲、乙双方因履行本协议而相互发出或者提供的所有通知、文件、资料，除当面送达并由接收方签收的外，均按协议首页所列明的联系人、地址、电话、电子邮箱等信息送达。以信件或快递等邮寄形式发出的通知，自发出后3日视为送达；以电子邮件、短信等电子信息形式发出的通知，发出之时视为送达。一方如果迁址或者变更地址、电话、电子邮箱等信息的，应当书面通知对方，否则一方按照原信息所发送的通知等文件视为送达。</w:t>
      </w:r>
    </w:p>
    <w:p w14:paraId="5614C282">
      <w:pPr>
        <w:spacing w:line="360" w:lineRule="exact"/>
        <w:ind w:firstLine="440" w:firstLineChars="200"/>
        <w:rPr>
          <w:rFonts w:hint="eastAsia" w:ascii="仿宋" w:hAnsi="仿宋" w:eastAsia="仿宋" w:cs="宋体"/>
          <w:szCs w:val="21"/>
        </w:rPr>
      </w:pPr>
      <w:r>
        <w:rPr>
          <w:rFonts w:hint="eastAsia" w:ascii="仿宋" w:hAnsi="仿宋" w:eastAsia="仿宋"/>
          <w:szCs w:val="21"/>
        </w:rPr>
        <w:t>甲、乙双方确认本协议首页所列明的授联系人、地址、电话、电子邮箱的适用范围同样包括在本协议争议进入诉讼/仲裁、执行程序的相关文件和法律文书的送达，除非对方向法院/仲裁机构或执行部门另行提供确定了新的送达方式。</w:t>
      </w:r>
    </w:p>
    <w:p w14:paraId="7576E790">
      <w:pPr>
        <w:spacing w:line="400" w:lineRule="exact"/>
        <w:ind w:firstLine="440" w:firstLineChars="200"/>
        <w:rPr>
          <w:rFonts w:hint="eastAsia" w:ascii="仿宋" w:hAnsi="仿宋" w:eastAsia="仿宋" w:cs="宋体"/>
          <w:szCs w:val="21"/>
        </w:rPr>
      </w:pPr>
      <w:r>
        <w:rPr>
          <w:rFonts w:hint="eastAsia" w:ascii="仿宋" w:hAnsi="仿宋" w:eastAsia="仿宋" w:cs="宋体"/>
          <w:szCs w:val="21"/>
        </w:rPr>
        <w:t>（以下无正文，供各方签署）</w:t>
      </w:r>
    </w:p>
    <w:p w14:paraId="759CF08A">
      <w:pPr>
        <w:spacing w:line="400" w:lineRule="exact"/>
        <w:ind w:firstLine="440" w:firstLineChars="200"/>
        <w:rPr>
          <w:rFonts w:hint="eastAsia" w:ascii="仿宋" w:hAnsi="仿宋" w:eastAsia="仿宋" w:cs="宋体"/>
          <w:szCs w:val="21"/>
        </w:rPr>
      </w:pPr>
    </w:p>
    <w:p w14:paraId="20C4E12F">
      <w:pPr>
        <w:spacing w:line="400" w:lineRule="exact"/>
        <w:ind w:firstLine="220" w:firstLineChars="100"/>
        <w:rPr>
          <w:rFonts w:hint="eastAsia" w:ascii="仿宋" w:hAnsi="仿宋" w:eastAsia="仿宋" w:cs="宋体"/>
          <w:szCs w:val="21"/>
        </w:rPr>
      </w:pPr>
      <w:r>
        <w:rPr>
          <w:rFonts w:hint="eastAsia" w:ascii="仿宋" w:hAnsi="仿宋" w:eastAsia="仿宋" w:cs="宋体"/>
          <w:szCs w:val="21"/>
        </w:rPr>
        <w:t xml:space="preserve">甲方（需方）： </w:t>
      </w:r>
      <w:r>
        <w:rPr>
          <w:rFonts w:ascii="仿宋" w:hAnsi="仿宋" w:eastAsia="仿宋" w:cs="宋体"/>
          <w:szCs w:val="21"/>
        </w:rPr>
        <w:t xml:space="preserve">                       </w:t>
      </w:r>
      <w:r>
        <w:rPr>
          <w:rFonts w:hint="eastAsia" w:ascii="仿宋" w:hAnsi="仿宋" w:eastAsia="仿宋" w:cs="宋体"/>
          <w:szCs w:val="21"/>
        </w:rPr>
        <w:t xml:space="preserve"> </w:t>
      </w:r>
      <w:r>
        <w:rPr>
          <w:rFonts w:ascii="仿宋" w:hAnsi="仿宋" w:eastAsia="仿宋" w:cs="宋体"/>
          <w:szCs w:val="21"/>
        </w:rPr>
        <w:t xml:space="preserve">    </w:t>
      </w:r>
      <w:r>
        <w:rPr>
          <w:rFonts w:hint="eastAsia" w:ascii="仿宋" w:hAnsi="仿宋" w:eastAsia="仿宋" w:cs="宋体"/>
          <w:szCs w:val="21"/>
        </w:rPr>
        <w:t xml:space="preserve"> 乙方（供方）：</w:t>
      </w:r>
    </w:p>
    <w:p w14:paraId="3BFF9613">
      <w:pPr>
        <w:spacing w:line="400" w:lineRule="exact"/>
        <w:ind w:firstLine="660" w:firstLineChars="300"/>
        <w:rPr>
          <w:rFonts w:hint="eastAsia" w:ascii="仿宋" w:hAnsi="仿宋" w:eastAsia="仿宋" w:cs="宋体"/>
          <w:szCs w:val="21"/>
        </w:rPr>
      </w:pPr>
      <w:r>
        <w:rPr>
          <w:rFonts w:hint="eastAsia" w:ascii="仿宋" w:hAnsi="仿宋" w:eastAsia="仿宋" w:cs="宋体"/>
          <w:szCs w:val="21"/>
        </w:rPr>
        <w:t xml:space="preserve">（盖章） </w:t>
      </w:r>
      <w:r>
        <w:rPr>
          <w:rFonts w:ascii="仿宋" w:hAnsi="仿宋" w:eastAsia="仿宋" w:cs="宋体"/>
          <w:szCs w:val="21"/>
        </w:rPr>
        <w:t xml:space="preserve">                                  </w:t>
      </w:r>
      <w:r>
        <w:rPr>
          <w:rFonts w:hint="eastAsia" w:ascii="仿宋" w:hAnsi="仿宋" w:eastAsia="仿宋" w:cs="宋体"/>
          <w:szCs w:val="21"/>
        </w:rPr>
        <w:t>（盖章）</w:t>
      </w:r>
    </w:p>
    <w:p w14:paraId="572D341D">
      <w:pPr>
        <w:spacing w:line="400" w:lineRule="exact"/>
        <w:ind w:firstLine="220" w:firstLineChars="100"/>
        <w:rPr>
          <w:rFonts w:hint="eastAsia" w:ascii="仿宋" w:hAnsi="仿宋" w:eastAsia="仿宋" w:cs="宋体"/>
          <w:szCs w:val="21"/>
        </w:rPr>
      </w:pPr>
      <w:r>
        <w:rPr>
          <w:rFonts w:hint="eastAsia" w:ascii="仿宋" w:hAnsi="仿宋" w:eastAsia="仿宋" w:cs="宋体"/>
          <w:szCs w:val="21"/>
        </w:rPr>
        <w:t xml:space="preserve">代表：       </w:t>
      </w:r>
      <w:r>
        <w:rPr>
          <w:rFonts w:ascii="仿宋" w:hAnsi="仿宋" w:eastAsia="仿宋" w:cs="宋体"/>
          <w:szCs w:val="21"/>
        </w:rPr>
        <w:t xml:space="preserve">          </w:t>
      </w:r>
      <w:r>
        <w:rPr>
          <w:rFonts w:hint="eastAsia" w:ascii="仿宋" w:hAnsi="仿宋" w:eastAsia="仿宋" w:cs="宋体"/>
          <w:szCs w:val="21"/>
        </w:rPr>
        <w:t xml:space="preserve">  </w:t>
      </w:r>
      <w:r>
        <w:rPr>
          <w:rFonts w:ascii="仿宋" w:hAnsi="仿宋" w:eastAsia="仿宋" w:cs="宋体"/>
          <w:szCs w:val="21"/>
        </w:rPr>
        <w:t xml:space="preserve">                  </w:t>
      </w:r>
      <w:r>
        <w:rPr>
          <w:rFonts w:hint="eastAsia" w:ascii="仿宋" w:hAnsi="仿宋" w:eastAsia="仿宋" w:cs="宋体"/>
          <w:szCs w:val="21"/>
        </w:rPr>
        <w:t>代表：</w:t>
      </w:r>
    </w:p>
    <w:p w14:paraId="3279B376">
      <w:pPr>
        <w:spacing w:line="440" w:lineRule="exact"/>
        <w:ind w:firstLine="210" w:firstLineChars="100"/>
        <w:rPr>
          <w:rFonts w:hint="eastAsia" w:ascii="仿宋" w:hAnsi="仿宋" w:eastAsia="仿宋"/>
        </w:rPr>
      </w:pPr>
      <w:r>
        <w:rPr>
          <w:rFonts w:hint="eastAsia" w:ascii="仿宋" w:hAnsi="仿宋" w:eastAsia="仿宋"/>
          <w:sz w:val="21"/>
          <w:szCs w:val="21"/>
        </w:rPr>
        <w:t xml:space="preserve">日期：   年    月    日                   </w:t>
      </w:r>
      <w:r>
        <w:rPr>
          <w:rFonts w:ascii="仿宋" w:hAnsi="仿宋" w:eastAsia="仿宋"/>
          <w:sz w:val="21"/>
          <w:szCs w:val="21"/>
        </w:rPr>
        <w:t xml:space="preserve"> </w:t>
      </w:r>
      <w:r>
        <w:rPr>
          <w:rFonts w:hint="eastAsia" w:ascii="仿宋" w:hAnsi="仿宋" w:eastAsia="仿宋"/>
          <w:sz w:val="21"/>
          <w:szCs w:val="21"/>
        </w:rPr>
        <w:t xml:space="preserve">  日期：     年    月   日</w:t>
      </w:r>
    </w:p>
    <w:sectPr>
      <w:headerReference r:id="rId6" w:type="default"/>
      <w:footerReference r:id="rId7" w:type="default"/>
      <w:pgSz w:w="11900" w:h="16838"/>
      <w:pgMar w:top="906" w:right="1226" w:bottom="473" w:left="1063" w:header="0" w:footer="0" w:gutter="0"/>
      <w:cols w:equalWidth="0" w:num="1">
        <w:col w:w="961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简体">
    <w:altName w:val="Arial Unicode MS"/>
    <w:panose1 w:val="02010601030101010101"/>
    <w:charset w:val="86"/>
    <w:family w:val="auto"/>
    <w:pitch w:val="default"/>
    <w:sig w:usb0="00000000" w:usb1="0000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altName w:val="宋体"/>
    <w:panose1 w:val="03000509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1C0BFD07">
    <w:panose1 w:val="020B0604020202020204"/>
    <w:charset w:val="86"/>
    <w:family w:val="auto"/>
    <w:pitch w:val="default"/>
    <w:sig w:usb0="00000001" w:usb1="00000000" w:usb2="00000000" w:usb3="00000000" w:csb0="00040001" w:csb1="00000000"/>
  </w:font>
  <w:font w:name="KSOFE09DDF26">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566D0">
    <w:pPr>
      <w:pStyle w:val="11"/>
      <w:ind w:firstLine="5662" w:firstLineChars="2350"/>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47</w:t>
    </w:r>
    <w:r>
      <w:rPr>
        <w:b/>
        <w:sz w:val="24"/>
        <w:szCs w:val="24"/>
      </w:rPr>
      <w:fldChar w:fldCharType="end"/>
    </w:r>
  </w:p>
  <w:p w14:paraId="4596290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E89F2">
    <w:pPr>
      <w:pStyle w:val="11"/>
      <w:ind w:firstLine="5662" w:firstLineChars="2350"/>
    </w:pP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47</w:t>
    </w:r>
    <w:r>
      <w:rPr>
        <w:b/>
        <w:sz w:val="24"/>
        <w:szCs w:val="24"/>
      </w:rPr>
      <w:fldChar w:fldCharType="end"/>
    </w:r>
  </w:p>
  <w:p w14:paraId="4E6EC4A2">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B3662">
    <w:pPr>
      <w:pStyle w:val="11"/>
      <w:ind w:firstLine="5662" w:firstLineChars="2350"/>
    </w:pPr>
    <w:r>
      <w:rPr>
        <w:b/>
        <w:sz w:val="24"/>
        <w:szCs w:val="24"/>
      </w:rPr>
      <w:fldChar w:fldCharType="begin"/>
    </w:r>
    <w:r>
      <w:rPr>
        <w:b/>
      </w:rPr>
      <w:instrText xml:space="preserve">PAGE</w:instrText>
    </w:r>
    <w:r>
      <w:rPr>
        <w:b/>
        <w:sz w:val="24"/>
        <w:szCs w:val="24"/>
      </w:rPr>
      <w:fldChar w:fldCharType="separate"/>
    </w:r>
    <w:r>
      <w:rPr>
        <w:b/>
      </w:rPr>
      <w:t>47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47</w:t>
    </w:r>
    <w:r>
      <w:rPr>
        <w:b/>
        <w:sz w:val="24"/>
        <w:szCs w:val="24"/>
      </w:rPr>
      <w:fldChar w:fldCharType="end"/>
    </w:r>
  </w:p>
  <w:p w14:paraId="50E23D65">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E25E">
    <w:pPr>
      <w:pStyle w:val="12"/>
      <w:pBdr>
        <w:bottom w:val="none" w:color="auto" w:sz="0" w:space="1"/>
      </w:pBdr>
      <w:jc w:val="both"/>
    </w:pPr>
  </w:p>
  <w:p w14:paraId="462DF828">
    <w:pPr>
      <w:pStyle w:val="12"/>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6BB8A">
    <w:pPr>
      <w:pStyle w:val="12"/>
      <w:pBdr>
        <w:bottom w:val="none" w:color="auto" w:sz="0" w:space="1"/>
      </w:pBdr>
      <w:jc w:val="both"/>
    </w:pPr>
  </w:p>
  <w:p w14:paraId="3375855C">
    <w:pPr>
      <w:pStyle w:val="12"/>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9C2CA"/>
    <w:multiLevelType w:val="singleLevel"/>
    <w:tmpl w:val="9CA9C2CA"/>
    <w:lvl w:ilvl="0" w:tentative="0">
      <w:start w:val="4"/>
      <w:numFmt w:val="decimal"/>
      <w:suff w:val="nothing"/>
      <w:lvlText w:val="%1、"/>
      <w:lvlJc w:val="left"/>
    </w:lvl>
  </w:abstractNum>
  <w:abstractNum w:abstractNumId="1">
    <w:nsid w:val="00000822"/>
    <w:multiLevelType w:val="multilevel"/>
    <w:tmpl w:val="00000822"/>
    <w:lvl w:ilvl="0" w:tentative="0">
      <w:start w:val="1"/>
      <w:numFmt w:val="bullet"/>
      <w:lvlText w:val="②"/>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0003EF6"/>
    <w:multiLevelType w:val="multilevel"/>
    <w:tmpl w:val="00003EF6"/>
    <w:lvl w:ilvl="0" w:tentative="0">
      <w:start w:val="1"/>
      <w:numFmt w:val="bullet"/>
      <w:lvlText w:val="①"/>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00005753"/>
    <w:multiLevelType w:val="multilevel"/>
    <w:tmpl w:val="00005753"/>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00005991"/>
    <w:multiLevelType w:val="multilevel"/>
    <w:tmpl w:val="00005991"/>
    <w:lvl w:ilvl="0" w:tentative="0">
      <w:start w:val="1"/>
      <w:numFmt w:val="bullet"/>
      <w:lvlText w:val="③"/>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020C3385"/>
    <w:multiLevelType w:val="multilevel"/>
    <w:tmpl w:val="020C3385"/>
    <w:lvl w:ilvl="0" w:tentative="0">
      <w:start w:val="1"/>
      <w:numFmt w:val="japaneseCounting"/>
      <w:lvlText w:val="第%1章"/>
      <w:lvlJc w:val="left"/>
      <w:pPr>
        <w:ind w:left="4239" w:hanging="1185"/>
      </w:pPr>
      <w:rPr>
        <w:rFonts w:hint="default"/>
      </w:rPr>
    </w:lvl>
    <w:lvl w:ilvl="1" w:tentative="0">
      <w:start w:val="1"/>
      <w:numFmt w:val="lowerLetter"/>
      <w:lvlText w:val="%2)"/>
      <w:lvlJc w:val="left"/>
      <w:pPr>
        <w:ind w:left="3894" w:hanging="420"/>
      </w:pPr>
    </w:lvl>
    <w:lvl w:ilvl="2" w:tentative="0">
      <w:start w:val="1"/>
      <w:numFmt w:val="lowerRoman"/>
      <w:lvlText w:val="%3."/>
      <w:lvlJc w:val="right"/>
      <w:pPr>
        <w:ind w:left="4314" w:hanging="420"/>
      </w:pPr>
    </w:lvl>
    <w:lvl w:ilvl="3" w:tentative="0">
      <w:start w:val="1"/>
      <w:numFmt w:val="decimal"/>
      <w:lvlText w:val="%4."/>
      <w:lvlJc w:val="left"/>
      <w:pPr>
        <w:ind w:left="4734" w:hanging="420"/>
      </w:pPr>
    </w:lvl>
    <w:lvl w:ilvl="4" w:tentative="0">
      <w:start w:val="1"/>
      <w:numFmt w:val="lowerLetter"/>
      <w:lvlText w:val="%5)"/>
      <w:lvlJc w:val="left"/>
      <w:pPr>
        <w:ind w:left="5154" w:hanging="420"/>
      </w:pPr>
    </w:lvl>
    <w:lvl w:ilvl="5" w:tentative="0">
      <w:start w:val="1"/>
      <w:numFmt w:val="lowerRoman"/>
      <w:lvlText w:val="%6."/>
      <w:lvlJc w:val="right"/>
      <w:pPr>
        <w:ind w:left="5574" w:hanging="420"/>
      </w:pPr>
    </w:lvl>
    <w:lvl w:ilvl="6" w:tentative="0">
      <w:start w:val="1"/>
      <w:numFmt w:val="decimal"/>
      <w:lvlText w:val="%7."/>
      <w:lvlJc w:val="left"/>
      <w:pPr>
        <w:ind w:left="5994" w:hanging="420"/>
      </w:pPr>
    </w:lvl>
    <w:lvl w:ilvl="7" w:tentative="0">
      <w:start w:val="1"/>
      <w:numFmt w:val="lowerLetter"/>
      <w:lvlText w:val="%8)"/>
      <w:lvlJc w:val="left"/>
      <w:pPr>
        <w:ind w:left="6414" w:hanging="420"/>
      </w:pPr>
    </w:lvl>
    <w:lvl w:ilvl="8" w:tentative="0">
      <w:start w:val="1"/>
      <w:numFmt w:val="lowerRoman"/>
      <w:lvlText w:val="%9."/>
      <w:lvlJc w:val="right"/>
      <w:pPr>
        <w:ind w:left="6834" w:hanging="420"/>
      </w:pPr>
    </w:lvl>
  </w:abstractNum>
  <w:abstractNum w:abstractNumId="6">
    <w:nsid w:val="1BD342CD"/>
    <w:multiLevelType w:val="singleLevel"/>
    <w:tmpl w:val="1BD342CD"/>
    <w:lvl w:ilvl="0" w:tentative="0">
      <w:start w:val="7"/>
      <w:numFmt w:val="decimal"/>
      <w:suff w:val="space"/>
      <w:lvlText w:val="%1."/>
      <w:lvlJc w:val="left"/>
    </w:lvl>
  </w:abstractNum>
  <w:abstractNum w:abstractNumId="7">
    <w:nsid w:val="3778D9A2"/>
    <w:multiLevelType w:val="singleLevel"/>
    <w:tmpl w:val="3778D9A2"/>
    <w:lvl w:ilvl="0" w:tentative="0">
      <w:start w:val="6"/>
      <w:numFmt w:val="decimal"/>
      <w:lvlText w:val="%1."/>
      <w:lvlJc w:val="left"/>
      <w:pPr>
        <w:tabs>
          <w:tab w:val="left" w:pos="312"/>
        </w:tabs>
      </w:pPr>
    </w:lvl>
  </w:abstractNum>
  <w:num w:numId="1">
    <w:abstractNumId w:val="5"/>
  </w:num>
  <w:num w:numId="2">
    <w:abstractNumId w:val="2"/>
  </w:num>
  <w:num w:numId="3">
    <w:abstractNumId w:val="1"/>
  </w:num>
  <w:num w:numId="4">
    <w:abstractNumId w:val="4"/>
  </w:num>
  <w:num w:numId="5">
    <w:abstractNumId w:val="0"/>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saveSubsetFonts/>
  <w:bordersDoNotSurroundHeader w:val="0"/>
  <w:bordersDoNotSurroundFooter w:val="0"/>
  <w:documentProtection w:enforcement="0"/>
  <w:defaultTabStop w:val="720"/>
  <w:displayHorizontalDrawingGridEvery w:val="0"/>
  <w:displayVerticalDrawingGridEvery w:val="2"/>
  <w:characterSpacingControl w:val="doNotCompres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wZDUwZjhlYmYzYzA2MDViNmVkYWJhZGNkNWU5MDUifQ=="/>
  </w:docVars>
  <w:rsids>
    <w:rsidRoot w:val="00261A5D"/>
    <w:rsid w:val="00002504"/>
    <w:rsid w:val="0000521E"/>
    <w:rsid w:val="0001006F"/>
    <w:rsid w:val="00021637"/>
    <w:rsid w:val="0002490C"/>
    <w:rsid w:val="00024EEC"/>
    <w:rsid w:val="000329F3"/>
    <w:rsid w:val="000335D0"/>
    <w:rsid w:val="0004535D"/>
    <w:rsid w:val="00053EF6"/>
    <w:rsid w:val="000570CE"/>
    <w:rsid w:val="00070C79"/>
    <w:rsid w:val="00077317"/>
    <w:rsid w:val="00077322"/>
    <w:rsid w:val="00081084"/>
    <w:rsid w:val="000829A6"/>
    <w:rsid w:val="00085A32"/>
    <w:rsid w:val="0009425B"/>
    <w:rsid w:val="00094EB7"/>
    <w:rsid w:val="000A1931"/>
    <w:rsid w:val="000B4C44"/>
    <w:rsid w:val="000C392C"/>
    <w:rsid w:val="000D7CFC"/>
    <w:rsid w:val="000E0C36"/>
    <w:rsid w:val="000E2253"/>
    <w:rsid w:val="000E5644"/>
    <w:rsid w:val="000F18F5"/>
    <w:rsid w:val="000F450E"/>
    <w:rsid w:val="000F5AAA"/>
    <w:rsid w:val="00100A5F"/>
    <w:rsid w:val="001067B9"/>
    <w:rsid w:val="00107EEB"/>
    <w:rsid w:val="001161DB"/>
    <w:rsid w:val="00126015"/>
    <w:rsid w:val="00132CD1"/>
    <w:rsid w:val="00137421"/>
    <w:rsid w:val="00150240"/>
    <w:rsid w:val="00152146"/>
    <w:rsid w:val="001530C0"/>
    <w:rsid w:val="00155DE8"/>
    <w:rsid w:val="00164B7C"/>
    <w:rsid w:val="001672BE"/>
    <w:rsid w:val="00182D54"/>
    <w:rsid w:val="00185844"/>
    <w:rsid w:val="001953E5"/>
    <w:rsid w:val="001A1853"/>
    <w:rsid w:val="001A327C"/>
    <w:rsid w:val="001A51FD"/>
    <w:rsid w:val="001B3E33"/>
    <w:rsid w:val="001B5B00"/>
    <w:rsid w:val="001C3312"/>
    <w:rsid w:val="001C4E48"/>
    <w:rsid w:val="001C63A2"/>
    <w:rsid w:val="001D11E8"/>
    <w:rsid w:val="001D3A13"/>
    <w:rsid w:val="001D5AC0"/>
    <w:rsid w:val="001D60DF"/>
    <w:rsid w:val="001D6C3C"/>
    <w:rsid w:val="001E032C"/>
    <w:rsid w:val="001E1FCB"/>
    <w:rsid w:val="001E40A9"/>
    <w:rsid w:val="001F1A71"/>
    <w:rsid w:val="001F26B5"/>
    <w:rsid w:val="001F5D99"/>
    <w:rsid w:val="001F77E9"/>
    <w:rsid w:val="00202BE7"/>
    <w:rsid w:val="00203033"/>
    <w:rsid w:val="002053FD"/>
    <w:rsid w:val="00214CF9"/>
    <w:rsid w:val="00235065"/>
    <w:rsid w:val="002361DD"/>
    <w:rsid w:val="00237FE2"/>
    <w:rsid w:val="00243887"/>
    <w:rsid w:val="002458F5"/>
    <w:rsid w:val="00261A5D"/>
    <w:rsid w:val="00263B0B"/>
    <w:rsid w:val="00270C21"/>
    <w:rsid w:val="002715A3"/>
    <w:rsid w:val="00273E70"/>
    <w:rsid w:val="00274B36"/>
    <w:rsid w:val="002753DC"/>
    <w:rsid w:val="00284075"/>
    <w:rsid w:val="002849C2"/>
    <w:rsid w:val="002A2652"/>
    <w:rsid w:val="002A7B4F"/>
    <w:rsid w:val="002B408D"/>
    <w:rsid w:val="002B7B41"/>
    <w:rsid w:val="002C06EB"/>
    <w:rsid w:val="002C38BE"/>
    <w:rsid w:val="002C41EB"/>
    <w:rsid w:val="002D129A"/>
    <w:rsid w:val="002E42A0"/>
    <w:rsid w:val="002F18DA"/>
    <w:rsid w:val="002F1E59"/>
    <w:rsid w:val="002F4C66"/>
    <w:rsid w:val="002F5E89"/>
    <w:rsid w:val="002F6122"/>
    <w:rsid w:val="00306D27"/>
    <w:rsid w:val="00321118"/>
    <w:rsid w:val="00331026"/>
    <w:rsid w:val="00331BDC"/>
    <w:rsid w:val="00332593"/>
    <w:rsid w:val="00333D06"/>
    <w:rsid w:val="00333E2A"/>
    <w:rsid w:val="00333ED5"/>
    <w:rsid w:val="00343E1A"/>
    <w:rsid w:val="00350139"/>
    <w:rsid w:val="0035613E"/>
    <w:rsid w:val="00356898"/>
    <w:rsid w:val="00374659"/>
    <w:rsid w:val="003777F6"/>
    <w:rsid w:val="00377CA0"/>
    <w:rsid w:val="00384457"/>
    <w:rsid w:val="00385698"/>
    <w:rsid w:val="003864C6"/>
    <w:rsid w:val="00392592"/>
    <w:rsid w:val="00395F53"/>
    <w:rsid w:val="00396017"/>
    <w:rsid w:val="003A2248"/>
    <w:rsid w:val="003A2C3B"/>
    <w:rsid w:val="003B387D"/>
    <w:rsid w:val="003C01D8"/>
    <w:rsid w:val="003C7C28"/>
    <w:rsid w:val="003D1873"/>
    <w:rsid w:val="003D218A"/>
    <w:rsid w:val="003D624A"/>
    <w:rsid w:val="00402CEC"/>
    <w:rsid w:val="00415A06"/>
    <w:rsid w:val="00427198"/>
    <w:rsid w:val="004402F1"/>
    <w:rsid w:val="00444CA8"/>
    <w:rsid w:val="00447BF1"/>
    <w:rsid w:val="0045771D"/>
    <w:rsid w:val="00461C3B"/>
    <w:rsid w:val="00463F01"/>
    <w:rsid w:val="00474D14"/>
    <w:rsid w:val="0048295A"/>
    <w:rsid w:val="00486F76"/>
    <w:rsid w:val="004904DF"/>
    <w:rsid w:val="004A0491"/>
    <w:rsid w:val="004A7726"/>
    <w:rsid w:val="004B519A"/>
    <w:rsid w:val="004C026D"/>
    <w:rsid w:val="004C3138"/>
    <w:rsid w:val="004D3A8F"/>
    <w:rsid w:val="004D4E13"/>
    <w:rsid w:val="004E25F6"/>
    <w:rsid w:val="004E5F6B"/>
    <w:rsid w:val="004F6F17"/>
    <w:rsid w:val="00503BA1"/>
    <w:rsid w:val="00510FBB"/>
    <w:rsid w:val="00512DB3"/>
    <w:rsid w:val="005241F8"/>
    <w:rsid w:val="0052428E"/>
    <w:rsid w:val="00543280"/>
    <w:rsid w:val="005504AA"/>
    <w:rsid w:val="00563113"/>
    <w:rsid w:val="00565B16"/>
    <w:rsid w:val="005816C2"/>
    <w:rsid w:val="00585207"/>
    <w:rsid w:val="00595177"/>
    <w:rsid w:val="005B18CF"/>
    <w:rsid w:val="005B3205"/>
    <w:rsid w:val="005D091F"/>
    <w:rsid w:val="005D44CB"/>
    <w:rsid w:val="005D45B9"/>
    <w:rsid w:val="005D6E13"/>
    <w:rsid w:val="005F0B2B"/>
    <w:rsid w:val="005F10DA"/>
    <w:rsid w:val="005F6861"/>
    <w:rsid w:val="005F711E"/>
    <w:rsid w:val="005F7205"/>
    <w:rsid w:val="0061026A"/>
    <w:rsid w:val="0061062F"/>
    <w:rsid w:val="00616B79"/>
    <w:rsid w:val="00617273"/>
    <w:rsid w:val="00625014"/>
    <w:rsid w:val="006300E2"/>
    <w:rsid w:val="006457AA"/>
    <w:rsid w:val="00651AB0"/>
    <w:rsid w:val="006559AF"/>
    <w:rsid w:val="00664D9E"/>
    <w:rsid w:val="006769F4"/>
    <w:rsid w:val="00685D09"/>
    <w:rsid w:val="006A0FE3"/>
    <w:rsid w:val="006A2C2C"/>
    <w:rsid w:val="006B01D4"/>
    <w:rsid w:val="006B04DD"/>
    <w:rsid w:val="006B60A0"/>
    <w:rsid w:val="006C1D2A"/>
    <w:rsid w:val="006D1883"/>
    <w:rsid w:val="006D52F8"/>
    <w:rsid w:val="006D56A0"/>
    <w:rsid w:val="006D68A7"/>
    <w:rsid w:val="006D73C4"/>
    <w:rsid w:val="006F4F37"/>
    <w:rsid w:val="006F55DF"/>
    <w:rsid w:val="00702071"/>
    <w:rsid w:val="007021B2"/>
    <w:rsid w:val="0071160C"/>
    <w:rsid w:val="0071187D"/>
    <w:rsid w:val="00713856"/>
    <w:rsid w:val="00714EDD"/>
    <w:rsid w:val="00715F3F"/>
    <w:rsid w:val="0071652B"/>
    <w:rsid w:val="0073786A"/>
    <w:rsid w:val="00742D9F"/>
    <w:rsid w:val="0075453E"/>
    <w:rsid w:val="00754789"/>
    <w:rsid w:val="00761505"/>
    <w:rsid w:val="0077149E"/>
    <w:rsid w:val="00791864"/>
    <w:rsid w:val="007955F8"/>
    <w:rsid w:val="007977F8"/>
    <w:rsid w:val="007A0C4F"/>
    <w:rsid w:val="007A411E"/>
    <w:rsid w:val="007D3A9B"/>
    <w:rsid w:val="007D3F2B"/>
    <w:rsid w:val="007D5DED"/>
    <w:rsid w:val="007D65A5"/>
    <w:rsid w:val="007E1805"/>
    <w:rsid w:val="007E2051"/>
    <w:rsid w:val="007E5217"/>
    <w:rsid w:val="007E600B"/>
    <w:rsid w:val="007E7E7C"/>
    <w:rsid w:val="007F1F91"/>
    <w:rsid w:val="00804495"/>
    <w:rsid w:val="00807D87"/>
    <w:rsid w:val="00807DB2"/>
    <w:rsid w:val="00827397"/>
    <w:rsid w:val="008378B0"/>
    <w:rsid w:val="008424C5"/>
    <w:rsid w:val="0084585F"/>
    <w:rsid w:val="0084613E"/>
    <w:rsid w:val="00852EB5"/>
    <w:rsid w:val="008648A9"/>
    <w:rsid w:val="00872A24"/>
    <w:rsid w:val="00873CD4"/>
    <w:rsid w:val="0088039F"/>
    <w:rsid w:val="00885937"/>
    <w:rsid w:val="00885AFD"/>
    <w:rsid w:val="00885C7C"/>
    <w:rsid w:val="0088661B"/>
    <w:rsid w:val="00887038"/>
    <w:rsid w:val="00890C50"/>
    <w:rsid w:val="00896AA6"/>
    <w:rsid w:val="008A16D0"/>
    <w:rsid w:val="008A711F"/>
    <w:rsid w:val="008B23E9"/>
    <w:rsid w:val="008B47D4"/>
    <w:rsid w:val="008C4F0F"/>
    <w:rsid w:val="008D3BD7"/>
    <w:rsid w:val="008E0010"/>
    <w:rsid w:val="009024E0"/>
    <w:rsid w:val="00903D82"/>
    <w:rsid w:val="00904737"/>
    <w:rsid w:val="0091561C"/>
    <w:rsid w:val="00915796"/>
    <w:rsid w:val="00916AC2"/>
    <w:rsid w:val="00924157"/>
    <w:rsid w:val="00925C55"/>
    <w:rsid w:val="009301CF"/>
    <w:rsid w:val="0093062A"/>
    <w:rsid w:val="00931741"/>
    <w:rsid w:val="00936251"/>
    <w:rsid w:val="00936DD0"/>
    <w:rsid w:val="009401D6"/>
    <w:rsid w:val="0094159E"/>
    <w:rsid w:val="00943661"/>
    <w:rsid w:val="00960EC3"/>
    <w:rsid w:val="009646FA"/>
    <w:rsid w:val="00967A68"/>
    <w:rsid w:val="00973691"/>
    <w:rsid w:val="00973D9F"/>
    <w:rsid w:val="00984221"/>
    <w:rsid w:val="00986FA7"/>
    <w:rsid w:val="0099158F"/>
    <w:rsid w:val="009A616B"/>
    <w:rsid w:val="009B0777"/>
    <w:rsid w:val="009C0B70"/>
    <w:rsid w:val="009C0F0E"/>
    <w:rsid w:val="009C4F19"/>
    <w:rsid w:val="009D45C5"/>
    <w:rsid w:val="009D68BB"/>
    <w:rsid w:val="009D6AE7"/>
    <w:rsid w:val="009E0776"/>
    <w:rsid w:val="009E51F6"/>
    <w:rsid w:val="009F063C"/>
    <w:rsid w:val="009F532D"/>
    <w:rsid w:val="009F592E"/>
    <w:rsid w:val="00A01829"/>
    <w:rsid w:val="00A0372C"/>
    <w:rsid w:val="00A07D5E"/>
    <w:rsid w:val="00A11197"/>
    <w:rsid w:val="00A14BC5"/>
    <w:rsid w:val="00A22BD7"/>
    <w:rsid w:val="00A24A2E"/>
    <w:rsid w:val="00A3105A"/>
    <w:rsid w:val="00A3440C"/>
    <w:rsid w:val="00A461D2"/>
    <w:rsid w:val="00A573CF"/>
    <w:rsid w:val="00A640D1"/>
    <w:rsid w:val="00A659F7"/>
    <w:rsid w:val="00A709DC"/>
    <w:rsid w:val="00A72BBC"/>
    <w:rsid w:val="00A73C63"/>
    <w:rsid w:val="00A87FD5"/>
    <w:rsid w:val="00AA2C24"/>
    <w:rsid w:val="00AB1849"/>
    <w:rsid w:val="00AB6CC6"/>
    <w:rsid w:val="00AC0595"/>
    <w:rsid w:val="00AC4FD6"/>
    <w:rsid w:val="00AD29E9"/>
    <w:rsid w:val="00AD5D98"/>
    <w:rsid w:val="00B00526"/>
    <w:rsid w:val="00B07F37"/>
    <w:rsid w:val="00B14B6B"/>
    <w:rsid w:val="00B22310"/>
    <w:rsid w:val="00B2537A"/>
    <w:rsid w:val="00B25A73"/>
    <w:rsid w:val="00B2757B"/>
    <w:rsid w:val="00B27C21"/>
    <w:rsid w:val="00B335C3"/>
    <w:rsid w:val="00B370B0"/>
    <w:rsid w:val="00B44C59"/>
    <w:rsid w:val="00B51DC9"/>
    <w:rsid w:val="00B61E8D"/>
    <w:rsid w:val="00B62235"/>
    <w:rsid w:val="00B6472C"/>
    <w:rsid w:val="00B677E6"/>
    <w:rsid w:val="00B71DC5"/>
    <w:rsid w:val="00B736CA"/>
    <w:rsid w:val="00B8001E"/>
    <w:rsid w:val="00B80613"/>
    <w:rsid w:val="00B82D46"/>
    <w:rsid w:val="00B90D4A"/>
    <w:rsid w:val="00B922B1"/>
    <w:rsid w:val="00BA084A"/>
    <w:rsid w:val="00BA4566"/>
    <w:rsid w:val="00BB0C79"/>
    <w:rsid w:val="00BB52B4"/>
    <w:rsid w:val="00BB7CD3"/>
    <w:rsid w:val="00BC1067"/>
    <w:rsid w:val="00BD4968"/>
    <w:rsid w:val="00BE4AD4"/>
    <w:rsid w:val="00BF1A6A"/>
    <w:rsid w:val="00C15CF7"/>
    <w:rsid w:val="00C3299D"/>
    <w:rsid w:val="00C46349"/>
    <w:rsid w:val="00C51B2B"/>
    <w:rsid w:val="00C54628"/>
    <w:rsid w:val="00C6030F"/>
    <w:rsid w:val="00C62044"/>
    <w:rsid w:val="00C62B71"/>
    <w:rsid w:val="00C63DB4"/>
    <w:rsid w:val="00C71B75"/>
    <w:rsid w:val="00C76654"/>
    <w:rsid w:val="00C82601"/>
    <w:rsid w:val="00C97262"/>
    <w:rsid w:val="00CA0FDA"/>
    <w:rsid w:val="00CA7FEA"/>
    <w:rsid w:val="00CC2198"/>
    <w:rsid w:val="00CC453D"/>
    <w:rsid w:val="00CD0B98"/>
    <w:rsid w:val="00CD3767"/>
    <w:rsid w:val="00CD7F3A"/>
    <w:rsid w:val="00CE7FCB"/>
    <w:rsid w:val="00CF4939"/>
    <w:rsid w:val="00CF4E9C"/>
    <w:rsid w:val="00D053E5"/>
    <w:rsid w:val="00D0734A"/>
    <w:rsid w:val="00D157B1"/>
    <w:rsid w:val="00D20024"/>
    <w:rsid w:val="00D3013E"/>
    <w:rsid w:val="00D31058"/>
    <w:rsid w:val="00D4321F"/>
    <w:rsid w:val="00D5127F"/>
    <w:rsid w:val="00D57335"/>
    <w:rsid w:val="00D61620"/>
    <w:rsid w:val="00D61EAF"/>
    <w:rsid w:val="00D634D8"/>
    <w:rsid w:val="00D71955"/>
    <w:rsid w:val="00D73AAC"/>
    <w:rsid w:val="00D75127"/>
    <w:rsid w:val="00D82525"/>
    <w:rsid w:val="00D841E9"/>
    <w:rsid w:val="00D843EB"/>
    <w:rsid w:val="00D87F4A"/>
    <w:rsid w:val="00D91ABB"/>
    <w:rsid w:val="00DA22BB"/>
    <w:rsid w:val="00DB03D5"/>
    <w:rsid w:val="00DB2A6E"/>
    <w:rsid w:val="00DB74AD"/>
    <w:rsid w:val="00DC3707"/>
    <w:rsid w:val="00DD689C"/>
    <w:rsid w:val="00DE1D5E"/>
    <w:rsid w:val="00DF43E2"/>
    <w:rsid w:val="00E00216"/>
    <w:rsid w:val="00E06B84"/>
    <w:rsid w:val="00E12513"/>
    <w:rsid w:val="00E151B3"/>
    <w:rsid w:val="00E25609"/>
    <w:rsid w:val="00E30504"/>
    <w:rsid w:val="00E32E30"/>
    <w:rsid w:val="00E450B3"/>
    <w:rsid w:val="00E517A2"/>
    <w:rsid w:val="00E640B8"/>
    <w:rsid w:val="00E6584C"/>
    <w:rsid w:val="00E73523"/>
    <w:rsid w:val="00E75899"/>
    <w:rsid w:val="00E90154"/>
    <w:rsid w:val="00E97C39"/>
    <w:rsid w:val="00EB28B1"/>
    <w:rsid w:val="00EB30EB"/>
    <w:rsid w:val="00EB4A02"/>
    <w:rsid w:val="00ED2DD8"/>
    <w:rsid w:val="00ED6CC4"/>
    <w:rsid w:val="00EE2177"/>
    <w:rsid w:val="00EE7291"/>
    <w:rsid w:val="00EF2629"/>
    <w:rsid w:val="00F1003B"/>
    <w:rsid w:val="00F20797"/>
    <w:rsid w:val="00F275EC"/>
    <w:rsid w:val="00F37A5C"/>
    <w:rsid w:val="00F44800"/>
    <w:rsid w:val="00F47220"/>
    <w:rsid w:val="00F532F4"/>
    <w:rsid w:val="00F60D0F"/>
    <w:rsid w:val="00F71867"/>
    <w:rsid w:val="00F83B61"/>
    <w:rsid w:val="00F9019F"/>
    <w:rsid w:val="00F91ACF"/>
    <w:rsid w:val="00F94352"/>
    <w:rsid w:val="00F96222"/>
    <w:rsid w:val="00FA2AD1"/>
    <w:rsid w:val="00FA3E45"/>
    <w:rsid w:val="00FA446A"/>
    <w:rsid w:val="00FA7270"/>
    <w:rsid w:val="00FA7435"/>
    <w:rsid w:val="00FB4F6A"/>
    <w:rsid w:val="00FB7AB3"/>
    <w:rsid w:val="00FC0012"/>
    <w:rsid w:val="00FC0DF0"/>
    <w:rsid w:val="00FC1FA5"/>
    <w:rsid w:val="00FD5D14"/>
    <w:rsid w:val="00FE7FA0"/>
    <w:rsid w:val="00FF25D1"/>
    <w:rsid w:val="00FF44BE"/>
    <w:rsid w:val="00FF4CAC"/>
    <w:rsid w:val="00FF5311"/>
    <w:rsid w:val="03EF085E"/>
    <w:rsid w:val="040113FF"/>
    <w:rsid w:val="04061AE9"/>
    <w:rsid w:val="040F4828"/>
    <w:rsid w:val="059841D0"/>
    <w:rsid w:val="05B44381"/>
    <w:rsid w:val="07C70774"/>
    <w:rsid w:val="08BF4BFD"/>
    <w:rsid w:val="08D41A85"/>
    <w:rsid w:val="091414E6"/>
    <w:rsid w:val="091C2B55"/>
    <w:rsid w:val="09586D21"/>
    <w:rsid w:val="096946B3"/>
    <w:rsid w:val="09D30340"/>
    <w:rsid w:val="0ABD286D"/>
    <w:rsid w:val="0B540F13"/>
    <w:rsid w:val="0B561195"/>
    <w:rsid w:val="0C4A262B"/>
    <w:rsid w:val="0D74515A"/>
    <w:rsid w:val="0E5F0337"/>
    <w:rsid w:val="0E887A9C"/>
    <w:rsid w:val="0ECF50FA"/>
    <w:rsid w:val="0F7E261D"/>
    <w:rsid w:val="0F9777AD"/>
    <w:rsid w:val="0FF76BD8"/>
    <w:rsid w:val="10C14B14"/>
    <w:rsid w:val="10E25014"/>
    <w:rsid w:val="111E5B6A"/>
    <w:rsid w:val="119B21FF"/>
    <w:rsid w:val="12632E9A"/>
    <w:rsid w:val="12EF6803"/>
    <w:rsid w:val="13C66D3E"/>
    <w:rsid w:val="14AF5F54"/>
    <w:rsid w:val="157E0953"/>
    <w:rsid w:val="170D4A3E"/>
    <w:rsid w:val="17141A67"/>
    <w:rsid w:val="171622FE"/>
    <w:rsid w:val="17A615DD"/>
    <w:rsid w:val="19E46586"/>
    <w:rsid w:val="1B1D58C2"/>
    <w:rsid w:val="1B2129A5"/>
    <w:rsid w:val="1B276F68"/>
    <w:rsid w:val="1B7647E4"/>
    <w:rsid w:val="1BE72BE6"/>
    <w:rsid w:val="1C2E4545"/>
    <w:rsid w:val="1C342EA2"/>
    <w:rsid w:val="1E5B441F"/>
    <w:rsid w:val="1F3412D7"/>
    <w:rsid w:val="1F661EF5"/>
    <w:rsid w:val="20D44A61"/>
    <w:rsid w:val="21056592"/>
    <w:rsid w:val="215D4A34"/>
    <w:rsid w:val="219F7A6D"/>
    <w:rsid w:val="221B6C15"/>
    <w:rsid w:val="223273A7"/>
    <w:rsid w:val="228C2511"/>
    <w:rsid w:val="22AF4D3A"/>
    <w:rsid w:val="22B845B9"/>
    <w:rsid w:val="232E56BA"/>
    <w:rsid w:val="23FF4483"/>
    <w:rsid w:val="240D6C46"/>
    <w:rsid w:val="24615853"/>
    <w:rsid w:val="260B672B"/>
    <w:rsid w:val="26152F1A"/>
    <w:rsid w:val="264D7C26"/>
    <w:rsid w:val="276C59B2"/>
    <w:rsid w:val="27853C1E"/>
    <w:rsid w:val="282F06BD"/>
    <w:rsid w:val="283F72F0"/>
    <w:rsid w:val="287D0DA3"/>
    <w:rsid w:val="2963402D"/>
    <w:rsid w:val="2ABE7352"/>
    <w:rsid w:val="2BA90CE3"/>
    <w:rsid w:val="2D117682"/>
    <w:rsid w:val="2D3131E8"/>
    <w:rsid w:val="2DF634E8"/>
    <w:rsid w:val="2F337B88"/>
    <w:rsid w:val="2F630AEA"/>
    <w:rsid w:val="302D38F5"/>
    <w:rsid w:val="3036088F"/>
    <w:rsid w:val="31492EDF"/>
    <w:rsid w:val="31EF2FB9"/>
    <w:rsid w:val="33037658"/>
    <w:rsid w:val="34C22AF3"/>
    <w:rsid w:val="365612FD"/>
    <w:rsid w:val="3691230D"/>
    <w:rsid w:val="36DC5B00"/>
    <w:rsid w:val="37794F0C"/>
    <w:rsid w:val="391E6F5D"/>
    <w:rsid w:val="394C4A57"/>
    <w:rsid w:val="394D6D52"/>
    <w:rsid w:val="395D6876"/>
    <w:rsid w:val="399938F6"/>
    <w:rsid w:val="3AE64093"/>
    <w:rsid w:val="3BE555D7"/>
    <w:rsid w:val="3D0559B1"/>
    <w:rsid w:val="3D2C25C8"/>
    <w:rsid w:val="3D3451E7"/>
    <w:rsid w:val="3D3C7584"/>
    <w:rsid w:val="3D80151E"/>
    <w:rsid w:val="3DC36D09"/>
    <w:rsid w:val="3DED635A"/>
    <w:rsid w:val="3E6F25EA"/>
    <w:rsid w:val="3EA74092"/>
    <w:rsid w:val="3EEC18B4"/>
    <w:rsid w:val="40647C01"/>
    <w:rsid w:val="41132E8A"/>
    <w:rsid w:val="418150E0"/>
    <w:rsid w:val="4182017E"/>
    <w:rsid w:val="430B02D2"/>
    <w:rsid w:val="434C41B3"/>
    <w:rsid w:val="45B9418E"/>
    <w:rsid w:val="469C52A0"/>
    <w:rsid w:val="46B52C50"/>
    <w:rsid w:val="47775577"/>
    <w:rsid w:val="47AF674B"/>
    <w:rsid w:val="47CE1745"/>
    <w:rsid w:val="47D360BD"/>
    <w:rsid w:val="484463CF"/>
    <w:rsid w:val="48F21A1A"/>
    <w:rsid w:val="49114806"/>
    <w:rsid w:val="49EA585F"/>
    <w:rsid w:val="49FA102F"/>
    <w:rsid w:val="4B487E57"/>
    <w:rsid w:val="4CCA62B9"/>
    <w:rsid w:val="4D090E45"/>
    <w:rsid w:val="4D45227D"/>
    <w:rsid w:val="4D670ED9"/>
    <w:rsid w:val="4D7F4CD8"/>
    <w:rsid w:val="4DEE260C"/>
    <w:rsid w:val="4E1A2872"/>
    <w:rsid w:val="4EF52B24"/>
    <w:rsid w:val="4FFBC937"/>
    <w:rsid w:val="50015404"/>
    <w:rsid w:val="502B09A3"/>
    <w:rsid w:val="50942CF5"/>
    <w:rsid w:val="51097236"/>
    <w:rsid w:val="51A62A37"/>
    <w:rsid w:val="520A1FAA"/>
    <w:rsid w:val="52A336C4"/>
    <w:rsid w:val="52F171E8"/>
    <w:rsid w:val="53B82508"/>
    <w:rsid w:val="53F86FA8"/>
    <w:rsid w:val="54053048"/>
    <w:rsid w:val="542A2014"/>
    <w:rsid w:val="54A81631"/>
    <w:rsid w:val="54C82089"/>
    <w:rsid w:val="56D013A3"/>
    <w:rsid w:val="5737087F"/>
    <w:rsid w:val="582043C1"/>
    <w:rsid w:val="58894BE9"/>
    <w:rsid w:val="58A73100"/>
    <w:rsid w:val="593E6D79"/>
    <w:rsid w:val="5A3C0C5F"/>
    <w:rsid w:val="5A7F219E"/>
    <w:rsid w:val="5B233915"/>
    <w:rsid w:val="5B4317EB"/>
    <w:rsid w:val="5BBD2405"/>
    <w:rsid w:val="5C1B7A10"/>
    <w:rsid w:val="5C267BED"/>
    <w:rsid w:val="5C304A66"/>
    <w:rsid w:val="5CC80258"/>
    <w:rsid w:val="5CE96177"/>
    <w:rsid w:val="5D7E3078"/>
    <w:rsid w:val="5D9E3405"/>
    <w:rsid w:val="5DABA7D4"/>
    <w:rsid w:val="5E2E5A9E"/>
    <w:rsid w:val="5EF808F3"/>
    <w:rsid w:val="5EFE9A8E"/>
    <w:rsid w:val="5F397570"/>
    <w:rsid w:val="5FF3D916"/>
    <w:rsid w:val="5FFF3031"/>
    <w:rsid w:val="601A6069"/>
    <w:rsid w:val="60642E74"/>
    <w:rsid w:val="60AA2495"/>
    <w:rsid w:val="61AD3251"/>
    <w:rsid w:val="61EC5337"/>
    <w:rsid w:val="62A86637"/>
    <w:rsid w:val="62D13A3D"/>
    <w:rsid w:val="63A67AF4"/>
    <w:rsid w:val="643F0D73"/>
    <w:rsid w:val="6478040F"/>
    <w:rsid w:val="64AC1BEA"/>
    <w:rsid w:val="64CD25BD"/>
    <w:rsid w:val="65076996"/>
    <w:rsid w:val="655B6079"/>
    <w:rsid w:val="656021C2"/>
    <w:rsid w:val="664B6763"/>
    <w:rsid w:val="6659005D"/>
    <w:rsid w:val="66F6067E"/>
    <w:rsid w:val="66FB2866"/>
    <w:rsid w:val="677B5FBC"/>
    <w:rsid w:val="6799506F"/>
    <w:rsid w:val="68657F71"/>
    <w:rsid w:val="68BF6674"/>
    <w:rsid w:val="6944735C"/>
    <w:rsid w:val="6B5F16A4"/>
    <w:rsid w:val="6BA780DD"/>
    <w:rsid w:val="6C2B0596"/>
    <w:rsid w:val="6C2F59AF"/>
    <w:rsid w:val="6D43051E"/>
    <w:rsid w:val="6D5FE883"/>
    <w:rsid w:val="6D7A590C"/>
    <w:rsid w:val="6D7FE96A"/>
    <w:rsid w:val="6DD2168E"/>
    <w:rsid w:val="6E2711F5"/>
    <w:rsid w:val="6ED36540"/>
    <w:rsid w:val="6F5926FE"/>
    <w:rsid w:val="6FA45267"/>
    <w:rsid w:val="6FAC163A"/>
    <w:rsid w:val="6FE643BD"/>
    <w:rsid w:val="6FFF8927"/>
    <w:rsid w:val="703718F0"/>
    <w:rsid w:val="707F36E5"/>
    <w:rsid w:val="709B2EB2"/>
    <w:rsid w:val="70E04BD5"/>
    <w:rsid w:val="72127AC6"/>
    <w:rsid w:val="727FC056"/>
    <w:rsid w:val="72905FDB"/>
    <w:rsid w:val="72A36BE5"/>
    <w:rsid w:val="72A518BE"/>
    <w:rsid w:val="72D66FE5"/>
    <w:rsid w:val="73717437"/>
    <w:rsid w:val="73FF42D8"/>
    <w:rsid w:val="74795BDB"/>
    <w:rsid w:val="74D36C4C"/>
    <w:rsid w:val="750F6845"/>
    <w:rsid w:val="75A417EF"/>
    <w:rsid w:val="75B5178D"/>
    <w:rsid w:val="75FAA9CF"/>
    <w:rsid w:val="7614205F"/>
    <w:rsid w:val="7617412B"/>
    <w:rsid w:val="762340AA"/>
    <w:rsid w:val="77D5581E"/>
    <w:rsid w:val="77F776C4"/>
    <w:rsid w:val="77FEF960"/>
    <w:rsid w:val="78264EB9"/>
    <w:rsid w:val="782E5077"/>
    <w:rsid w:val="792045A3"/>
    <w:rsid w:val="79DB6233"/>
    <w:rsid w:val="7A3F2CBF"/>
    <w:rsid w:val="7B912373"/>
    <w:rsid w:val="7BFF7483"/>
    <w:rsid w:val="7BFFCDC5"/>
    <w:rsid w:val="7BFFF747"/>
    <w:rsid w:val="7C1B2E44"/>
    <w:rsid w:val="7CDE5BB1"/>
    <w:rsid w:val="7D79FD4F"/>
    <w:rsid w:val="7DF83CA4"/>
    <w:rsid w:val="7E1E602A"/>
    <w:rsid w:val="7E6EEEFD"/>
    <w:rsid w:val="7E9FB5CE"/>
    <w:rsid w:val="7EAB938E"/>
    <w:rsid w:val="7EFE6315"/>
    <w:rsid w:val="7F3FF68C"/>
    <w:rsid w:val="7F7372BD"/>
    <w:rsid w:val="7FABCF79"/>
    <w:rsid w:val="7FD5FC51"/>
    <w:rsid w:val="B6FDA4D9"/>
    <w:rsid w:val="B7E716A5"/>
    <w:rsid w:val="B7EF663A"/>
    <w:rsid w:val="B7FDD191"/>
    <w:rsid w:val="BBDEB8BA"/>
    <w:rsid w:val="BEF680DE"/>
    <w:rsid w:val="BF7F00C5"/>
    <w:rsid w:val="BFB7B538"/>
    <w:rsid w:val="CBF70462"/>
    <w:rsid w:val="CF31B486"/>
    <w:rsid w:val="D6FC4CEA"/>
    <w:rsid w:val="D73FB535"/>
    <w:rsid w:val="D936043F"/>
    <w:rsid w:val="DBBFA21E"/>
    <w:rsid w:val="DDDA3A35"/>
    <w:rsid w:val="DFFF587A"/>
    <w:rsid w:val="E7F9F5AB"/>
    <w:rsid w:val="EDD5AB9D"/>
    <w:rsid w:val="EDFE5B1D"/>
    <w:rsid w:val="EF9F252A"/>
    <w:rsid w:val="FB7D2260"/>
    <w:rsid w:val="FD63334F"/>
    <w:rsid w:val="FEFD266D"/>
    <w:rsid w:val="FF9798AA"/>
    <w:rsid w:val="FFAEFAFB"/>
    <w:rsid w:val="FFEF1537"/>
    <w:rsid w:val="FFEFD920"/>
    <w:rsid w:val="FFF79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2"/>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unhideWhenUsed/>
    <w:qFormat/>
    <w:uiPriority w:val="9"/>
    <w:pPr>
      <w:keepNext/>
      <w:keepLines/>
      <w:spacing w:before="260" w:line="500" w:lineRule="exact"/>
      <w:outlineLvl w:val="1"/>
    </w:pPr>
    <w:rPr>
      <w:rFonts w:ascii="仿宋" w:hAnsi="仿宋" w:eastAsia="仿宋" w:cs="黑体"/>
      <w:b/>
      <w:bCs/>
      <w:sz w:val="28"/>
      <w:szCs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widowControl w:val="0"/>
      <w:ind w:left="2520" w:leftChars="1200"/>
      <w:jc w:val="both"/>
    </w:pPr>
    <w:rPr>
      <w:rFonts w:ascii="Calibri" w:hAnsi="Calibri" w:cs="黑体"/>
      <w:kern w:val="2"/>
      <w:sz w:val="21"/>
    </w:rPr>
  </w:style>
  <w:style w:type="paragraph" w:styleId="6">
    <w:name w:val="toc 5"/>
    <w:basedOn w:val="1"/>
    <w:next w:val="1"/>
    <w:unhideWhenUsed/>
    <w:qFormat/>
    <w:uiPriority w:val="39"/>
    <w:pPr>
      <w:widowControl w:val="0"/>
      <w:ind w:left="1680" w:leftChars="800"/>
      <w:jc w:val="both"/>
    </w:pPr>
    <w:rPr>
      <w:rFonts w:ascii="Calibri" w:hAnsi="Calibri" w:cs="黑体"/>
      <w:kern w:val="2"/>
      <w:sz w:val="21"/>
    </w:rPr>
  </w:style>
  <w:style w:type="paragraph" w:styleId="7">
    <w:name w:val="toc 3"/>
    <w:basedOn w:val="1"/>
    <w:next w:val="1"/>
    <w:unhideWhenUsed/>
    <w:qFormat/>
    <w:uiPriority w:val="39"/>
    <w:pPr>
      <w:ind w:left="840" w:leftChars="400"/>
    </w:pPr>
  </w:style>
  <w:style w:type="paragraph" w:styleId="8">
    <w:name w:val="toc 8"/>
    <w:basedOn w:val="1"/>
    <w:next w:val="1"/>
    <w:unhideWhenUsed/>
    <w:qFormat/>
    <w:uiPriority w:val="39"/>
    <w:pPr>
      <w:widowControl w:val="0"/>
      <w:ind w:left="2940" w:leftChars="1400"/>
      <w:jc w:val="both"/>
    </w:pPr>
    <w:rPr>
      <w:rFonts w:ascii="Calibri" w:hAnsi="Calibri" w:cs="黑体"/>
      <w:kern w:val="2"/>
      <w:sz w:val="21"/>
    </w:rPr>
  </w:style>
  <w:style w:type="paragraph" w:styleId="9">
    <w:name w:val="Date"/>
    <w:basedOn w:val="1"/>
    <w:next w:val="1"/>
    <w:link w:val="31"/>
    <w:unhideWhenUsed/>
    <w:qFormat/>
    <w:uiPriority w:val="99"/>
    <w:pPr>
      <w:ind w:left="100" w:leftChars="2500"/>
    </w:pPr>
  </w:style>
  <w:style w:type="paragraph" w:styleId="10">
    <w:name w:val="Balloon Text"/>
    <w:basedOn w:val="1"/>
    <w:link w:val="30"/>
    <w:unhideWhenUsed/>
    <w:qFormat/>
    <w:uiPriority w:val="99"/>
    <w:rPr>
      <w:sz w:val="18"/>
      <w:szCs w:val="18"/>
    </w:rPr>
  </w:style>
  <w:style w:type="paragraph" w:styleId="11">
    <w:name w:val="footer"/>
    <w:basedOn w:val="1"/>
    <w:link w:val="29"/>
    <w:unhideWhenUsed/>
    <w:qFormat/>
    <w:uiPriority w:val="99"/>
    <w:pPr>
      <w:tabs>
        <w:tab w:val="center" w:pos="4153"/>
        <w:tab w:val="right" w:pos="8306"/>
      </w:tabs>
      <w:snapToGrid w:val="0"/>
    </w:pPr>
    <w:rPr>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4"/>
    <w:basedOn w:val="1"/>
    <w:next w:val="1"/>
    <w:unhideWhenUsed/>
    <w:qFormat/>
    <w:uiPriority w:val="39"/>
    <w:pPr>
      <w:widowControl w:val="0"/>
      <w:ind w:left="1260" w:leftChars="600"/>
      <w:jc w:val="both"/>
    </w:pPr>
    <w:rPr>
      <w:rFonts w:ascii="Calibri" w:hAnsi="Calibri" w:cs="黑体"/>
      <w:kern w:val="2"/>
      <w:sz w:val="21"/>
    </w:rPr>
  </w:style>
  <w:style w:type="paragraph" w:styleId="15">
    <w:name w:val="toc 6"/>
    <w:basedOn w:val="1"/>
    <w:next w:val="1"/>
    <w:unhideWhenUsed/>
    <w:qFormat/>
    <w:uiPriority w:val="39"/>
    <w:pPr>
      <w:widowControl w:val="0"/>
      <w:ind w:left="2100" w:leftChars="1000"/>
      <w:jc w:val="both"/>
    </w:pPr>
    <w:rPr>
      <w:rFonts w:ascii="Calibri" w:hAnsi="Calibri" w:cs="黑体"/>
      <w:kern w:val="2"/>
      <w:sz w:val="21"/>
    </w:rPr>
  </w:style>
  <w:style w:type="paragraph" w:styleId="16">
    <w:name w:val="toc 2"/>
    <w:basedOn w:val="1"/>
    <w:next w:val="1"/>
    <w:unhideWhenUsed/>
    <w:qFormat/>
    <w:uiPriority w:val="39"/>
    <w:pPr>
      <w:ind w:left="420" w:leftChars="200"/>
    </w:pPr>
    <w:rPr>
      <w:rFonts w:ascii="Times New Roman" w:hAnsi="Times New Roman" w:eastAsia="仿宋"/>
    </w:rPr>
  </w:style>
  <w:style w:type="paragraph" w:styleId="17">
    <w:name w:val="toc 9"/>
    <w:basedOn w:val="1"/>
    <w:next w:val="1"/>
    <w:unhideWhenUsed/>
    <w:qFormat/>
    <w:uiPriority w:val="39"/>
    <w:pPr>
      <w:widowControl w:val="0"/>
      <w:ind w:left="3360" w:leftChars="1600"/>
      <w:jc w:val="both"/>
    </w:pPr>
    <w:rPr>
      <w:rFonts w:ascii="Calibri" w:hAnsi="Calibri" w:cs="黑体"/>
      <w:kern w:val="2"/>
      <w:sz w:val="21"/>
    </w:rPr>
  </w:style>
  <w:style w:type="paragraph" w:styleId="18">
    <w:name w:val="Normal (Web)"/>
    <w:basedOn w:val="1"/>
    <w:semiHidden/>
    <w:unhideWhenUsed/>
    <w:qFormat/>
    <w:uiPriority w:val="99"/>
    <w:pPr>
      <w:spacing w:beforeAutospacing="1" w:afterAutospacing="1"/>
    </w:pPr>
    <w:rPr>
      <w:sz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000FF"/>
      <w:u w:val="single"/>
    </w:rPr>
  </w:style>
  <w:style w:type="paragraph" w:customStyle="1" w:styleId="23">
    <w:name w:val="列表段落1"/>
    <w:basedOn w:val="1"/>
    <w:qFormat/>
    <w:uiPriority w:val="34"/>
    <w:pPr>
      <w:widowControl w:val="0"/>
      <w:ind w:firstLine="420" w:firstLineChars="200"/>
      <w:jc w:val="both"/>
    </w:pPr>
    <w:rPr>
      <w:kern w:val="2"/>
      <w:sz w:val="21"/>
      <w:szCs w:val="24"/>
    </w:rPr>
  </w:style>
  <w:style w:type="paragraph" w:customStyle="1" w:styleId="24">
    <w:name w:val="列出段落1"/>
    <w:basedOn w:val="1"/>
    <w:unhideWhenUsed/>
    <w:qFormat/>
    <w:uiPriority w:val="34"/>
    <w:pPr>
      <w:ind w:firstLine="420" w:firstLineChars="200"/>
    </w:pPr>
  </w:style>
  <w:style w:type="paragraph" w:customStyle="1" w:styleId="25">
    <w:name w:val="列出段落2"/>
    <w:basedOn w:val="1"/>
    <w:unhideWhenUsed/>
    <w:qFormat/>
    <w:uiPriority w:val="34"/>
    <w:pPr>
      <w:ind w:firstLine="420" w:firstLineChars="200"/>
    </w:pPr>
  </w:style>
  <w:style w:type="paragraph" w:customStyle="1" w:styleId="26">
    <w:name w:val="列出段落3"/>
    <w:basedOn w:val="1"/>
    <w:unhideWhenUsed/>
    <w:qFormat/>
    <w:uiPriority w:val="99"/>
    <w:pPr>
      <w:ind w:firstLine="420" w:firstLineChars="200"/>
    </w:pPr>
  </w:style>
  <w:style w:type="paragraph" w:customStyle="1" w:styleId="27">
    <w:name w:val="列出段落4"/>
    <w:basedOn w:val="1"/>
    <w:unhideWhenUsed/>
    <w:qFormat/>
    <w:uiPriority w:val="99"/>
    <w:pPr>
      <w:ind w:firstLine="420" w:firstLineChars="200"/>
    </w:pPr>
  </w:style>
  <w:style w:type="character" w:customStyle="1" w:styleId="28">
    <w:name w:val="页眉 字符"/>
    <w:basedOn w:val="21"/>
    <w:link w:val="12"/>
    <w:semiHidden/>
    <w:qFormat/>
    <w:uiPriority w:val="99"/>
    <w:rPr>
      <w:sz w:val="18"/>
      <w:szCs w:val="18"/>
    </w:rPr>
  </w:style>
  <w:style w:type="character" w:customStyle="1" w:styleId="29">
    <w:name w:val="页脚 字符"/>
    <w:basedOn w:val="21"/>
    <w:link w:val="11"/>
    <w:qFormat/>
    <w:uiPriority w:val="99"/>
    <w:rPr>
      <w:sz w:val="18"/>
      <w:szCs w:val="18"/>
    </w:rPr>
  </w:style>
  <w:style w:type="character" w:customStyle="1" w:styleId="30">
    <w:name w:val="批注框文本 字符"/>
    <w:basedOn w:val="21"/>
    <w:link w:val="10"/>
    <w:semiHidden/>
    <w:qFormat/>
    <w:uiPriority w:val="99"/>
    <w:rPr>
      <w:sz w:val="18"/>
      <w:szCs w:val="18"/>
    </w:rPr>
  </w:style>
  <w:style w:type="character" w:customStyle="1" w:styleId="31">
    <w:name w:val="日期 字符"/>
    <w:basedOn w:val="21"/>
    <w:link w:val="9"/>
    <w:semiHidden/>
    <w:qFormat/>
    <w:uiPriority w:val="99"/>
    <w:rPr>
      <w:rFonts w:eastAsia="宋体"/>
      <w:sz w:val="22"/>
      <w:szCs w:val="22"/>
    </w:rPr>
  </w:style>
  <w:style w:type="character" w:customStyle="1" w:styleId="32">
    <w:name w:val="标题 1 字符"/>
    <w:basedOn w:val="21"/>
    <w:link w:val="2"/>
    <w:qFormat/>
    <w:uiPriority w:val="9"/>
    <w:rPr>
      <w:rFonts w:eastAsia="宋体"/>
      <w:b/>
      <w:bCs/>
      <w:kern w:val="44"/>
      <w:sz w:val="44"/>
      <w:szCs w:val="44"/>
    </w:rPr>
  </w:style>
  <w:style w:type="character" w:customStyle="1" w:styleId="33">
    <w:name w:val="标题 2 字符"/>
    <w:basedOn w:val="21"/>
    <w:link w:val="3"/>
    <w:qFormat/>
    <w:uiPriority w:val="9"/>
    <w:rPr>
      <w:rFonts w:ascii="仿宋" w:hAnsi="仿宋" w:eastAsia="仿宋" w:cs="黑体"/>
      <w:b/>
      <w:bCs/>
      <w:sz w:val="28"/>
      <w:szCs w:val="32"/>
    </w:rPr>
  </w:style>
  <w:style w:type="paragraph" w:styleId="34">
    <w:name w:val="List Paragraph"/>
    <w:basedOn w:val="1"/>
    <w:qFormat/>
    <w:uiPriority w:val="34"/>
    <w:pPr>
      <w:widowControl w:val="0"/>
      <w:ind w:firstLine="420" w:firstLineChars="200"/>
      <w:jc w:val="both"/>
    </w:pPr>
    <w:rPr>
      <w:rFonts w:ascii="Calibri" w:hAnsi="Calibri"/>
      <w:kern w:val="2"/>
      <w:sz w:val="21"/>
    </w:rPr>
  </w:style>
  <w:style w:type="table" w:customStyle="1" w:styleId="35">
    <w:name w:val="网格型1"/>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font21"/>
    <w:basedOn w:val="21"/>
    <w:qFormat/>
    <w:uiPriority w:val="0"/>
    <w:rPr>
      <w:rFonts w:hint="eastAsia" w:ascii="宋体" w:hAnsi="宋体" w:eastAsia="宋体" w:cs="宋体"/>
      <w:b/>
      <w:color w:val="000000"/>
      <w:sz w:val="18"/>
      <w:szCs w:val="18"/>
      <w:u w:val="none"/>
    </w:rPr>
  </w:style>
  <w:style w:type="character" w:customStyle="1" w:styleId="37">
    <w:name w:val="font41"/>
    <w:basedOn w:val="21"/>
    <w:qFormat/>
    <w:uiPriority w:val="0"/>
    <w:rPr>
      <w:rFonts w:ascii="微软雅黑" w:hAnsi="微软雅黑" w:eastAsia="微软雅黑" w:cs="微软雅黑"/>
      <w:color w:val="000000"/>
      <w:sz w:val="20"/>
      <w:szCs w:val="20"/>
      <w:u w:val="none"/>
    </w:rPr>
  </w:style>
  <w:style w:type="character" w:customStyle="1" w:styleId="38">
    <w:name w:val="font11"/>
    <w:basedOn w:val="21"/>
    <w:qFormat/>
    <w:uiPriority w:val="0"/>
    <w:rPr>
      <w:rFonts w:hint="eastAsia" w:ascii="宋体" w:hAnsi="宋体" w:eastAsia="宋体" w:cs="宋体"/>
      <w:b/>
      <w:color w:val="000000"/>
      <w:sz w:val="20"/>
      <w:szCs w:val="20"/>
      <w:u w:val="none"/>
    </w:rPr>
  </w:style>
  <w:style w:type="character" w:customStyle="1" w:styleId="39">
    <w:name w:val="font31"/>
    <w:basedOn w:val="21"/>
    <w:qFormat/>
    <w:uiPriority w:val="0"/>
    <w:rPr>
      <w:rFonts w:hint="eastAsia" w:ascii="宋体" w:hAnsi="宋体" w:eastAsia="宋体" w:cs="宋体"/>
      <w:color w:val="000000"/>
      <w:sz w:val="21"/>
      <w:szCs w:val="21"/>
      <w:u w:val="none"/>
    </w:rPr>
  </w:style>
  <w:style w:type="character" w:customStyle="1" w:styleId="40">
    <w:name w:val="Unresolved Mention"/>
    <w:basedOn w:val="2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8203</Words>
  <Characters>9039</Characters>
  <Lines>1</Lines>
  <Paragraphs>1</Paragraphs>
  <TotalTime>1</TotalTime>
  <ScaleCrop>false</ScaleCrop>
  <LinksUpToDate>false</LinksUpToDate>
  <CharactersWithSpaces>9201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2025-04-17T08:31:00Z</dcterms:created>
  <dc:creator>Windows User</dc:creator>
  <cp:lastModifiedBy>V</cp:lastModifiedBy>
  <dcterms:modified xsi:type="dcterms:W3CDTF">2026-03-13T11:02:50Z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572742CF3ADB407EB58AD8A085338573_13</vt:lpwstr>
  </property>
  <property fmtid="{D5CDD505-2E9C-101B-9397-08002B2CF9AE}" pid="4" name="KSOTemplateDocerSaveRecord">
    <vt:lpwstr>eyJoZGlkIjoiMjFmZmY3ZDdmODBkMzRhMTMwNWFhM2JiZGU5ODVkNzMiLCJ1c2VySWQiOiIyOTM0ODc2MDYifQ==</vt:lpwstr>
  </property>
</Properties>
</file>