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081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白皮书发言稿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7</w:t>
      </w:r>
      <w:bookmarkStart w:id="7" w:name="_GoBack"/>
      <w:bookmarkEnd w:id="7"/>
      <w:r>
        <w:rPr>
          <w:rFonts w:ascii="Arial" w:hAnsi="Arial" w:eastAsia="等线" w:cs="Arial"/>
          <w:b/>
          <w:sz w:val="52"/>
        </w:rPr>
        <w:t>版</w:t>
      </w:r>
    </w:p>
    <w:p w14:paraId="621A59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尊敬的各位领导、各位专家、各位企业家朋友、各位媒体朋友：</w:t>
      </w:r>
    </w:p>
    <w:p w14:paraId="310FFA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大家好。</w:t>
      </w:r>
    </w:p>
    <w:p w14:paraId="3B1442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非常荣幸，今天能够在这里向大家介绍《2026年中国AI品牌资产发展白皮书》。这是由国家广告研究院发布，联合发布方有：弗若斯特沙利文 、头豹研究院、成都高新信息技术研究院、保利文化传播有限公司。</w:t>
      </w:r>
    </w:p>
    <w:p w14:paraId="5175E3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这份白皮书形成于一个非常特殊、也非常关键的时间点。</w:t>
      </w:r>
    </w:p>
    <w:p w14:paraId="1F3B7E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一方面，生成式人工智能、大模型应用、AI 搜索、AI 助理和智能代理正在快速进入大众生活和企业经营场景，信息获取、品牌认知和消费决策的方式正在发生深刻变化。越来越多用户不再只是“找资料”，而是直接“要结论”；不再只是输入关键词，而是会把需求、预算、偏好、场景和约束条件一次性交给 AI，由系统帮助完成初步归纳、比较和筛选。</w:t>
      </w:r>
    </w:p>
    <w:p w14:paraId="6558A8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另一方面，围绕 AI 内容质量、信息准确性、品牌表达边界、消费者误导风险等问题，社会关注也在明显上升。315 晚会对部分现象的曝光，进一步提醒我们：当 AI 成为新的信息入口和答案入口之后，行业如何健康发展，企业应该朝什么方向建设，这些问题都值得更系统地研究和回应。</w:t>
      </w:r>
    </w:p>
    <w:p w14:paraId="033341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所以，今天这份白皮书要回答的，已经不只是“什么是 GEO”，而是更进一步回答：</w:t>
      </w:r>
    </w:p>
    <w:p w14:paraId="602996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 AI 成为新的信息入口、认知入口和决策入口之后，品牌到底应该建设什么；</w:t>
      </w:r>
    </w:p>
    <w:p w14:paraId="4C40AA1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行业到底应当坚持什么；</w:t>
      </w:r>
    </w:p>
    <w:p w14:paraId="41888D4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什么是品牌建设性的方向。</w:t>
      </w:r>
    </w:p>
    <w:p w14:paraId="2900A4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这也是为什么，这份白皮书这次不再把重点放在“GEO”这个概念，而是进一步收敛到一个更具建设性的框架——</w:t>
      </w:r>
      <w:r>
        <w:rPr>
          <w:rFonts w:ascii="Arial" w:hAnsi="Arial" w:eastAsia="等线" w:cs="Arial"/>
          <w:b/>
          <w:sz w:val="22"/>
        </w:rPr>
        <w:t>AI 品牌资产</w:t>
      </w:r>
      <w:r>
        <w:rPr>
          <w:rFonts w:ascii="Arial" w:hAnsi="Arial" w:eastAsia="等线" w:cs="Arial"/>
          <w:sz w:val="22"/>
        </w:rPr>
        <w:t>。</w:t>
      </w:r>
    </w:p>
    <w:p w14:paraId="595F0C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因为我们越来越清楚地看到，真正值得建设的，不是对结果的操纵，不是对偏好的争夺，更不是对系统的污染；真正值得建设的，是一套真实、准确、可验证、可追溯、对 AI 友好的品牌信息体系。换句话说，在 AI 时代，品牌真正需要争取的，不是“控制答案”，而是</w:t>
      </w:r>
      <w:r>
        <w:rPr>
          <w:rFonts w:ascii="Arial" w:hAnsi="Arial" w:eastAsia="等线" w:cs="Arial"/>
          <w:b/>
          <w:sz w:val="22"/>
        </w:rPr>
        <w:t>被系统正确理解、被合理引用、被稳定表达的能力</w:t>
      </w:r>
      <w:r>
        <w:rPr>
          <w:rFonts w:ascii="Arial" w:hAnsi="Arial" w:eastAsia="等线" w:cs="Arial"/>
          <w:sz w:val="22"/>
        </w:rPr>
        <w:t>。</w:t>
      </w:r>
    </w:p>
    <w:p w14:paraId="111053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也正是在这样的背景下，这份白皮书希望做的，不是简单追逐一个新概念，而是尝试围绕一个正在形成中的新领域，提供一个更清晰的解释框架、建设框架和评估框架。</w:t>
      </w:r>
    </w:p>
    <w:p w14:paraId="15EFB8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这份白皮书的第一个</w:t>
      </w:r>
      <w:r>
        <w:rPr>
          <w:rFonts w:hint="eastAsia" w:ascii="Arial" w:hAnsi="Arial" w:eastAsia="等线" w:cs="Arial"/>
          <w:sz w:val="22"/>
          <w:lang w:val="en-US" w:eastAsia="zh-CN"/>
        </w:rPr>
        <w:t>洞察</w:t>
      </w:r>
      <w:r>
        <w:rPr>
          <w:rFonts w:ascii="Arial" w:hAnsi="Arial" w:eastAsia="等线" w:cs="Arial"/>
          <w:sz w:val="22"/>
        </w:rPr>
        <w:t>是：</w:t>
      </w:r>
    </w:p>
    <w:p w14:paraId="28EF6E49">
      <w:pPr>
        <w:spacing w:before="300" w:after="120" w:line="288" w:lineRule="auto"/>
        <w:ind w:left="0"/>
        <w:jc w:val="left"/>
        <w:outlineLvl w:val="2"/>
      </w:pPr>
      <w:bookmarkStart w:id="0" w:name="heading_0"/>
      <w:r>
        <w:rPr>
          <w:rFonts w:ascii="Arial" w:hAnsi="Arial" w:eastAsia="等线" w:cs="Arial"/>
          <w:b/>
          <w:sz w:val="30"/>
        </w:rPr>
        <w:t>品牌竞争的底层逻辑，确实正在发生变化。</w:t>
      </w:r>
      <w:bookmarkEnd w:id="0"/>
    </w:p>
    <w:p w14:paraId="14C6DC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过去二十年，数字营销和品牌增长，大体建立在一个共同前提之上：用户先搜索，看到一组链接，再逐步点击、比较、筛选，最后形成决策。所以品牌竞争的重点，更多围绕曝光、流量、点击和转化展开。</w:t>
      </w:r>
    </w:p>
    <w:p w14:paraId="189619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但今天，这个前提正在被改写。</w:t>
      </w:r>
    </w:p>
    <w:p w14:paraId="7F764AF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随着 AI 成为新的信息组织方式，越来越多用户在“点击之前”就已经获得了第一轮答案和判断。对品牌来说，这意味着竞争重点不再只是“能不能被看见”，还包括“能不能被系统识别”“能不能被系统理解”“能不能在关键问题中被合理表达和引用”。</w:t>
      </w:r>
    </w:p>
    <w:p w14:paraId="324118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也就是说，品牌面临的变化，不只是渠道变化，而是决策链条的变化。</w:t>
      </w:r>
    </w:p>
    <w:p w14:paraId="0073A9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这份白皮书的第二个</w:t>
      </w:r>
      <w:r>
        <w:rPr>
          <w:rFonts w:hint="eastAsia" w:ascii="Arial" w:hAnsi="Arial" w:eastAsia="等线" w:cs="Arial"/>
          <w:sz w:val="22"/>
          <w:lang w:val="en-US" w:eastAsia="zh-CN"/>
        </w:rPr>
        <w:t>洞察</w:t>
      </w:r>
      <w:r>
        <w:rPr>
          <w:rFonts w:ascii="Arial" w:hAnsi="Arial" w:eastAsia="等线" w:cs="Arial"/>
          <w:sz w:val="22"/>
        </w:rPr>
        <w:t>是：</w:t>
      </w:r>
    </w:p>
    <w:p w14:paraId="5C0CE7C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在这样的变化下，企业真正需要建设的，不只是某种单点优化动作，而是一套面向 AI 时代的品牌资产。</w:t>
      </w:r>
    </w:p>
    <w:p w14:paraId="0E1E04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所以这次白皮书在定位上，进一步强调了“AI品牌资产”这一框架。</w:t>
      </w:r>
    </w:p>
    <w:p w14:paraId="1AC5AD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什么叫 AI 品牌资产？</w:t>
      </w:r>
    </w:p>
    <w:p w14:paraId="690253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是指品牌在主流 AI 大模型和 AI 应用场景中，被 AI 准确理解、自然召回、稳定表达、可信引用，以及品牌自身为此所做建设，所形成的综合价值。简单说，就是当用户提出关键问题时，系统能不能认得出你、分得清你、说得准你，并在需要的时候基于较为可信的依据来表达你。</w:t>
      </w:r>
    </w:p>
    <w:p w14:paraId="64351E0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它至少包括三个层次：</w:t>
      </w:r>
    </w:p>
    <w:p w14:paraId="7639EA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第一，被发现。</w:t>
      </w:r>
    </w:p>
    <w:p w14:paraId="05DDD3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系统能否识别你是谁，知道你属于什么品类，不把你与其他品牌混淆。</w:t>
      </w:r>
    </w:p>
    <w:p w14:paraId="54BE94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第二，被理解。</w:t>
      </w:r>
    </w:p>
    <w:p w14:paraId="24F6D00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系统能否真正理解你的能力边界、适用场景、产品特点和服务特征，而不是只抓到几个模糊标签。</w:t>
      </w:r>
    </w:p>
    <w:p w14:paraId="345A686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第三，被引用。</w:t>
      </w:r>
    </w:p>
    <w:p w14:paraId="0FD8FAF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在高价值、高决策和高风险的问题场景中，系统是否具备足够的依据来呈现你、解释你。</w:t>
      </w:r>
    </w:p>
    <w:p w14:paraId="018305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所以，白皮书想强调的是：</w:t>
      </w:r>
    </w:p>
    <w:p w14:paraId="029A0CF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 AI 时代，品牌不只是经营消费者心智，也需要更加重视自身在 AI 场景中的信息存在状态。品牌不只是建设传播素材，也要建设品牌事实库、答案资产、引用资产和可信知识网络。</w:t>
      </w:r>
    </w:p>
    <w:p w14:paraId="3E43B4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第三个</w:t>
      </w:r>
      <w:r>
        <w:rPr>
          <w:rFonts w:hint="eastAsia" w:ascii="Arial" w:hAnsi="Arial" w:eastAsia="等线" w:cs="Arial"/>
          <w:sz w:val="22"/>
          <w:lang w:val="en-US" w:eastAsia="zh-CN"/>
        </w:rPr>
        <w:t>洞察</w:t>
      </w:r>
      <w:r>
        <w:rPr>
          <w:rFonts w:ascii="Arial" w:hAnsi="Arial" w:eastAsia="等线" w:cs="Arial"/>
          <w:sz w:val="22"/>
        </w:rPr>
        <w:t>是：</w:t>
      </w:r>
    </w:p>
    <w:p w14:paraId="6DE01713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这个领域下一步更需要的，是边界厘清、原则提出和方法沉淀。</w:t>
      </w:r>
      <w:bookmarkEnd w:id="1"/>
    </w:p>
    <w:p w14:paraId="5B0631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在技术快速发展、市场快速进入的阶段，行业中出现不同理解、不同做法，甚至出现一些值得关注的问题和偏差，是发展过程中常见的现象。关键在于，面对这些变化，行业如何逐步形成更加清晰的建设方向。</w:t>
      </w:r>
    </w:p>
    <w:p w14:paraId="6CBF2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因此，这份白皮书特别强化了几个建设性概念。</w:t>
      </w:r>
    </w:p>
    <w:p w14:paraId="4C1BD2D3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第一个，是可信知识网络。</w:t>
      </w:r>
      <w:bookmarkEnd w:id="2"/>
    </w:p>
    <w:p w14:paraId="182A9D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它强调的不是简单增加内容数量，而是把企业分散的事实、案例、FAQ、资质、说明文档、第三方资料和权威出处，组织成一个真实、可验证、可追溯、便于 AI 理解和引用的知识体系。</w:t>
      </w:r>
    </w:p>
    <w:p w14:paraId="50E47EB0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第二个，是权威高质量语料库。</w:t>
      </w:r>
      <w:bookmarkEnd w:id="3"/>
    </w:p>
    <w:p w14:paraId="39B9B6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它不是资料的简单堆积，而是一套围绕品牌、产品、服务、场景、案例、边界和合规信息建立起来的高质量知识供给系统。</w:t>
      </w:r>
    </w:p>
    <w:p w14:paraId="69C60702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第三个，是真实、准确、AI友好的品牌资产体系。</w:t>
      </w:r>
      <w:bookmarkEnd w:id="4"/>
    </w:p>
    <w:p w14:paraId="79EC9F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也就是说，品牌未来不只是拥有传播内容，更要拥有一套能够被系统识别、解析、引用和复用的信息资产结构。</w:t>
      </w:r>
    </w:p>
    <w:p w14:paraId="63640C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换句话说，这个领域更值得鼓励的发展方向，应当是帮助 AI 更准确地理解企业信息，帮助品牌建设更真实、更清晰、更可验证的知识供给，而不是简单围绕结果展开理解。</w:t>
      </w:r>
    </w:p>
    <w:p w14:paraId="1D19A84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第四个</w:t>
      </w:r>
      <w:r>
        <w:rPr>
          <w:rFonts w:hint="eastAsia" w:ascii="Arial" w:hAnsi="Arial" w:eastAsia="等线" w:cs="Arial"/>
          <w:sz w:val="22"/>
          <w:lang w:val="en-US" w:eastAsia="zh-CN"/>
        </w:rPr>
        <w:t>洞察</w:t>
      </w:r>
      <w:r>
        <w:rPr>
          <w:rFonts w:ascii="Arial" w:hAnsi="Arial" w:eastAsia="等线" w:cs="Arial"/>
          <w:sz w:val="22"/>
        </w:rPr>
        <w:t>是：</w:t>
      </w:r>
    </w:p>
    <w:p w14:paraId="227782FE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行业不仅需要方法，也需要评估框架，而且评估框架不只服务增长，也服务规范和治理。</w:t>
      </w:r>
      <w:bookmarkEnd w:id="5"/>
    </w:p>
    <w:p w14:paraId="25DBD0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所以，白皮书在方法论之外，也进一步提出了 AIBV 评估框架，即AI品牌资产表现指数。</w:t>
      </w:r>
    </w:p>
    <w:p w14:paraId="6A1CFB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AIBV 的意义，不只是帮助企业回答“我在 AI 中的品牌表现怎么样”，更重要的是帮助企业回答：</w:t>
      </w:r>
    </w:p>
    <w:p w14:paraId="6CEF0D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我的品牌是否存在被 AI 误读的情况；</w:t>
      </w:r>
    </w:p>
    <w:p w14:paraId="60C736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是否存在错引；</w:t>
      </w:r>
    </w:p>
    <w:p w14:paraId="07C05B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品牌表达是否存在不一致；</w:t>
      </w:r>
    </w:p>
    <w:p w14:paraId="1B753B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 AI 场景中的可信度是否存在缺口。</w:t>
      </w:r>
    </w:p>
    <w:p w14:paraId="3A290D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也就是说，AIBV 不只服务于品牌增长，也服务于品牌治理；</w:t>
      </w:r>
    </w:p>
    <w:p w14:paraId="27B5FB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不只帮助企业看“出现了多少”，也帮助企业看“出现得是否准确、稳定、可信”。</w:t>
      </w:r>
    </w:p>
    <w:p w14:paraId="4BC98D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第五个</w:t>
      </w:r>
      <w:r>
        <w:rPr>
          <w:rFonts w:hint="eastAsia" w:ascii="Arial" w:hAnsi="Arial" w:eastAsia="等线" w:cs="Arial"/>
          <w:sz w:val="22"/>
          <w:lang w:val="en-US" w:eastAsia="zh-CN"/>
        </w:rPr>
        <w:t>洞察</w:t>
      </w:r>
      <w:r>
        <w:rPr>
          <w:rFonts w:ascii="Arial" w:hAnsi="Arial" w:eastAsia="等线" w:cs="Arial"/>
          <w:sz w:val="22"/>
        </w:rPr>
        <w:t>是：</w:t>
      </w:r>
    </w:p>
    <w:p w14:paraId="33D9BE5B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未来这个领域更值得推动的，是从行业热度走向行业原则、评估框架和自律倡议。</w:t>
      </w:r>
      <w:bookmarkEnd w:id="6"/>
    </w:p>
    <w:p w14:paraId="0B0237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因此，这份白皮书在整体定位上，做了一个重要调整。</w:t>
      </w:r>
    </w:p>
    <w:p w14:paraId="3952219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它不只是讨论一个行业现象，也尝试提出几条更具有长期意义的方向：</w:t>
      </w:r>
    </w:p>
    <w:p w14:paraId="5A6EE8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第一，品牌进入 AI 场景的信息，应当尽可能建立在真实基础之上。</w:t>
      </w:r>
    </w:p>
    <w:p w14:paraId="79E4F9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第二，品牌表达需要更加准确，边界需要更加清晰。</w:t>
      </w:r>
    </w:p>
    <w:p w14:paraId="42164FA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第三，品牌不能只依赖自我表述，也要重视权威来源、第三方验证和可追溯出处。</w:t>
      </w:r>
    </w:p>
    <w:p w14:paraId="04947E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第四，品牌信息既要对用户可理解，也要对 AI 可识别、可解析、可引用。</w:t>
      </w:r>
    </w:p>
    <w:p w14:paraId="79B6ABF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第五，方法与评估都应朝着可解释、可验证、可复盘的方向发展。</w:t>
      </w:r>
    </w:p>
    <w:p w14:paraId="76A6D4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这些表达，不是为了给行业贴标签，也不是为了否定行业发展，而是希望在当前阶段，帮助行业更早形成比较健康的语言体系、评估体系和建设方向。</w:t>
      </w:r>
    </w:p>
    <w:p w14:paraId="1ABF3E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各位朋友，</w:t>
      </w:r>
    </w:p>
    <w:p w14:paraId="47CE56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如果说过去品牌最重要的任务，是进入消费者心智；</w:t>
      </w:r>
    </w:p>
    <w:p w14:paraId="1017C7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那么今天，品牌也需要更加重视自身在 AI 场景中的存在状态：</w:t>
      </w:r>
    </w:p>
    <w:p w14:paraId="11FB41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是否被系统认得出，</w:t>
      </w:r>
    </w:p>
    <w:p w14:paraId="3FB0A3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是否被系统说得清，</w:t>
      </w:r>
    </w:p>
    <w:p w14:paraId="7D8854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是否被系统在关键问题中稳定理解和合理引用。</w:t>
      </w:r>
    </w:p>
    <w:p w14:paraId="47D46A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这份白皮书希望推动的，并不是对某个概念的简单放大，而是希望在行业快速变化的时候，为企业、平台、研究机构和行业生态，提供一个更清晰的解释框架、建设框架和评估框架。</w:t>
      </w:r>
    </w:p>
    <w:p w14:paraId="0DD1E25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我们也希望，这份白皮书能够为这一领域下一步朝着更加真实、可信、规范和可持续的方向发展，提供一点研究上的参考和推动。</w:t>
      </w:r>
    </w:p>
    <w:p w14:paraId="653FEF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谢谢大家。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70E9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A60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E0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2771</Words>
  <Characters>2828</Characters>
  <TotalTime>1</TotalTime>
  <ScaleCrop>false</ScaleCrop>
  <LinksUpToDate>false</LinksUpToDate>
  <CharactersWithSpaces>2881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2026-03-17T00:01:00Z</dcterms:created>
  <dc:creator>Apache POI</dc:creator>
  <cp:lastModifiedBy>V</cp:lastModifiedBy>
  <dcterms:modified xsi:type="dcterms:W3CDTF">2026-03-17T08:09:00Z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8B203FA31A4D4A58935BC14BC3BACCC9_13</vt:lpwstr>
  </property>
</Properties>
</file>