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AI品牌资产（城市）赋能中心</w:t>
      </w:r>
    </w:p>
    <w:p w14:paraId="59A7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合作事项</w:t>
      </w:r>
    </w:p>
    <w:p w14:paraId="64B3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Arial" w:hAnsi="Arial" w:eastAsia="等线" w:cs="Arial"/>
          <w:b/>
          <w:sz w:val="28"/>
          <w:szCs w:val="28"/>
          <w:lang w:val="en-US" w:eastAsia="zh-CN"/>
        </w:rPr>
      </w:pPr>
    </w:p>
    <w:p w14:paraId="474080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合作内容：授权成立AI品牌资产（宜宾）赋能中心和SOP标准化复制</w:t>
      </w:r>
    </w:p>
    <w:p w14:paraId="601A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适用范围：城市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从签约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授牌-联营-</w:t>
      </w:r>
      <w:r>
        <w:rPr>
          <w:rFonts w:hint="eastAsia" w:ascii="微软雅黑" w:hAnsi="微软雅黑" w:eastAsia="微软雅黑" w:cs="微软雅黑"/>
          <w:sz w:val="21"/>
          <w:szCs w:val="21"/>
        </w:rPr>
        <w:t>独立经营的全周期</w:t>
      </w:r>
    </w:p>
    <w:p w14:paraId="1E37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复制核心：不是复制“人”，而是复制“系统”——让普通团队用标准化工具，做出专业团队的交付效果。</w:t>
      </w:r>
    </w:p>
    <w:p w14:paraId="55AE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heading_1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、SOP核心逻辑</w:t>
      </w:r>
      <w:bookmarkEnd w:id="0"/>
    </w:p>
    <w:p w14:paraId="5BC8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本SOP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的核心为</w:t>
      </w: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  <w:t>轻资产、落地快、稳收益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旨在将GEO服务从市场开拓、销售转化、项目交付到客户成功的全流程标准化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力争</w:t>
      </w:r>
      <w:r>
        <w:rPr>
          <w:rFonts w:hint="eastAsia" w:ascii="微软雅黑" w:hAnsi="微软雅黑" w:eastAsia="微软雅黑" w:cs="微软雅黑"/>
          <w:sz w:val="21"/>
          <w:szCs w:val="21"/>
        </w:rPr>
        <w:t>城市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在3个月内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商业</w:t>
      </w:r>
      <w:r>
        <w:rPr>
          <w:rFonts w:hint="eastAsia" w:ascii="微软雅黑" w:hAnsi="微软雅黑" w:eastAsia="微软雅黑" w:cs="微软雅黑"/>
          <w:sz w:val="21"/>
          <w:szCs w:val="21"/>
        </w:rPr>
        <w:t>闭环，6个月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-9个月</w:t>
      </w:r>
      <w:r>
        <w:rPr>
          <w:rFonts w:hint="eastAsia" w:ascii="微软雅黑" w:hAnsi="微软雅黑" w:eastAsia="微软雅黑" w:cs="微软雅黑"/>
          <w:sz w:val="21"/>
          <w:szCs w:val="21"/>
        </w:rPr>
        <w:t>内实现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盈利平衡及盈利</w:t>
      </w:r>
      <w:r>
        <w:rPr>
          <w:rFonts w:hint="eastAsia" w:ascii="微软雅黑" w:hAnsi="微软雅黑" w:eastAsia="微软雅黑" w:cs="微软雅黑"/>
          <w:sz w:val="21"/>
          <w:szCs w:val="21"/>
        </w:rPr>
        <w:t>，1年内成为本地市场领导者。</w:t>
      </w:r>
    </w:p>
    <w:p w14:paraId="6332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heading_2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、SOP全景地图</w:t>
      </w:r>
      <w:bookmarkEnd w:id="1"/>
    </w:p>
    <w:tbl>
      <w:tblPr>
        <w:tblStyle w:val="2"/>
        <w:tblW w:w="86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5"/>
        <w:gridCol w:w="1159"/>
        <w:gridCol w:w="2100"/>
        <w:gridCol w:w="3436"/>
      </w:tblGrid>
      <w:tr w14:paraId="3ED698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4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A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B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核心目标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E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关键动作</w:t>
            </w:r>
          </w:p>
        </w:tc>
      </w:tr>
      <w:tr w14:paraId="1928DA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1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阶段1：启动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9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角色定位+资源盘点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5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合作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签约、资源梳理、启动会</w:t>
            </w:r>
          </w:p>
        </w:tc>
      </w:tr>
      <w:tr w14:paraId="5263A6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5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阶段2：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启动集训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0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团队能力标准化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C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大模块培训、考核通关</w:t>
            </w:r>
          </w:p>
        </w:tc>
      </w:tr>
      <w:tr w14:paraId="6AA523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阶段3：陪跑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8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C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服务1-3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个标杆客户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E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拓客方式、洽谈成交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当地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案例包装</w:t>
            </w:r>
          </w:p>
        </w:tc>
      </w:tr>
      <w:tr w14:paraId="107F61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阶段4：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裂变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天+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A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规模化复制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0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团队复制、行业深耕、目标冲刺</w:t>
            </w:r>
          </w:p>
        </w:tc>
      </w:tr>
    </w:tbl>
    <w:p w14:paraId="4062A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jc w:val="left"/>
        <w:textAlignment w:val="auto"/>
        <w:outlineLvl w:val="1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2" w:name="heading_3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3、实施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阶段</w:t>
      </w:r>
      <w:bookmarkEnd w:id="2"/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已签约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）</w:t>
      </w:r>
    </w:p>
    <w:p w14:paraId="4B5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阶段1：启动前（0-7天）</w:t>
      </w:r>
    </w:p>
    <w:p w14:paraId="24C784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合资公司主体成立：完成工商登记、办公场地确定。</w:t>
      </w:r>
    </w:p>
    <w:p w14:paraId="767E57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团队组建：前期4-6人，根据发展阶段实时增加。</w:t>
      </w:r>
    </w:p>
    <w:p w14:paraId="67B31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总经理1名：负责公司经营与管理。</w:t>
      </w:r>
    </w:p>
    <w:p w14:paraId="15421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市场总监1名：负责市场部管理工作，制定销售工作计划和客户拓展。</w:t>
      </w:r>
    </w:p>
    <w:p w14:paraId="70DAE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销售人员1-2名：负责客户洽谈。</w:t>
      </w:r>
    </w:p>
    <w:p w14:paraId="18B7E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自媒体人员1名：负责线上营销运营。</w:t>
      </w:r>
    </w:p>
    <w:p w14:paraId="1A83E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产出：公司管理制度、组织架构表、岗位工作职责。</w:t>
      </w:r>
    </w:p>
    <w:p w14:paraId="28469A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资源盘点：</w:t>
      </w:r>
      <w:r>
        <w:rPr>
          <w:rFonts w:hint="eastAsia" w:ascii="微软雅黑" w:hAnsi="微软雅黑" w:eastAsia="微软雅黑" w:cs="微软雅黑"/>
          <w:sz w:val="21"/>
          <w:szCs w:val="21"/>
        </w:rPr>
        <w:t>现有渠道伙伴、客户资源、行业协会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商会和政府</w:t>
      </w:r>
      <w:r>
        <w:rPr>
          <w:rFonts w:hint="eastAsia" w:ascii="微软雅黑" w:hAnsi="微软雅黑" w:eastAsia="微软雅黑" w:cs="微软雅黑"/>
          <w:sz w:val="21"/>
          <w:szCs w:val="21"/>
        </w:rPr>
        <w:t>关系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等。</w:t>
      </w:r>
    </w:p>
    <w:p w14:paraId="53D3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渠道：找到主攻行业渠道合作伙伴1-3名</w:t>
      </w:r>
    </w:p>
    <w:p w14:paraId="7F05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列出现有客户资源</w:t>
      </w:r>
      <w:r>
        <w:rPr>
          <w:rFonts w:hint="eastAsia" w:ascii="微软雅黑" w:hAnsi="微软雅黑" w:eastAsia="微软雅黑" w:cs="微软雅黑"/>
          <w:sz w:val="21"/>
          <w:szCs w:val="21"/>
        </w:rPr>
        <w:t>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0家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</w:p>
    <w:p w14:paraId="6284A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标准：按“行业-规模-需求紧急度”打分，锁定前20家作为首批目标</w:t>
      </w:r>
    </w:p>
    <w:p w14:paraId="062A1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产出：</w:t>
      </w:r>
      <w:r>
        <w:rPr>
          <w:rFonts w:hint="eastAsia" w:ascii="微软雅黑" w:hAnsi="微软雅黑" w:eastAsia="微软雅黑" w:cs="微软雅黑"/>
          <w:sz w:val="21"/>
          <w:szCs w:val="21"/>
        </w:rPr>
        <w:t>《本地潜在客户名单库》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确定主攻行业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1-2个。</w:t>
      </w:r>
    </w:p>
    <w:p w14:paraId="0BB6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1.2阶段2：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启动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集训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8-15天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</w:p>
    <w:p w14:paraId="25C904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召开线上启动会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AI认知意识提升、思想统一、工作部署。</w:t>
      </w:r>
      <w:bookmarkStart w:id="20" w:name="_GoBack"/>
      <w:bookmarkEnd w:id="20"/>
    </w:p>
    <w:p w14:paraId="14DF8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产出：启动会议纪要、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人员</w:t>
      </w:r>
      <w:r>
        <w:rPr>
          <w:rFonts w:hint="eastAsia" w:ascii="微软雅黑" w:hAnsi="微软雅黑" w:eastAsia="微软雅黑" w:cs="微软雅黑"/>
          <w:sz w:val="21"/>
          <w:szCs w:val="21"/>
        </w:rPr>
        <w:t>年度作战地图</w:t>
      </w:r>
      <w:bookmarkStart w:id="3" w:name="heading_8"/>
    </w:p>
    <w:p w14:paraId="1D916A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培训体系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8"/>
        <w:gridCol w:w="3224"/>
        <w:gridCol w:w="1550"/>
        <w:gridCol w:w="1518"/>
      </w:tblGrid>
      <w:tr w14:paraId="5829E3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0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培训主题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</w:t>
            </w:r>
          </w:p>
        </w:tc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形式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0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考核标准</w:t>
            </w:r>
          </w:p>
        </w:tc>
      </w:tr>
      <w:tr w14:paraId="1F31D4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AI认知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0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AI发展史、主流模型特点、AI如何影响消费决策</w:t>
            </w:r>
          </w:p>
        </w:tc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E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1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笔试≥85分</w:t>
            </w:r>
          </w:p>
        </w:tc>
      </w:tr>
      <w:tr w14:paraId="674802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B6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GEOAI品牌资产认知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E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GEO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和AI品牌资产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概念、市场现状、竞争格局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AI搜爆讲解</w:t>
            </w:r>
          </w:p>
        </w:tc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5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案例拆解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答辩</w:t>
            </w:r>
          </w:p>
        </w:tc>
      </w:tr>
      <w:tr w14:paraId="630F31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8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3、系统工具操作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3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AI搜爆后台与豆包、deepseek等实操、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数据解读、报告生成</w:t>
            </w:r>
          </w:p>
        </w:tc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3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线下电脑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实操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4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独立生成一份诊断报告</w:t>
            </w:r>
          </w:p>
        </w:tc>
      </w:tr>
      <w:tr w14:paraId="08E826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0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销售转化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1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客户痛点挖掘、演示话术、报价策略、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成交流程、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E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角色扮演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模拟通关</w:t>
            </w:r>
          </w:p>
        </w:tc>
      </w:tr>
      <w:tr w14:paraId="51EFB9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98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服务流程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D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120" w:line="240" w:lineRule="auto"/>
              <w:ind w:left="0"/>
              <w:jc w:val="left"/>
              <w:textAlignment w:val="auto"/>
              <w:outlineLvl w:val="3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前期总部负责交付</w:t>
            </w:r>
          </w:p>
        </w:tc>
        <w:tc>
          <w:tcPr>
            <w:tcW w:w="15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0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D61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专人对接</w:t>
            </w:r>
          </w:p>
        </w:tc>
        <w:tc>
          <w:tcPr>
            <w:tcW w:w="15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5F9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交付陪跑</w:t>
            </w:r>
          </w:p>
          <w:p w14:paraId="6316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FFD67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9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1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120" w:line="240" w:lineRule="auto"/>
              <w:ind w:left="0"/>
              <w:jc w:val="left"/>
              <w:textAlignment w:val="auto"/>
              <w:outlineLvl w:val="3"/>
            </w:pP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2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120" w:line="240" w:lineRule="auto"/>
              <w:ind w:left="0"/>
              <w:jc w:val="left"/>
              <w:textAlignment w:val="auto"/>
              <w:outlineLvl w:val="3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中后期城市赋能中心负责交付（依据企业规模而定）</w:t>
            </w:r>
          </w:p>
        </w:tc>
        <w:tc>
          <w:tcPr>
            <w:tcW w:w="15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3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120" w:line="240" w:lineRule="auto"/>
              <w:ind w:left="0"/>
              <w:jc w:val="left"/>
              <w:textAlignment w:val="auto"/>
              <w:outlineLvl w:val="3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2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120" w:line="240" w:lineRule="auto"/>
              <w:ind w:left="0"/>
              <w:jc w:val="left"/>
              <w:textAlignment w:val="auto"/>
              <w:outlineLvl w:val="3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1E04DE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1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4" w:name="heading_9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6、持续与售后服务</w:t>
            </w:r>
          </w:p>
        </w:tc>
        <w:tc>
          <w:tcPr>
            <w:tcW w:w="32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D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客户的二次开发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-客户补充需求</w:t>
            </w:r>
          </w:p>
        </w:tc>
        <w:tc>
          <w:tcPr>
            <w:tcW w:w="15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2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4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5DC9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工具包</w:t>
      </w:r>
      <w:bookmarkEnd w:id="4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提供：</w:t>
      </w:r>
    </w:p>
    <w:p w14:paraId="0883A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《GEO销售百问百答》（含50个常见异议应答）</w:t>
      </w:r>
    </w:p>
    <w:p w14:paraId="5681E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《客户演示PPT标准版》</w:t>
      </w:r>
    </w:p>
    <w:p w14:paraId="39A71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《标准合同模板及法务要点》</w:t>
      </w:r>
    </w:p>
    <w:p w14:paraId="013E4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《项目交付SOP手册》</w:t>
      </w:r>
    </w:p>
    <w:p w14:paraId="7B5B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5" w:name="heading_10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.3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考核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通关</w:t>
      </w:r>
      <w:bookmarkEnd w:id="5"/>
    </w:p>
    <w:p w14:paraId="5E716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笔试+实操+答辩三项均通过方可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上岗</w:t>
      </w:r>
    </w:p>
    <w:p w14:paraId="5723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6" w:name="heading_11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、阶段3：陪跑（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6"/>
    </w:p>
    <w:p w14:paraId="2EEB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7" w:name="heading_12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.1 市场预热（第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7"/>
    </w:p>
    <w:p w14:paraId="5AC1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客户端（15-22天，后期持续开展）</w:t>
      </w:r>
    </w:p>
    <w:p w14:paraId="1BEEC7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策划本地主题沙龙/线上分享会</w:t>
      </w:r>
    </w:p>
    <w:p w14:paraId="5F5882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主题：“AI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+品牌：企业增长新引擎</w:t>
      </w:r>
      <w:r>
        <w:rPr>
          <w:rFonts w:hint="eastAsia" w:ascii="微软雅黑" w:hAnsi="微软雅黑" w:eastAsia="微软雅黑" w:cs="微软雅黑"/>
          <w:sz w:val="21"/>
          <w:szCs w:val="21"/>
        </w:rPr>
        <w:t>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</w:t>
      </w:r>
    </w:p>
    <w:p w14:paraId="22F122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7E8F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20个意向客户线索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1C6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渠道端（22-30天，后期持续开展）</w:t>
      </w:r>
    </w:p>
    <w:p w14:paraId="68BCCC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策划本地主题沙龙/线上分享会</w:t>
      </w:r>
    </w:p>
    <w:p w14:paraId="3A62AC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AI时代的财富商机私享会等</w:t>
      </w:r>
    </w:p>
    <w:p w14:paraId="26B7B2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14E9D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意向创业、行业城市赋能中心。</w:t>
      </w:r>
    </w:p>
    <w:p w14:paraId="1972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8" w:name="heading_13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.2 客户洽谈陪访（第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8"/>
    </w:p>
    <w:p w14:paraId="35EF16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陪访机制：总部派遣资深顾问陪同拜访前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1-3</w:t>
      </w:r>
      <w:r>
        <w:rPr>
          <w:rFonts w:hint="eastAsia" w:ascii="微软雅黑" w:hAnsi="微软雅黑" w:eastAsia="微软雅黑" w:cs="微软雅黑"/>
          <w:sz w:val="21"/>
          <w:szCs w:val="21"/>
        </w:rPr>
        <w:t>个意向客户</w:t>
      </w:r>
    </w:p>
    <w:p w14:paraId="332E77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标准流程：</w:t>
      </w:r>
    </w:p>
    <w:p w14:paraId="5EFA3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用《客户需求诊断卡》挖掘痛点</w:t>
      </w:r>
    </w:p>
    <w:p w14:paraId="03B96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现场演示雷达系统，生成实时诊断报告</w:t>
      </w:r>
    </w:p>
    <w:p w14:paraId="5F60F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输出《初步优化建议书》</w:t>
      </w:r>
    </w:p>
    <w:p w14:paraId="4555B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报价与异议处理（总部顾问主谈，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观摩）</w:t>
      </w:r>
    </w:p>
    <w:p w14:paraId="34AC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9" w:name="heading_14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.3 首个项目成交（第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9"/>
    </w:p>
    <w:p w14:paraId="096CF7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目标：完成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</w:t>
      </w:r>
      <w:r>
        <w:rPr>
          <w:rFonts w:hint="eastAsia" w:ascii="微软雅黑" w:hAnsi="微软雅黑" w:eastAsia="微软雅黑" w:cs="微软雅黑"/>
          <w:sz w:val="21"/>
          <w:szCs w:val="21"/>
        </w:rPr>
        <w:t>合同签约（从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</w:t>
      </w:r>
      <w:r>
        <w:rPr>
          <w:rFonts w:hint="eastAsia" w:ascii="微软雅黑" w:hAnsi="微软雅黑" w:eastAsia="微软雅黑" w:cs="微软雅黑"/>
          <w:sz w:val="21"/>
          <w:szCs w:val="21"/>
        </w:rPr>
        <w:t>版/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入门</w:t>
      </w:r>
      <w:r>
        <w:rPr>
          <w:rFonts w:hint="eastAsia" w:ascii="微软雅黑" w:hAnsi="微软雅黑" w:eastAsia="微软雅黑" w:cs="微软雅黑"/>
          <w:sz w:val="21"/>
          <w:szCs w:val="21"/>
        </w:rPr>
        <w:t>版切入，降低决策门槛）</w:t>
      </w:r>
    </w:p>
    <w:p w14:paraId="247247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总部支持：远程支持报价谈判、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线下成交谈判、</w:t>
      </w:r>
      <w:r>
        <w:rPr>
          <w:rFonts w:hint="eastAsia" w:ascii="微软雅黑" w:hAnsi="微软雅黑" w:eastAsia="微软雅黑" w:cs="微软雅黑"/>
          <w:sz w:val="21"/>
          <w:szCs w:val="21"/>
        </w:rPr>
        <w:t>法务审核合同、与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共同召开客户启动会</w:t>
      </w:r>
    </w:p>
    <w:p w14:paraId="21DD8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0" w:name="heading_15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.4 项目交付陪跑（第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AFBC5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A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B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动作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F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</w:t>
            </w:r>
          </w:p>
        </w:tc>
      </w:tr>
      <w:tr w14:paraId="1DFB7F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1.数据采集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3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抓取六大平台品牌数据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雷达系统</w:t>
            </w:r>
          </w:p>
        </w:tc>
      </w:tr>
      <w:tr w14:paraId="5D6562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7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2.健康度诊断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输出《AI品牌健康度诊断报告》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5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总部分析师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0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诊断模板</w:t>
            </w:r>
          </w:p>
        </w:tc>
      </w:tr>
      <w:tr w14:paraId="5CFFD2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3.策略制定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D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内容优化方案+问答库搭建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5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交付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E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优化手册</w:t>
            </w:r>
          </w:p>
        </w:tc>
      </w:tr>
      <w:tr w14:paraId="5952CD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D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4.执行落地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D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知识图谱、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内容铺设、信源优化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7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城市赋能中心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A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执行清单</w:t>
            </w:r>
          </w:p>
        </w:tc>
      </w:tr>
      <w:tr w14:paraId="3EB08D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C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5.效果评估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9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月度监测报告+优化建议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总部+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城市赋能中心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F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报告模板</w:t>
            </w:r>
          </w:p>
        </w:tc>
      </w:tr>
    </w:tbl>
    <w:p w14:paraId="6EA6E7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每周复盘会：总部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交付</w:t>
      </w:r>
      <w:r>
        <w:rPr>
          <w:rFonts w:hint="eastAsia" w:ascii="微软雅黑" w:hAnsi="微软雅黑" w:eastAsia="微软雅黑" w:cs="微软雅黑"/>
          <w:sz w:val="21"/>
          <w:szCs w:val="21"/>
        </w:rPr>
        <w:t>组+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</w:t>
      </w:r>
      <w:r>
        <w:rPr>
          <w:rFonts w:hint="eastAsia" w:ascii="微软雅黑" w:hAnsi="微软雅黑" w:eastAsia="微软雅黑" w:cs="微软雅黑"/>
          <w:sz w:val="21"/>
          <w:szCs w:val="21"/>
        </w:rPr>
        <w:t>，总结问题、优化流程</w:t>
      </w:r>
    </w:p>
    <w:p w14:paraId="0362D3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结项标准：客户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服务满意度、交付结果指标</w:t>
      </w:r>
    </w:p>
    <w:p w14:paraId="5AB5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1" w:name="heading_16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.5 案例包装（第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11"/>
    </w:p>
    <w:p w14:paraId="366786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动作：将成功案例写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入客户版PPT、</w:t>
      </w:r>
      <w:r>
        <w:rPr>
          <w:rFonts w:hint="eastAsia" w:ascii="微软雅黑" w:hAnsi="微软雅黑" w:eastAsia="微软雅黑" w:cs="微软雅黑"/>
          <w:sz w:val="21"/>
          <w:szCs w:val="21"/>
        </w:rPr>
        <w:t>图文/短视频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线上宣传</w:t>
      </w:r>
    </w:p>
    <w:p w14:paraId="27E32C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用途：后续市场推广、行业会议分享</w:t>
      </w:r>
    </w:p>
    <w:p w14:paraId="7012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2" w:name="heading_17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、阶段4：裂变（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天+）</w:t>
      </w:r>
      <w:bookmarkEnd w:id="12"/>
    </w:p>
    <w:p w14:paraId="4E80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3" w:name="heading_18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.1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案例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复制（第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3"/>
    </w:p>
    <w:p w14:paraId="3D5FC6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团队复制</w:t>
      </w:r>
      <w:r>
        <w:rPr>
          <w:rFonts w:hint="eastAsia" w:ascii="微软雅黑" w:hAnsi="微软雅黑" w:eastAsia="微软雅黑" w:cs="微软雅黑"/>
          <w:sz w:val="21"/>
          <w:szCs w:val="21"/>
        </w:rPr>
        <w:t>（销售+交付）</w:t>
      </w:r>
    </w:p>
    <w:p w14:paraId="3C9312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培训机制：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用总部SOP培训新员工</w:t>
      </w:r>
    </w:p>
    <w:p w14:paraId="69F92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总部支持：开放培训资料库，提供远程培训支持</w:t>
      </w:r>
    </w:p>
    <w:p w14:paraId="3C4C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4" w:name="heading_19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.2 行业深耕（第1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36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4"/>
    </w:p>
    <w:p w14:paraId="1C3EDB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动作：从1-2个主攻行业扩展到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更多</w:t>
      </w:r>
      <w:r>
        <w:rPr>
          <w:rFonts w:hint="eastAsia" w:ascii="微软雅黑" w:hAnsi="微软雅黑" w:eastAsia="微软雅黑" w:cs="微软雅黑"/>
          <w:sz w:val="21"/>
          <w:szCs w:val="21"/>
        </w:rPr>
        <w:t>行业</w:t>
      </w:r>
    </w:p>
    <w:p w14:paraId="31046D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策略：用标杆案例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快速拓展各行业城市赋能中心</w:t>
      </w:r>
    </w:p>
    <w:p w14:paraId="64E333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总部支持：提供各行业关键词库、FAQ模板、权威信源列表</w:t>
      </w:r>
    </w:p>
    <w:p w14:paraId="7B56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5" w:name="heading_21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.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目标冲刺（季度/年度）</w:t>
      </w:r>
      <w:bookmarkEnd w:id="15"/>
    </w:p>
    <w:p w14:paraId="4D8EBB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机制：季度目标分解到人、月度经营报表（总部督导）、季度复盘会（优秀案例分享+问题诊断）</w:t>
      </w:r>
    </w:p>
    <w:p w14:paraId="658F2B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激励：季度冠军、年度冠军（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城市赋能中心制定激励政策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002A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6" w:name="heading_22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、SOP关键支持工具清单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3"/>
        <w:gridCol w:w="3697"/>
        <w:gridCol w:w="2760"/>
      </w:tblGrid>
      <w:tr w14:paraId="44223C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3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类别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8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用途</w:t>
            </w:r>
          </w:p>
        </w:tc>
      </w:tr>
      <w:tr w14:paraId="5D0A5E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《本地潜在客户名单库模板》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5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目标管理</w:t>
            </w:r>
          </w:p>
        </w:tc>
      </w:tr>
      <w:tr w14:paraId="6E029E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F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0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《客户需求诊断卡》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D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痛点挖掘</w:t>
            </w:r>
          </w:p>
        </w:tc>
      </w:tr>
      <w:tr w14:paraId="747021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0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6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《GEO销售百问百答》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</w:p>
        </w:tc>
      </w:tr>
      <w:tr w14:paraId="613AFE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C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7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客户调查问卷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8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交付起点</w:t>
            </w:r>
          </w:p>
        </w:tc>
      </w:tr>
      <w:tr w14:paraId="56BF75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7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3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行业关键词库（20+行业）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内容策略</w:t>
            </w:r>
          </w:p>
        </w:tc>
      </w:tr>
      <w:tr w14:paraId="5B52E6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7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5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《权威问答库搭建模板》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交付执行</w:t>
            </w:r>
          </w:p>
        </w:tc>
      </w:tr>
      <w:tr w14:paraId="6AB908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2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《AI品牌健康度诊断报告模板》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3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交付起点</w:t>
            </w:r>
          </w:p>
        </w:tc>
      </w:tr>
      <w:tr w14:paraId="7F9597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4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《月度监测与优化建议书模板》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E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持续服务</w:t>
            </w:r>
          </w:p>
        </w:tc>
      </w:tr>
      <w:tr w14:paraId="19622B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C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城市赋能中心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月度经营报表》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2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过程管理</w:t>
            </w:r>
          </w:p>
        </w:tc>
      </w:tr>
      <w:tr w14:paraId="683EEA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A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C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《季度复盘会PPT模板》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5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持续迭代</w:t>
            </w:r>
          </w:p>
        </w:tc>
      </w:tr>
      <w:tr w14:paraId="23FF4B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5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17" w:name="heading_23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6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AI搜爆系统管理后台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B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持续迭代</w:t>
            </w:r>
          </w:p>
        </w:tc>
      </w:tr>
    </w:tbl>
    <w:p w14:paraId="49EC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、成功里程碑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096C0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E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关键里程碑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验收标准</w:t>
            </w:r>
          </w:p>
        </w:tc>
      </w:tr>
      <w:tr w14:paraId="417B7B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5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8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启动完成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目标客户清单、作战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计划</w:t>
            </w:r>
          </w:p>
        </w:tc>
      </w:tr>
      <w:tr w14:paraId="602D2A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0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0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集训通关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全员通过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考核</w:t>
            </w:r>
          </w:p>
        </w:tc>
      </w:tr>
      <w:tr w14:paraId="6086C4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合同签约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6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基础版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/入门版</w:t>
            </w:r>
          </w:p>
        </w:tc>
      </w:tr>
      <w:tr w14:paraId="6B3EE4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5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B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阶段性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客户验收通过</w:t>
            </w:r>
          </w:p>
        </w:tc>
      </w:tr>
      <w:tr w14:paraId="0B7E8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C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第180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-270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F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盈亏平衡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实现盈利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8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累计签约客户</w:t>
            </w:r>
          </w:p>
        </w:tc>
      </w:tr>
      <w:tr w14:paraId="437680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D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第365天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C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快速扩张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本地市场占有率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前列</w:t>
            </w:r>
          </w:p>
        </w:tc>
      </w:tr>
    </w:tbl>
    <w:p w14:paraId="5F33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8" w:name="heading_24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、SOP迭代机制</w:t>
      </w:r>
      <w:bookmarkEnd w:id="18"/>
    </w:p>
    <w:p w14:paraId="22D820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更新频率：每季度更新一次</w:t>
      </w:r>
    </w:p>
    <w:p w14:paraId="054BE4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更新依据：客户反馈与成功案例、竞品动态</w:t>
      </w:r>
    </w:p>
    <w:p w14:paraId="763D83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更新流程：总部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城市管理团队</w:t>
      </w:r>
      <w:r>
        <w:rPr>
          <w:rFonts w:hint="eastAsia" w:ascii="微软雅黑" w:hAnsi="微软雅黑" w:eastAsia="微软雅黑" w:cs="微软雅黑"/>
          <w:sz w:val="21"/>
          <w:szCs w:val="21"/>
        </w:rPr>
        <w:t>起草→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代表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商议</w:t>
      </w:r>
      <w:r>
        <w:rPr>
          <w:rFonts w:hint="eastAsia" w:ascii="微软雅黑" w:hAnsi="微软雅黑" w:eastAsia="微软雅黑" w:cs="微软雅黑"/>
          <w:sz w:val="21"/>
          <w:szCs w:val="21"/>
        </w:rPr>
        <w:t>→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定案</w:t>
      </w:r>
      <w:r>
        <w:rPr>
          <w:rFonts w:hint="eastAsia" w:ascii="微软雅黑" w:hAnsi="微软雅黑" w:eastAsia="微软雅黑" w:cs="微软雅黑"/>
          <w:sz w:val="21"/>
          <w:szCs w:val="21"/>
        </w:rPr>
        <w:t>全员培训宣贯</w:t>
      </w:r>
    </w:p>
    <w:p w14:paraId="665712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合作费用和方式</w:t>
      </w:r>
    </w:p>
    <w:p w14:paraId="222B2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1.1合作费用：宜宾独家合作授权费8万元</w:t>
      </w:r>
    </w:p>
    <w:p w14:paraId="16031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1.2合作方式：双方成立合资公司，宜宾持股90%（经营管理权），总部持股10%（并购/被收购决策权），启动资金双方按股比进行出资。</w:t>
      </w:r>
    </w:p>
    <w:p w14:paraId="76539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三、签署合作协议</w:t>
      </w:r>
    </w:p>
    <w:p w14:paraId="7733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default" w:ascii="微软雅黑" w:hAnsi="微软雅黑" w:eastAsia="微软雅黑" w:cs="微软雅黑"/>
          <w:b/>
          <w:sz w:val="21"/>
          <w:szCs w:val="21"/>
          <w:lang w:val="en-US" w:eastAsia="zh-CN"/>
        </w:rPr>
      </w:pPr>
      <w:bookmarkStart w:id="19" w:name="heading_25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详见《城市合作协议》</w:t>
      </w:r>
    </w:p>
    <w:p w14:paraId="4165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附则</w:t>
      </w:r>
      <w:bookmarkEnd w:id="19"/>
    </w:p>
    <w:p w14:paraId="0E4E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合作事项</w:t>
      </w:r>
      <w:r>
        <w:rPr>
          <w:rFonts w:hint="eastAsia" w:ascii="微软雅黑" w:hAnsi="微软雅黑" w:eastAsia="微软雅黑" w:cs="微软雅黑"/>
          <w:sz w:val="21"/>
          <w:szCs w:val="21"/>
        </w:rPr>
        <w:t>自发布之日起执行，解释权归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AI品牌资产管理赋能中心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所有。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城市赋能中心</w:t>
      </w:r>
      <w:r>
        <w:rPr>
          <w:rFonts w:hint="eastAsia" w:ascii="微软雅黑" w:hAnsi="微软雅黑" w:eastAsia="微软雅黑" w:cs="微软雅黑"/>
          <w:sz w:val="21"/>
          <w:szCs w:val="21"/>
        </w:rPr>
        <w:t>在执行过程中如有优化建议，可随时提交总部，采纳后将在下一版本中体现并署名感谢。</w:t>
      </w:r>
    </w:p>
    <w:p w14:paraId="4D7A4749">
      <w:pPr>
        <w:spacing w:before="120" w:after="120" w:line="288" w:lineRule="auto"/>
        <w:ind w:left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</w:p>
    <w:p w14:paraId="4AEA304E">
      <w:pPr>
        <w:spacing w:before="120" w:after="120" w:line="288" w:lineRule="auto"/>
        <w:ind w:left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AI品牌资产管理赋能中心</w:t>
      </w:r>
    </w:p>
    <w:p w14:paraId="4250F23F">
      <w:pPr>
        <w:spacing w:before="120" w:after="120" w:line="288" w:lineRule="auto"/>
        <w:ind w:left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2026年1月31日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CCE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C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1E14E"/>
    <w:multiLevelType w:val="singleLevel"/>
    <w:tmpl w:val="0E01E1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9C3EC5"/>
    <w:multiLevelType w:val="singleLevel"/>
    <w:tmpl w:val="0F9C3EC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E388F17"/>
    <w:multiLevelType w:val="singleLevel"/>
    <w:tmpl w:val="1E388F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1303AC5"/>
    <w:rsid w:val="01DC37E8"/>
    <w:rsid w:val="01EC5C3E"/>
    <w:rsid w:val="02D23086"/>
    <w:rsid w:val="03C36E72"/>
    <w:rsid w:val="040E6340"/>
    <w:rsid w:val="04206237"/>
    <w:rsid w:val="05616943"/>
    <w:rsid w:val="06DF2215"/>
    <w:rsid w:val="0743042C"/>
    <w:rsid w:val="07746E01"/>
    <w:rsid w:val="087F5A5E"/>
    <w:rsid w:val="09722ECD"/>
    <w:rsid w:val="09E23B41"/>
    <w:rsid w:val="0D2A3ABE"/>
    <w:rsid w:val="0EA55AF2"/>
    <w:rsid w:val="0FFE195E"/>
    <w:rsid w:val="104770C4"/>
    <w:rsid w:val="10BE2E9B"/>
    <w:rsid w:val="10FD4EE8"/>
    <w:rsid w:val="15CD7C63"/>
    <w:rsid w:val="16810BF3"/>
    <w:rsid w:val="18CB43A7"/>
    <w:rsid w:val="18F57676"/>
    <w:rsid w:val="1AAC0209"/>
    <w:rsid w:val="1B486183"/>
    <w:rsid w:val="1E7432BF"/>
    <w:rsid w:val="1EC43D73"/>
    <w:rsid w:val="1F486752"/>
    <w:rsid w:val="1F5C21FD"/>
    <w:rsid w:val="21613AFB"/>
    <w:rsid w:val="233D2346"/>
    <w:rsid w:val="23C30615"/>
    <w:rsid w:val="240E507C"/>
    <w:rsid w:val="257F09F3"/>
    <w:rsid w:val="26A97C42"/>
    <w:rsid w:val="26E42F87"/>
    <w:rsid w:val="27171D97"/>
    <w:rsid w:val="2749750B"/>
    <w:rsid w:val="27EE3C0E"/>
    <w:rsid w:val="29FD638B"/>
    <w:rsid w:val="2A574D80"/>
    <w:rsid w:val="2A5C1303"/>
    <w:rsid w:val="2C112457"/>
    <w:rsid w:val="2CE35D0C"/>
    <w:rsid w:val="2E9F694A"/>
    <w:rsid w:val="2EE63891"/>
    <w:rsid w:val="32C65EB4"/>
    <w:rsid w:val="342866FA"/>
    <w:rsid w:val="342C7F98"/>
    <w:rsid w:val="34BB30CA"/>
    <w:rsid w:val="34C208FD"/>
    <w:rsid w:val="34FC3E0F"/>
    <w:rsid w:val="35CA5CBB"/>
    <w:rsid w:val="36852CE8"/>
    <w:rsid w:val="36D55A3F"/>
    <w:rsid w:val="384C37B1"/>
    <w:rsid w:val="38F245D4"/>
    <w:rsid w:val="393E3FC7"/>
    <w:rsid w:val="3962620A"/>
    <w:rsid w:val="3A5E69D2"/>
    <w:rsid w:val="3A767A79"/>
    <w:rsid w:val="3B6620EF"/>
    <w:rsid w:val="3BDC22A4"/>
    <w:rsid w:val="3DDB658B"/>
    <w:rsid w:val="3E375EB7"/>
    <w:rsid w:val="3E55633E"/>
    <w:rsid w:val="3F676329"/>
    <w:rsid w:val="3F796A5F"/>
    <w:rsid w:val="3FD55988"/>
    <w:rsid w:val="3FE71217"/>
    <w:rsid w:val="3FEA0D08"/>
    <w:rsid w:val="408B4299"/>
    <w:rsid w:val="40DE086C"/>
    <w:rsid w:val="41C04416"/>
    <w:rsid w:val="41C21F3C"/>
    <w:rsid w:val="41C77552"/>
    <w:rsid w:val="43B92ECB"/>
    <w:rsid w:val="46E97BEC"/>
    <w:rsid w:val="478E1476"/>
    <w:rsid w:val="484D62D8"/>
    <w:rsid w:val="49C64593"/>
    <w:rsid w:val="4B2D6177"/>
    <w:rsid w:val="4B785B6A"/>
    <w:rsid w:val="4CFD02CC"/>
    <w:rsid w:val="4D9D560B"/>
    <w:rsid w:val="4DAE15C6"/>
    <w:rsid w:val="4E9E662E"/>
    <w:rsid w:val="4F764366"/>
    <w:rsid w:val="502E69EF"/>
    <w:rsid w:val="511931FB"/>
    <w:rsid w:val="53794425"/>
    <w:rsid w:val="54465480"/>
    <w:rsid w:val="54677616"/>
    <w:rsid w:val="54DA6994"/>
    <w:rsid w:val="575D21AA"/>
    <w:rsid w:val="57F8000E"/>
    <w:rsid w:val="58C46142"/>
    <w:rsid w:val="59C75EEA"/>
    <w:rsid w:val="5CDF3C0D"/>
    <w:rsid w:val="5D5061F6"/>
    <w:rsid w:val="5EAC56AE"/>
    <w:rsid w:val="5F265461"/>
    <w:rsid w:val="5F585836"/>
    <w:rsid w:val="618E46E7"/>
    <w:rsid w:val="625642AF"/>
    <w:rsid w:val="62D96C8E"/>
    <w:rsid w:val="644840CB"/>
    <w:rsid w:val="64502F80"/>
    <w:rsid w:val="65E816C2"/>
    <w:rsid w:val="677551D7"/>
    <w:rsid w:val="68C83A2C"/>
    <w:rsid w:val="69594684"/>
    <w:rsid w:val="69FB345D"/>
    <w:rsid w:val="6A154662"/>
    <w:rsid w:val="6B4355EC"/>
    <w:rsid w:val="6C1F48EA"/>
    <w:rsid w:val="6CC369E5"/>
    <w:rsid w:val="6D2A0812"/>
    <w:rsid w:val="6D934609"/>
    <w:rsid w:val="6DC5053A"/>
    <w:rsid w:val="6F215C44"/>
    <w:rsid w:val="71543DE4"/>
    <w:rsid w:val="72005FE5"/>
    <w:rsid w:val="72C15774"/>
    <w:rsid w:val="74B01A65"/>
    <w:rsid w:val="77204A34"/>
    <w:rsid w:val="7A4F7B0A"/>
    <w:rsid w:val="7A6D7F90"/>
    <w:rsid w:val="7B89762B"/>
    <w:rsid w:val="7DB14637"/>
    <w:rsid w:val="7E747B3F"/>
    <w:rsid w:val="7EFC7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2577</Words>
  <Characters>2776</Characters>
  <TotalTime>30</TotalTime>
  <ScaleCrop>false</ScaleCrop>
  <LinksUpToDate>false</LinksUpToDate>
  <CharactersWithSpaces>2787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2026-02-27T02:33:00Z</dcterms:created>
  <dc:creator>Apache POI</dc:creator>
  <cp:lastModifiedBy>V</cp:lastModifiedBy>
  <dcterms:modified xsi:type="dcterms:W3CDTF">2026-04-13T04:18:22Z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5F557ADB69C347F49B99B8BD3049B312_13</vt:lpwstr>
  </property>
</Properties>
</file>