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7971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jc w:val="center"/>
        <w:textAlignment w:val="auto"/>
        <w:rPr>
          <w:rFonts w:hint="default" w:eastAsia="黑体"/>
          <w:sz w:val="40"/>
          <w:szCs w:val="44"/>
          <w:lang w:val="en-US" w:eastAsia="zh-CN"/>
        </w:rPr>
      </w:pPr>
      <w:r>
        <w:rPr>
          <w:rFonts w:hint="eastAsia"/>
          <w:sz w:val="40"/>
          <w:szCs w:val="44"/>
          <w:lang w:val="en-US" w:eastAsia="zh-CN"/>
        </w:rPr>
        <w:drawing>
          <wp:inline distT="0" distB="0" distL="114300" distR="114300">
            <wp:extent cx="287020" cy="287020"/>
            <wp:effectExtent l="0" t="0" r="5080" b="5080"/>
            <wp:docPr id="1" name="图片 1" descr="adfe5155-1c7d-44ce-b0f1-1f3e55e764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adfe5155-1c7d-44ce-b0f1-1f3e55e764f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702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40"/>
          <w:szCs w:val="44"/>
          <w:lang w:val="en-US" w:eastAsia="zh-CN"/>
        </w:rPr>
        <w:t xml:space="preserve"> 西南交通大学</w:t>
      </w:r>
    </w:p>
    <w:p w14:paraId="5967826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jc w:val="center"/>
        <w:textAlignment w:val="auto"/>
        <w:rPr>
          <w:rFonts w:hint="default"/>
          <w:sz w:val="40"/>
          <w:szCs w:val="44"/>
          <w:lang w:val="en-US" w:eastAsia="zh-CN"/>
        </w:rPr>
      </w:pPr>
      <w:r>
        <w:rPr>
          <w:rFonts w:hint="default"/>
          <w:sz w:val="40"/>
          <w:szCs w:val="44"/>
        </w:rPr>
        <w:t>清风堂展厅无人</w:t>
      </w:r>
      <w:r>
        <w:rPr>
          <w:rFonts w:hint="eastAsia"/>
          <w:sz w:val="40"/>
          <w:szCs w:val="44"/>
          <w:lang w:val="en-US" w:eastAsia="zh-CN"/>
        </w:rPr>
        <w:t>导览升级方案</w:t>
      </w:r>
    </w:p>
    <w:p w14:paraId="4263B7BC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需求分析</w:t>
      </w:r>
    </w:p>
    <w:p w14:paraId="63D4BF7E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firstLine="0" w:firstLineChars="0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目标：</w:t>
      </w:r>
    </w:p>
    <w:p w14:paraId="2A39F09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firstLine="480" w:firstLineChars="200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实现清风堂展厅的无人引导，通过AI、数字人等技术提供智能化、自动化的展示和讲解服务，提升参观体验。</w:t>
      </w:r>
    </w:p>
    <w:p w14:paraId="302F1AFA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firstLine="0" w:firstLineChars="0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功能需求：</w:t>
      </w:r>
    </w:p>
    <w:p w14:paraId="142CC3F3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360" w:lineRule="auto"/>
        <w:jc w:val="left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9AB512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firstLine="480" w:firstLineChars="200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自动控制灯光、音响、大屏幕播放视频。</w:t>
      </w:r>
    </w:p>
    <w:p w14:paraId="43404A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firstLine="480" w:firstLineChars="200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数字人讲解展板内容。</w:t>
      </w:r>
    </w:p>
    <w:p w14:paraId="270C3DC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firstLine="480" w:firstLineChars="200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数字人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互动问答功能。</w:t>
      </w:r>
    </w:p>
    <w:p w14:paraId="6516B19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firstLine="480" w:firstLineChars="200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参观路线引导。</w:t>
      </w:r>
    </w:p>
    <w:p w14:paraId="4DC9F01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firstLine="480" w:firstLineChars="200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3E1C9DD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firstLine="480" w:firstLineChars="200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</w:p>
    <w:p w14:paraId="1274C47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firstLine="480" w:firstLineChars="200"/>
        <w:textAlignment w:val="auto"/>
        <w:outlineLvl w:val="0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智能内容整合。</w:t>
      </w:r>
    </w:p>
    <w:p w14:paraId="2C04728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技术架构设计</w:t>
      </w:r>
    </w:p>
    <w:p w14:paraId="0BAB8E9C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firstLine="0" w:firstLineChars="0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default" w:ascii="仿宋" w:hAnsi="仿宋" w:eastAsia="仿宋" w:cs="仿宋"/>
          <w:sz w:val="24"/>
          <w:szCs w:val="24"/>
          <w:lang w:val="en-US" w:eastAsia="zh-CN"/>
        </w:rPr>
        <w:t>系统架构</w:t>
      </w:r>
    </w:p>
    <w:p w14:paraId="19A0F3C7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right="0" w:firstLine="559" w:firstLineChars="233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系统采用分层架构，主要包括以下几个模块：</w:t>
      </w:r>
    </w:p>
    <w:p w14:paraId="7F80338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560" w:leftChars="0" w:right="0" w:right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Style w:val="16"/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用户界面层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：包括数字人、语音交互、触摸屏</w:t>
      </w:r>
      <w:r>
        <w:rPr>
          <w:rFonts w:hint="eastAsia" w:ascii="仿宋" w:hAnsi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eastAsia="zh-CN"/>
        </w:rPr>
        <w:t>、</w:t>
      </w:r>
      <w:r>
        <w:rPr>
          <w:rFonts w:hint="eastAsia" w:ascii="仿宋" w:hAnsi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摄像头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等。</w:t>
      </w:r>
    </w:p>
    <w:p w14:paraId="61D7E6D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right="0" w:rightChars="0" w:firstLine="561" w:firstLineChars="233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Style w:val="16"/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业务逻辑层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：包括AI</w:t>
      </w:r>
      <w:r>
        <w:rPr>
          <w:rFonts w:hint="eastAsia" w:ascii="仿宋" w:hAnsi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平台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引擎、语音识别与合成、灯光与音响控制、视频播放控制等。</w:t>
      </w:r>
    </w:p>
    <w:p w14:paraId="234CF2C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560" w:leftChars="0" w:right="0" w:right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Style w:val="16"/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数据层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：包括展板内容数据库、用户交互数据、</w:t>
      </w:r>
      <w:r>
        <w:rPr>
          <w:rFonts w:hint="eastAsia" w:ascii="仿宋" w:hAnsi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廉政建设知识库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等。</w:t>
      </w:r>
    </w:p>
    <w:p w14:paraId="2B47A1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560" w:leftChars="0" w:right="0" w:rightChars="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Style w:val="16"/>
          <w:rFonts w:hint="eastAsia" w:ascii="仿宋" w:hAnsi="仿宋" w:eastAsia="仿宋" w:cs="仿宋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硬件控制层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：包括灯光、音响、大屏幕、传感器等硬件设备的控制。</w:t>
      </w:r>
    </w:p>
    <w:p w14:paraId="14F87A67">
      <w:pPr>
        <w:keepNext w:val="0"/>
        <w:keepLines w:val="0"/>
        <w:pageBreakBefore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firstLine="0" w:firstLineChars="0"/>
        <w:textAlignment w:val="auto"/>
        <w:outlineLvl w:val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核心系统模块</w:t>
      </w:r>
    </w:p>
    <w:p w14:paraId="33EC2BF1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right="0" w:firstLine="559" w:firstLineChars="233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AI数字人导览系统：基于虚拟数字人技术构建廉政主题形象（如定制严肃端庄的“清风使者”数字人），支持语音讲解、实时问答</w:t>
      </w:r>
      <w:r>
        <w:rPr>
          <w:rFonts w:hint="eastAsia" w:ascii="仿宋" w:hAnsi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功能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。</w:t>
      </w:r>
    </w:p>
    <w:p w14:paraId="64461137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right="0" w:firstLine="559" w:firstLineChars="233"/>
        <w:textAlignment w:val="auto"/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智能环境控制系统：通过物联网（IoT）集成灯光、音响、大屏等设备，实现自动化场景联动。</w:t>
      </w:r>
      <w:r>
        <w:rPr>
          <w:rFonts w:hint="eastAsia" w:ascii="仿宋" w:hAnsi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利用现成的音响、屏幕、灯光体系，升级。</w:t>
      </w:r>
    </w:p>
    <w:p w14:paraId="69E0ED67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right="0" w:firstLine="480" w:firstLineChars="20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智能AI控制系统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：</w:t>
      </w:r>
      <w:r>
        <w:rPr>
          <w:rFonts w:hint="eastAsia" w:ascii="仿宋" w:hAnsi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控制整体内容的识别、整理、组合，数字人的智能大脑，搭建本地化的AI大模型智能体平台，多智能体协同工作，负责管理和内容的整理定制化工作。</w:t>
      </w:r>
    </w:p>
    <w:p w14:paraId="4311E13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核心功能设计</w:t>
      </w:r>
    </w:p>
    <w:p w14:paraId="7048246A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firstLine="0" w:firstLineChars="0"/>
        <w:textAlignment w:val="auto"/>
        <w:outlineLvl w:val="0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数字人讲解模块</w:t>
      </w:r>
    </w:p>
    <w:p w14:paraId="4B667586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right="0" w:firstLine="559" w:firstLineChars="233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功能：数字人通过大屏，结合廉政案例库（如贪腐案件解析、廉政法规解读），提供多语言、多角色（如法官、检察官形象）的讲解服务</w:t>
      </w:r>
      <w:r>
        <w:rPr>
          <w:rFonts w:hint="eastAsia" w:ascii="仿宋" w:hAnsi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。</w:t>
      </w:r>
    </w:p>
    <w:p w14:paraId="4F4F6A9D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right="0" w:firstLine="559" w:firstLineChars="233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数字人模型：</w:t>
      </w:r>
      <w:r>
        <w:rPr>
          <w:rFonts w:hint="eastAsia" w:ascii="仿宋" w:hAnsi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定制适合廉政教育主题的AI数字人模型，具备生动的表情、流畅的动作和清晰的语音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。</w:t>
      </w:r>
    </w:p>
    <w:p w14:paraId="754E481B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right="0" w:firstLine="559" w:firstLineChars="233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语音合成技术：利用TTS（文本转语音）技术生成讲解语音。</w:t>
      </w:r>
    </w:p>
    <w:p w14:paraId="6872B70A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right="0" w:firstLine="559" w:firstLineChars="233"/>
        <w:textAlignment w:val="auto"/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实时渲染：使用实时渲染技术确保数字人动作和语音的同步。</w:t>
      </w:r>
      <w:r>
        <w:rPr>
          <w:rFonts w:hint="eastAsia" w:ascii="仿宋" w:hAnsi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响应速度快。</w:t>
      </w:r>
    </w:p>
    <w:p w14:paraId="2A748B47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firstLine="0" w:firstLineChars="0"/>
        <w:textAlignment w:val="auto"/>
        <w:outlineLvl w:val="0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视频播放控制模块</w:t>
      </w:r>
    </w:p>
    <w:p w14:paraId="2EFA6411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right="0" w:firstLine="559" w:firstLineChars="233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功能：根据参观者的位置和互动内容，自动播放相应的视频内容。</w:t>
      </w:r>
    </w:p>
    <w:p w14:paraId="089C2B48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right="0" w:firstLine="559" w:firstLineChars="233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实现方式：根据参观者的位置和互动内容，自动选择和播放相应的视频。</w:t>
      </w:r>
    </w:p>
    <w:p w14:paraId="4621E2CC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firstLine="0" w:firstLineChars="0"/>
        <w:textAlignment w:val="auto"/>
        <w:outlineLvl w:val="0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灯光与音响控制模块</w:t>
      </w:r>
    </w:p>
    <w:p w14:paraId="0FF1FC7C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right="0" w:firstLine="559" w:firstLineChars="233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功能：根据参观者的位置和互动内容，自动控制灯光和音响。</w:t>
      </w:r>
    </w:p>
    <w:p w14:paraId="77DABB26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right="0" w:firstLine="559" w:firstLineChars="233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实现方式：检测参观者的位置</w:t>
      </w:r>
      <w:r>
        <w:rPr>
          <w:rFonts w:hint="eastAsia" w:ascii="仿宋" w:hAnsi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根据参观者的位置和互动内容，自动调节灯光亮度和颜色。根据讲解内容和互动需求，自动调节音响音量和音效。</w:t>
      </w:r>
    </w:p>
    <w:p w14:paraId="691D049D">
      <w:pPr>
        <w:keepNext w:val="0"/>
        <w:keepLines w:val="0"/>
        <w:pageBreakBefore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firstLine="0" w:firstLineChars="0"/>
        <w:textAlignment w:val="auto"/>
        <w:outlineLvl w:val="0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语音互动问答模块</w:t>
      </w:r>
    </w:p>
    <w:p w14:paraId="46C97B77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right="0" w:firstLine="559" w:firstLineChars="233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功能：提供语音交互问答功能，参观者通过语音提出问题，</w:t>
      </w:r>
      <w:r>
        <w:rPr>
          <w:rFonts w:hint="eastAsia" w:ascii="仿宋" w:hAnsi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数字人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进行解答。</w:t>
      </w:r>
    </w:p>
    <w:p w14:paraId="22A36C49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right="0" w:firstLine="559" w:firstLineChars="233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实现方式：使用ASR（自动语音识别）技术识别参观者的语音输入</w:t>
      </w:r>
      <w:r>
        <w:rPr>
          <w:rFonts w:hint="eastAsia" w:ascii="仿宋" w:hAnsi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，使用数字人技术、廉政知识大模型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、</w:t>
      </w:r>
      <w:r>
        <w:rPr>
          <w:rFonts w:hint="eastAsia" w:ascii="仿宋" w:hAnsi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专业知识库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等构建问答系统。</w:t>
      </w:r>
    </w:p>
    <w:p w14:paraId="267629A2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硬件设备</w:t>
      </w:r>
    </w:p>
    <w:p w14:paraId="17225A59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right="0" w:firstLine="559" w:firstLineChars="233"/>
        <w:textAlignment w:val="auto"/>
        <w:rPr>
          <w:rFonts w:hint="default" w:ascii="仿宋" w:hAnsi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数字人服务器2台；列陈麦克风2套；AI开发调试终端服务器2台；</w:t>
      </w:r>
    </w:p>
    <w:p w14:paraId="7F0E85C8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right="0" w:firstLine="559" w:firstLineChars="233"/>
        <w:textAlignment w:val="auto"/>
        <w:rPr>
          <w:rFonts w:hint="default" w:ascii="仿宋" w:hAnsi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仿宋" w:hAnsi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环境传感器网络：安装红外感应设备，实时感知参观者位置</w:t>
      </w:r>
      <w:r>
        <w:rPr>
          <w:rFonts w:hint="eastAsia" w:ascii="仿宋" w:hAnsi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。</w:t>
      </w:r>
    </w:p>
    <w:p w14:paraId="1041EE50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实施步骤</w:t>
      </w:r>
    </w:p>
    <w:p w14:paraId="54769456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firstLine="0" w:firstLineChars="0"/>
        <w:textAlignment w:val="auto"/>
        <w:outlineLvl w:val="0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>第一阶段：基础功能部署（1个月）</w:t>
      </w:r>
    </w:p>
    <w:p w14:paraId="5871291A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right="0" w:firstLine="559" w:firstLineChars="233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部署AI数字人系统，完成</w:t>
      </w:r>
      <w:r>
        <w:rPr>
          <w:rFonts w:hint="eastAsia" w:ascii="仿宋" w:hAnsi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数字人形象定制2-3套、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廉政知识库构建</w:t>
      </w:r>
      <w:r>
        <w:rPr>
          <w:rFonts w:hint="eastAsia" w:ascii="仿宋" w:hAnsi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等</w:t>
      </w: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。</w:t>
      </w:r>
    </w:p>
    <w:p w14:paraId="2C052E8C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right="0" w:firstLine="559" w:firstLineChars="233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安装环境传感器与RFID标签，实现展品感应触发讲解。</w:t>
      </w:r>
    </w:p>
    <w:p w14:paraId="205E1910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right="0" w:firstLine="559" w:firstLineChars="233"/>
        <w:textAlignment w:val="auto"/>
        <w:rPr>
          <w:rFonts w:hint="default" w:ascii="仿宋" w:hAnsi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完成与原系统控制中台的对接工作，实现通过数字人控制视频播放、展板内容讲解、灯光、音响控制等。</w:t>
      </w:r>
    </w:p>
    <w:p w14:paraId="40C15C19">
      <w:pPr>
        <w:keepNext w:val="0"/>
        <w:keepLines w:val="0"/>
        <w:pageBreakBefore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firstLine="0" w:firstLineChars="0"/>
        <w:textAlignment w:val="auto"/>
        <w:outlineLvl w:val="0"/>
        <w:rPr>
          <w:rFonts w:hint="eastAsia" w:ascii="仿宋" w:hAnsi="仿宋" w:cs="仿宋"/>
          <w:sz w:val="24"/>
          <w:szCs w:val="24"/>
          <w:lang w:val="en-US" w:eastAsia="zh-CN"/>
        </w:rPr>
      </w:pPr>
      <w:r>
        <w:rPr>
          <w:rFonts w:hint="eastAsia" w:ascii="仿宋" w:hAnsi="仿宋" w:cs="仿宋"/>
          <w:sz w:val="24"/>
          <w:szCs w:val="24"/>
          <w:lang w:val="en-US" w:eastAsia="zh-CN"/>
        </w:rPr>
        <w:t xml:space="preserve"> 第二阶段：交互升级（2-3个月）</w:t>
      </w:r>
    </w:p>
    <w:p w14:paraId="5E81BC29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right="0" w:firstLine="559" w:firstLineChars="233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引入可移动导览机器人，实现自主巡逻与动态避障。</w:t>
      </w:r>
    </w:p>
    <w:p w14:paraId="25D188F1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right="0" w:firstLine="559" w:firstLineChars="233"/>
        <w:textAlignment w:val="auto"/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设计虚拟体验区域、部署虚拟体验设施。</w:t>
      </w:r>
    </w:p>
    <w:p w14:paraId="758520DB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right="0" w:firstLine="559" w:firstLineChars="233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  <w:t>增加VR警示教育模块与线上虚拟展厅（支持远程廉政教育）。</w:t>
      </w:r>
    </w:p>
    <w:p w14:paraId="48F35EB9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left="0" w:leftChars="0" w:firstLine="0" w:firstLineChars="0"/>
        <w:textAlignment w:val="auto"/>
        <w:outlineLvl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项目预算报价</w:t>
      </w:r>
    </w:p>
    <w:p w14:paraId="16BBB799">
      <w:pPr>
        <w:pStyle w:val="13"/>
        <w:keepNext w:val="0"/>
        <w:keepLines w:val="0"/>
        <w:widowControl/>
        <w:suppressLineNumbers w:val="0"/>
        <w:rPr>
          <w:rFonts w:hint="eastAsia" w:ascii="仿宋" w:hAnsi="仿宋" w:eastAsia="仿宋" w:cs="仿宋"/>
        </w:rPr>
      </w:pPr>
      <w:r>
        <w:t>1</w:t>
      </w:r>
      <w:r>
        <w:rPr>
          <w:rFonts w:hint="eastAsia"/>
          <w:lang w:eastAsia="zh-CN"/>
        </w:rPr>
        <w:t>、</w:t>
      </w:r>
      <w:r>
        <w:rPr>
          <w:rFonts w:hint="eastAsia" w:ascii="仿宋" w:hAnsi="仿宋" w:eastAsia="仿宋" w:cs="仿宋"/>
        </w:rPr>
        <w:t>升级目标</w:t>
      </w:r>
    </w:p>
    <w:p w14:paraId="400C6E93">
      <w:pPr>
        <w:pStyle w:val="13"/>
        <w:keepNext w:val="0"/>
        <w:keepLines w:val="0"/>
        <w:widowControl/>
        <w:suppressLineNumbers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通过 「AI+智能空间计算」 技术矩阵重构展厅生态，打造：</w:t>
      </w:r>
    </w:p>
    <w:p w14:paraId="55724984">
      <w:pPr>
        <w:pStyle w:val="13"/>
        <w:keepNext w:val="0"/>
        <w:keepLines w:val="0"/>
        <w:widowControl/>
        <w:suppressLineNumbers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➤ 国内首个双数字人协同式智慧导览平台</w:t>
      </w:r>
    </w:p>
    <w:p w14:paraId="7B8F8BAA">
      <w:pPr>
        <w:pStyle w:val="13"/>
        <w:keepNext w:val="0"/>
        <w:keepLines w:val="0"/>
        <w:widowControl/>
        <w:suppressLineNumbers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➤ 全本地化部署AI大模型，deepseek或QWQ模型，本地优化和微调使用，形成廉政模型</w:t>
      </w:r>
    </w:p>
    <w:p w14:paraId="58E1B372">
      <w:pPr>
        <w:pStyle w:val="13"/>
        <w:keepNext w:val="0"/>
        <w:keepLines w:val="0"/>
        <w:widowControl/>
        <w:suppressLineNumbers w:val="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➤ 实现无人导览廉政展厅，提升廉政学习效率和智能化。</w:t>
      </w:r>
    </w:p>
    <w:p w14:paraId="6369FD29">
      <w:pPr>
        <w:pStyle w:val="4"/>
        <w:keepNext w:val="0"/>
        <w:keepLines w:val="0"/>
        <w:widowControl/>
        <w:suppressLineNumbers w:val="0"/>
        <w:rPr>
          <w:rFonts w:hint="eastAsia" w:ascii="仿宋" w:hAnsi="仿宋" w:eastAsia="仿宋" w:cs="仿宋"/>
        </w:rPr>
      </w:pPr>
      <w:r>
        <w:rPr>
          <w:rStyle w:val="16"/>
          <w:rFonts w:hint="eastAsia" w:ascii="仿宋" w:hAnsi="仿宋" w:eastAsia="仿宋" w:cs="仿宋"/>
          <w:b/>
          <w:lang w:val="en-US" w:eastAsia="zh-CN"/>
        </w:rPr>
        <w:t>2</w:t>
      </w:r>
      <w:r>
        <w:rPr>
          <w:rStyle w:val="16"/>
          <w:rFonts w:hint="eastAsia" w:ascii="仿宋" w:hAnsi="仿宋" w:eastAsia="仿宋" w:cs="仿宋"/>
          <w:b/>
        </w:rPr>
        <w:t>、硬件升级方案</w:t>
      </w:r>
      <w:r>
        <w:rPr>
          <w:rFonts w:hint="eastAsia" w:ascii="仿宋" w:hAnsi="仿宋" w:eastAsia="仿宋" w:cs="仿宋"/>
        </w:rPr>
        <w:t>（总控制20.8万元）</w:t>
      </w:r>
    </w:p>
    <w:tbl>
      <w:tblPr>
        <w:tblStyle w:val="14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7"/>
        <w:gridCol w:w="2802"/>
        <w:gridCol w:w="732"/>
        <w:gridCol w:w="1244"/>
        <w:gridCol w:w="2111"/>
      </w:tblGrid>
      <w:tr w14:paraId="39B7E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482" w:type="dxa"/>
            <w:shd w:val="clear" w:color="auto" w:fill="auto"/>
            <w:vAlign w:val="center"/>
          </w:tcPr>
          <w:p w14:paraId="35D6EC1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val="en-US" w:eastAsia="zh-CN" w:bidi="ar"/>
              </w:rPr>
              <w:t>设备名称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243E7B4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val="en-US" w:eastAsia="zh-CN" w:bidi="ar"/>
              </w:rPr>
              <w:t>技术规格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EE4D2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val="en-US" w:eastAsia="zh-CN" w:bidi="ar"/>
              </w:rPr>
              <w:t>数量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F105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val="en-US" w:eastAsia="zh-CN" w:bidi="ar"/>
              </w:rPr>
              <w:t>单价（万元）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BECE5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2"/>
                <w:szCs w:val="22"/>
                <w:lang w:val="en-US" w:eastAsia="zh-CN" w:bidi="ar"/>
              </w:rPr>
              <w:t>复用说明</w:t>
            </w:r>
          </w:p>
        </w:tc>
      </w:tr>
      <w:tr w14:paraId="514CA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482" w:type="dxa"/>
            <w:shd w:val="clear" w:color="auto" w:fill="auto"/>
            <w:vAlign w:val="center"/>
          </w:tcPr>
          <w:p w14:paraId="373D24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边缘计算主机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08DF0E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RTX 4090*2/64G DDR4/本地TTS加速卡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071C1C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2台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7A82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6.8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3E31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对接原有中控服务器扩展</w:t>
            </w:r>
          </w:p>
        </w:tc>
      </w:tr>
      <w:tr w14:paraId="68914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482" w:type="dxa"/>
            <w:shd w:val="clear" w:color="auto" w:fill="auto"/>
            <w:vAlign w:val="center"/>
          </w:tcPr>
          <w:p w14:paraId="38E992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阵列麦克风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8E571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6麦环形阵列+噪声抑制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55DA07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2套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C2AA9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1.2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91F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替代旧语音设备</w:t>
            </w:r>
          </w:p>
        </w:tc>
      </w:tr>
      <w:tr w14:paraId="23B3E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482" w:type="dxa"/>
            <w:shd w:val="clear" w:color="auto" w:fill="auto"/>
            <w:vAlign w:val="center"/>
          </w:tcPr>
          <w:p w14:paraId="0F4EFD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定位辅助系统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59CD57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双摄像头视觉和红外定位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2505A9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2台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9C546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0.6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6FBC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联动原有红外传感器</w:t>
            </w:r>
          </w:p>
        </w:tc>
      </w:tr>
      <w:tr w14:paraId="00BF6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482" w:type="dxa"/>
            <w:shd w:val="clear" w:color="auto" w:fill="auto"/>
            <w:vAlign w:val="center"/>
          </w:tcPr>
          <w:p w14:paraId="247AB0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开发调试终端</w:t>
            </w:r>
          </w:p>
        </w:tc>
        <w:tc>
          <w:tcPr>
            <w:tcW w:w="2772" w:type="dxa"/>
            <w:shd w:val="clear" w:color="auto" w:fill="auto"/>
            <w:vAlign w:val="center"/>
          </w:tcPr>
          <w:p w14:paraId="60E153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i7/32G/移动工作站</w:t>
            </w:r>
          </w:p>
        </w:tc>
        <w:tc>
          <w:tcPr>
            <w:tcW w:w="702" w:type="dxa"/>
            <w:shd w:val="clear" w:color="auto" w:fill="auto"/>
            <w:vAlign w:val="center"/>
          </w:tcPr>
          <w:p w14:paraId="70DBA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2台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88B76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1.8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56C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项目结束后移交客户</w:t>
            </w:r>
          </w:p>
        </w:tc>
      </w:tr>
    </w:tbl>
    <w:p w14:paraId="69CE6CE6">
      <w:pPr>
        <w:keepNext w:val="0"/>
        <w:keepLines w:val="0"/>
        <w:widowControl/>
        <w:suppressLineNumbers w:val="0"/>
        <w:rPr>
          <w:rFonts w:hint="eastAsia" w:ascii="仿宋" w:hAnsi="仿宋" w:eastAsia="仿宋" w:cs="仿宋"/>
        </w:rPr>
      </w:pPr>
    </w:p>
    <w:p w14:paraId="7A7B8F53">
      <w:pPr>
        <w:pStyle w:val="4"/>
        <w:keepNext w:val="0"/>
        <w:keepLines w:val="0"/>
        <w:widowControl/>
        <w:suppressLineNumbers w:val="0"/>
        <w:rPr>
          <w:rFonts w:hint="eastAsia" w:ascii="仿宋" w:hAnsi="仿宋" w:eastAsia="仿宋" w:cs="仿宋"/>
        </w:rPr>
      </w:pPr>
      <w:r>
        <w:rPr>
          <w:rStyle w:val="16"/>
          <w:rFonts w:hint="eastAsia" w:ascii="仿宋" w:hAnsi="仿宋" w:eastAsia="仿宋" w:cs="仿宋"/>
          <w:b/>
          <w:lang w:val="en-US" w:eastAsia="zh-CN"/>
        </w:rPr>
        <w:t>3</w:t>
      </w:r>
      <w:r>
        <w:rPr>
          <w:rStyle w:val="16"/>
          <w:rFonts w:hint="eastAsia" w:ascii="仿宋" w:hAnsi="仿宋" w:eastAsia="仿宋" w:cs="仿宋"/>
          <w:b/>
        </w:rPr>
        <w:t>、软件系统开发</w:t>
      </w:r>
      <w:r>
        <w:rPr>
          <w:rFonts w:hint="eastAsia" w:ascii="仿宋" w:hAnsi="仿宋" w:eastAsia="仿宋" w:cs="仿宋"/>
        </w:rPr>
        <w:t>（总控制35.7万元）</w:t>
      </w:r>
    </w:p>
    <w:p w14:paraId="7B330E4C">
      <w:pPr>
        <w:pStyle w:val="4"/>
        <w:keepNext w:val="0"/>
        <w:keepLines w:val="0"/>
        <w:widowControl/>
        <w:suppressLineNumbers w:val="0"/>
        <w:rPr>
          <w:rFonts w:hint="eastAsia" w:ascii="仿宋" w:hAnsi="仿宋" w:eastAsia="仿宋" w:cs="仿宋"/>
        </w:rPr>
      </w:pPr>
      <w:r>
        <w:rPr>
          <w:rStyle w:val="16"/>
          <w:rFonts w:hint="eastAsia" w:ascii="仿宋" w:hAnsi="仿宋" w:eastAsia="仿宋" w:cs="仿宋"/>
          <w:b/>
        </w:rPr>
        <w:t>①、接口改造专项</w:t>
      </w:r>
    </w:p>
    <w:tbl>
      <w:tblPr>
        <w:tblStyle w:val="14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85"/>
        <w:gridCol w:w="3796"/>
        <w:gridCol w:w="1975"/>
      </w:tblGrid>
      <w:tr w14:paraId="73812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2140" w:type="dxa"/>
            <w:shd w:val="clear" w:color="auto" w:fill="auto"/>
            <w:vAlign w:val="center"/>
          </w:tcPr>
          <w:p w14:paraId="390F1F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模块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381102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实现方式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07D268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成本（万元）</w:t>
            </w:r>
          </w:p>
        </w:tc>
      </w:tr>
      <w:tr w14:paraId="307F6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140" w:type="dxa"/>
            <w:shd w:val="clear" w:color="auto" w:fill="auto"/>
            <w:vAlign w:val="center"/>
          </w:tcPr>
          <w:p w14:paraId="0CAFF7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旧系统API对接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7B8301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开发统一数据中间件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01792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4.2</w:t>
            </w:r>
          </w:p>
        </w:tc>
      </w:tr>
      <w:tr w14:paraId="50B5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140" w:type="dxa"/>
            <w:shd w:val="clear" w:color="auto" w:fill="auto"/>
            <w:vAlign w:val="center"/>
          </w:tcPr>
          <w:p w14:paraId="07031B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历史数据分析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52B947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基于原有访问日志优化导览路径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1B0757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1.8</w:t>
            </w:r>
          </w:p>
        </w:tc>
      </w:tr>
      <w:tr w14:paraId="56DA8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2140" w:type="dxa"/>
            <w:shd w:val="clear" w:color="auto" w:fill="auto"/>
            <w:vAlign w:val="center"/>
          </w:tcPr>
          <w:p w14:paraId="597E0B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设备控制适配</w:t>
            </w:r>
          </w:p>
        </w:tc>
        <w:tc>
          <w:tcPr>
            <w:tcW w:w="3766" w:type="dxa"/>
            <w:shd w:val="clear" w:color="auto" w:fill="auto"/>
            <w:vAlign w:val="center"/>
          </w:tcPr>
          <w:p w14:paraId="4DBB8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转换Modbus/RS485协议指令集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6711FC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3.6</w:t>
            </w:r>
          </w:p>
        </w:tc>
      </w:tr>
    </w:tbl>
    <w:p w14:paraId="61CE9C20">
      <w:pPr>
        <w:pStyle w:val="4"/>
        <w:keepNext w:val="0"/>
        <w:keepLines w:val="0"/>
        <w:widowControl/>
        <w:suppressLineNumbers w:val="0"/>
        <w:rPr>
          <w:rFonts w:hint="eastAsia" w:ascii="仿宋" w:hAnsi="仿宋" w:eastAsia="仿宋" w:cs="仿宋"/>
        </w:rPr>
      </w:pPr>
      <w:r>
        <w:rPr>
          <w:rStyle w:val="16"/>
          <w:rFonts w:hint="eastAsia" w:ascii="仿宋" w:hAnsi="仿宋" w:eastAsia="仿宋" w:cs="仿宋"/>
          <w:b/>
        </w:rPr>
        <w:t>②、数字人核心功能</w:t>
      </w:r>
    </w:p>
    <w:tbl>
      <w:tblPr>
        <w:tblStyle w:val="14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35"/>
        <w:gridCol w:w="3440"/>
        <w:gridCol w:w="1541"/>
      </w:tblGrid>
      <w:tr w14:paraId="759B9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694A0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开发项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41941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技术方案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77905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成本（万元）</w:t>
            </w:r>
          </w:p>
        </w:tc>
      </w:tr>
      <w:tr w14:paraId="2DCAE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F0200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数字人基础模型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E44F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模型开发和定制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74E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12.5</w:t>
            </w:r>
          </w:p>
        </w:tc>
      </w:tr>
      <w:tr w14:paraId="3D341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037E5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语音克隆交互系统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1A9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轻量化Whisper+TTS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BBD0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4.2</w:t>
            </w:r>
          </w:p>
        </w:tc>
      </w:tr>
      <w:tr w14:paraId="22052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29CEDD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AI大模型本地化部署和微调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35B4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deepseek或QWQ13B+独立决策树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8DA4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5.8</w:t>
            </w:r>
          </w:p>
        </w:tc>
      </w:tr>
      <w:tr w14:paraId="1BB80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5AE9E3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廉政知识图谱和数据微调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2EE6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原始案例库结构化改造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2C8DA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2.4</w:t>
            </w:r>
          </w:p>
        </w:tc>
      </w:tr>
      <w:tr w14:paraId="65F4E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4F30B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离线安全模块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D09CE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本地敏感词过滤+安全性测试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BD159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1.2</w:t>
            </w:r>
          </w:p>
        </w:tc>
      </w:tr>
    </w:tbl>
    <w:p w14:paraId="2DB99A72">
      <w:pPr>
        <w:keepNext w:val="0"/>
        <w:keepLines w:val="0"/>
        <w:widowControl/>
        <w:suppressLineNumbers w:val="0"/>
        <w:rPr>
          <w:rFonts w:hint="eastAsia" w:ascii="仿宋" w:hAnsi="仿宋" w:eastAsia="仿宋" w:cs="仿宋"/>
        </w:rPr>
      </w:pPr>
    </w:p>
    <w:p w14:paraId="63D2BD5B">
      <w:pPr>
        <w:pStyle w:val="4"/>
        <w:keepNext w:val="0"/>
        <w:keepLines w:val="0"/>
        <w:widowControl/>
        <w:suppressLineNumbers w:val="0"/>
        <w:rPr>
          <w:rFonts w:hint="eastAsia" w:ascii="仿宋" w:hAnsi="仿宋" w:eastAsia="仿宋" w:cs="仿宋"/>
        </w:rPr>
      </w:pPr>
      <w:r>
        <w:rPr>
          <w:rStyle w:val="16"/>
          <w:rFonts w:hint="eastAsia" w:ascii="仿宋" w:hAnsi="仿宋" w:eastAsia="仿宋" w:cs="仿宋"/>
          <w:b/>
        </w:rPr>
        <w:t>③、部署测试调试流程和费用</w:t>
      </w:r>
      <w:r>
        <w:rPr>
          <w:rFonts w:hint="eastAsia" w:ascii="仿宋" w:hAnsi="仿宋" w:eastAsia="仿宋" w:cs="仿宋"/>
        </w:rPr>
        <w:t>（小计9.8万元）</w:t>
      </w:r>
    </w:p>
    <w:p w14:paraId="47D58711">
      <w:pPr>
        <w:pStyle w:val="12"/>
        <w:keepNext w:val="0"/>
        <w:keepLines w:val="0"/>
        <w:widowControl/>
        <w:suppressLineNumbers w:val="0"/>
        <w:rPr>
          <w:rStyle w:val="17"/>
          <w:rFonts w:hint="eastAsia" w:ascii="仿宋" w:hAnsi="仿宋" w:eastAsia="仿宋" w:cs="仿宋"/>
        </w:rPr>
      </w:pPr>
      <w:r>
        <w:rPr>
          <w:rStyle w:val="17"/>
          <w:rFonts w:hint="eastAsia" w:ascii="仿宋" w:hAnsi="仿宋" w:eastAsia="仿宋" w:cs="仿宋"/>
        </w:rPr>
        <w:t xml:space="preserve">  </w:t>
      </w:r>
      <w:r>
        <w:rPr>
          <w:rFonts w:hint="eastAsia" w:ascii="仿宋" w:hAnsi="仿宋" w:eastAsia="仿宋" w:cs="仿宋"/>
        </w:rPr>
        <w:drawing>
          <wp:inline distT="0" distB="0" distL="114300" distR="114300">
            <wp:extent cx="5264785" cy="1337945"/>
            <wp:effectExtent l="0" t="0" r="5715" b="8255"/>
            <wp:docPr id="2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33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68F537">
      <w:pPr>
        <w:pStyle w:val="12"/>
        <w:keepNext w:val="0"/>
        <w:keepLines w:val="0"/>
        <w:widowControl/>
        <w:suppressLineNumbers w:val="0"/>
        <w:rPr>
          <w:rStyle w:val="17"/>
          <w:rFonts w:hint="eastAsia" w:ascii="仿宋" w:hAnsi="仿宋" w:eastAsia="仿宋" w:cs="仿宋"/>
        </w:rPr>
      </w:pPr>
      <w:r>
        <w:rPr>
          <w:rStyle w:val="17"/>
          <w:rFonts w:hint="eastAsia" w:ascii="仿宋" w:hAnsi="仿宋" w:eastAsia="仿宋" w:cs="仿宋"/>
        </w:rPr>
        <w:t xml:space="preserve">  部署阶段规划（</w:t>
      </w:r>
      <w:r>
        <w:rPr>
          <w:rStyle w:val="17"/>
          <w:rFonts w:hint="eastAsia" w:ascii="仿宋" w:hAnsi="仿宋" w:eastAsia="仿宋" w:cs="仿宋"/>
          <w:lang w:val="en-US" w:eastAsia="zh-CN"/>
        </w:rPr>
        <w:t>1个月</w:t>
      </w:r>
      <w:r>
        <w:rPr>
          <w:rStyle w:val="17"/>
          <w:rFonts w:hint="eastAsia" w:ascii="仿宋" w:hAnsi="仿宋" w:eastAsia="仿宋" w:cs="仿宋"/>
        </w:rPr>
        <w:t>完成）</w:t>
      </w:r>
    </w:p>
    <w:p w14:paraId="49DC3906">
      <w:pPr>
        <w:pStyle w:val="12"/>
        <w:keepNext w:val="0"/>
        <w:keepLines w:val="0"/>
        <w:widowControl/>
        <w:suppressLineNumbers w:val="0"/>
        <w:rPr>
          <w:rStyle w:val="17"/>
          <w:rFonts w:hint="eastAsia" w:ascii="仿宋" w:hAnsi="仿宋" w:eastAsia="仿宋" w:cs="仿宋"/>
        </w:rPr>
      </w:pPr>
      <w:r>
        <w:rPr>
          <w:rStyle w:val="17"/>
          <w:rFonts w:hint="eastAsia" w:ascii="仿宋" w:hAnsi="仿宋" w:eastAsia="仿宋" w:cs="仿宋"/>
        </w:rPr>
        <w:t xml:space="preserve">    section 硬件集成</w:t>
      </w:r>
    </w:p>
    <w:p w14:paraId="5FEE055B">
      <w:pPr>
        <w:pStyle w:val="12"/>
        <w:keepNext w:val="0"/>
        <w:keepLines w:val="0"/>
        <w:widowControl/>
        <w:suppressLineNumbers w:val="0"/>
        <w:rPr>
          <w:rStyle w:val="17"/>
          <w:rFonts w:hint="eastAsia" w:ascii="仿宋" w:hAnsi="仿宋" w:eastAsia="仿宋" w:cs="仿宋"/>
        </w:rPr>
      </w:pPr>
      <w:r>
        <w:rPr>
          <w:rStyle w:val="17"/>
          <w:rFonts w:hint="eastAsia" w:ascii="仿宋" w:hAnsi="仿宋" w:eastAsia="仿宋" w:cs="仿宋"/>
        </w:rPr>
        <w:t xml:space="preserve">    旧系统接口测试     :2025-05-01, 5d</w:t>
      </w:r>
    </w:p>
    <w:p w14:paraId="0D78D49E">
      <w:pPr>
        <w:pStyle w:val="12"/>
        <w:keepNext w:val="0"/>
        <w:keepLines w:val="0"/>
        <w:widowControl/>
        <w:suppressLineNumbers w:val="0"/>
        <w:rPr>
          <w:rStyle w:val="17"/>
          <w:rFonts w:hint="eastAsia" w:ascii="仿宋" w:hAnsi="仿宋" w:eastAsia="仿宋" w:cs="仿宋"/>
        </w:rPr>
      </w:pPr>
      <w:r>
        <w:rPr>
          <w:rStyle w:val="17"/>
          <w:rFonts w:hint="eastAsia" w:ascii="仿宋" w:hAnsi="仿宋" w:eastAsia="仿宋" w:cs="仿宋"/>
        </w:rPr>
        <w:t xml:space="preserve">    定位系统校准      :2025-05-06, 3d</w:t>
      </w:r>
    </w:p>
    <w:p w14:paraId="7A5DBB7C">
      <w:pPr>
        <w:pStyle w:val="12"/>
        <w:keepNext w:val="0"/>
        <w:keepLines w:val="0"/>
        <w:widowControl/>
        <w:suppressLineNumbers w:val="0"/>
        <w:rPr>
          <w:rStyle w:val="17"/>
          <w:rFonts w:hint="eastAsia" w:ascii="仿宋" w:hAnsi="仿宋" w:eastAsia="仿宋" w:cs="仿宋"/>
        </w:rPr>
      </w:pPr>
      <w:r>
        <w:rPr>
          <w:rStyle w:val="17"/>
          <w:rFonts w:hint="eastAsia" w:ascii="仿宋" w:hAnsi="仿宋" w:eastAsia="仿宋" w:cs="仿宋"/>
        </w:rPr>
        <w:t xml:space="preserve">    声学环境调优     :2025-05-09, 4d</w:t>
      </w:r>
    </w:p>
    <w:p w14:paraId="03A0FF1F">
      <w:pPr>
        <w:pStyle w:val="12"/>
        <w:keepNext w:val="0"/>
        <w:keepLines w:val="0"/>
        <w:widowControl/>
        <w:suppressLineNumbers w:val="0"/>
        <w:rPr>
          <w:rStyle w:val="17"/>
          <w:rFonts w:hint="eastAsia" w:ascii="仿宋" w:hAnsi="仿宋" w:eastAsia="仿宋" w:cs="仿宋"/>
        </w:rPr>
      </w:pPr>
    </w:p>
    <w:p w14:paraId="050E757C">
      <w:pPr>
        <w:pStyle w:val="12"/>
        <w:keepNext w:val="0"/>
        <w:keepLines w:val="0"/>
        <w:widowControl/>
        <w:suppressLineNumbers w:val="0"/>
        <w:rPr>
          <w:rStyle w:val="17"/>
          <w:rFonts w:hint="eastAsia" w:ascii="仿宋" w:hAnsi="仿宋" w:eastAsia="仿宋" w:cs="仿宋"/>
        </w:rPr>
      </w:pPr>
      <w:r>
        <w:rPr>
          <w:rStyle w:val="17"/>
          <w:rFonts w:hint="eastAsia" w:ascii="仿宋" w:hAnsi="仿宋" w:eastAsia="仿宋" w:cs="仿宋"/>
        </w:rPr>
        <w:t xml:space="preserve">    section 系统联调</w:t>
      </w:r>
    </w:p>
    <w:p w14:paraId="63EA4CB8">
      <w:pPr>
        <w:pStyle w:val="12"/>
        <w:keepNext w:val="0"/>
        <w:keepLines w:val="0"/>
        <w:widowControl/>
        <w:suppressLineNumbers w:val="0"/>
        <w:rPr>
          <w:rStyle w:val="17"/>
          <w:rFonts w:hint="eastAsia" w:ascii="仿宋" w:hAnsi="仿宋" w:eastAsia="仿宋" w:cs="仿宋"/>
        </w:rPr>
      </w:pPr>
      <w:r>
        <w:rPr>
          <w:rStyle w:val="17"/>
          <w:rFonts w:hint="eastAsia" w:ascii="仿宋" w:hAnsi="仿宋" w:eastAsia="仿宋" w:cs="仿宋"/>
        </w:rPr>
        <w:t xml:space="preserve">    双数字人场景测试  :2025-05-13, 6d</w:t>
      </w:r>
    </w:p>
    <w:p w14:paraId="45EC466E">
      <w:pPr>
        <w:pStyle w:val="12"/>
        <w:keepNext w:val="0"/>
        <w:keepLines w:val="0"/>
        <w:widowControl/>
        <w:suppressLineNumbers w:val="0"/>
        <w:rPr>
          <w:rStyle w:val="17"/>
          <w:rFonts w:hint="eastAsia" w:ascii="仿宋" w:hAnsi="仿宋" w:eastAsia="仿宋" w:cs="仿宋"/>
        </w:rPr>
      </w:pPr>
      <w:r>
        <w:rPr>
          <w:rStyle w:val="17"/>
          <w:rFonts w:hint="eastAsia" w:ascii="仿宋" w:hAnsi="仿宋" w:eastAsia="仿宋" w:cs="仿宋"/>
        </w:rPr>
        <w:t xml:space="preserve">    压力极限测试     :2025-05-19, 4d</w:t>
      </w:r>
    </w:p>
    <w:p w14:paraId="438ECDC9">
      <w:pPr>
        <w:pStyle w:val="12"/>
        <w:keepNext w:val="0"/>
        <w:keepLines w:val="0"/>
        <w:widowControl/>
        <w:suppressLineNumbers w:val="0"/>
        <w:rPr>
          <w:rStyle w:val="17"/>
          <w:rFonts w:hint="eastAsia" w:ascii="仿宋" w:hAnsi="仿宋" w:eastAsia="仿宋" w:cs="仿宋"/>
        </w:rPr>
      </w:pPr>
      <w:r>
        <w:rPr>
          <w:rStyle w:val="17"/>
          <w:rFonts w:hint="eastAsia" w:ascii="仿宋" w:hAnsi="仿宋" w:eastAsia="仿宋" w:cs="仿宋"/>
        </w:rPr>
        <w:t xml:space="preserve">    管理人员培训     :2025-05-23, 3d</w:t>
      </w:r>
    </w:p>
    <w:tbl>
      <w:tblPr>
        <w:tblStyle w:val="14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3"/>
        <w:gridCol w:w="3229"/>
        <w:gridCol w:w="1878"/>
      </w:tblGrid>
      <w:tr w14:paraId="6D847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18" w:type="dxa"/>
            <w:shd w:val="clear" w:color="auto" w:fill="auto"/>
            <w:vAlign w:val="center"/>
          </w:tcPr>
          <w:p w14:paraId="0452F079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val="en-US" w:eastAsia="zh-CN" w:bidi="ar"/>
              </w:rPr>
              <w:t>分类</w:t>
            </w:r>
          </w:p>
        </w:tc>
        <w:tc>
          <w:tcPr>
            <w:tcW w:w="3199" w:type="dxa"/>
            <w:shd w:val="clear" w:color="auto" w:fill="auto"/>
            <w:vAlign w:val="center"/>
          </w:tcPr>
          <w:p w14:paraId="50BB520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val="en-US" w:eastAsia="zh-CN" w:bidi="ar"/>
              </w:rPr>
              <w:t>明细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95E1823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val="en-US" w:eastAsia="zh-CN" w:bidi="ar"/>
              </w:rPr>
              <w:t>金额（万元）</w:t>
            </w:r>
          </w:p>
        </w:tc>
      </w:tr>
      <w:tr w14:paraId="24492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18" w:type="dxa"/>
            <w:shd w:val="clear" w:color="auto" w:fill="auto"/>
            <w:vAlign w:val="center"/>
          </w:tcPr>
          <w:p w14:paraId="607BA5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数据迁移</w:t>
            </w:r>
          </w:p>
        </w:tc>
        <w:tc>
          <w:tcPr>
            <w:tcW w:w="3199" w:type="dxa"/>
            <w:shd w:val="clear" w:color="auto" w:fill="auto"/>
            <w:vAlign w:val="center"/>
          </w:tcPr>
          <w:p w14:paraId="1AF0EC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历史数据清洗转换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53874C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3.6</w:t>
            </w:r>
          </w:p>
        </w:tc>
      </w:tr>
      <w:tr w14:paraId="4FAE3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18" w:type="dxa"/>
            <w:shd w:val="clear" w:color="auto" w:fill="auto"/>
            <w:vAlign w:val="center"/>
          </w:tcPr>
          <w:p w14:paraId="49C801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部署调试</w:t>
            </w:r>
          </w:p>
        </w:tc>
        <w:tc>
          <w:tcPr>
            <w:tcW w:w="3199" w:type="dxa"/>
            <w:shd w:val="clear" w:color="auto" w:fill="auto"/>
            <w:vAlign w:val="center"/>
          </w:tcPr>
          <w:p w14:paraId="64B8EE1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驻场实施费用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11EFA99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5.2</w:t>
            </w:r>
          </w:p>
        </w:tc>
      </w:tr>
      <w:tr w14:paraId="3131C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18" w:type="dxa"/>
            <w:shd w:val="clear" w:color="auto" w:fill="auto"/>
            <w:vAlign w:val="center"/>
          </w:tcPr>
          <w:p w14:paraId="4BBC0A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其他费用</w:t>
            </w:r>
          </w:p>
        </w:tc>
        <w:tc>
          <w:tcPr>
            <w:tcW w:w="3199" w:type="dxa"/>
            <w:shd w:val="clear" w:color="auto" w:fill="auto"/>
            <w:vAlign w:val="center"/>
          </w:tcPr>
          <w:p w14:paraId="664445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硬件安装可能衍生费用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EAFB5C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3F32E056">
      <w:pPr>
        <w:pStyle w:val="12"/>
        <w:keepNext w:val="0"/>
        <w:keepLines w:val="0"/>
        <w:widowControl/>
        <w:suppressLineNumbers w:val="0"/>
        <w:rPr>
          <w:rFonts w:hint="eastAsia" w:ascii="仿宋" w:hAnsi="仿宋" w:eastAsia="仿宋" w:cs="仿宋"/>
        </w:rPr>
      </w:pPr>
    </w:p>
    <w:p w14:paraId="111670A6">
      <w:pPr>
        <w:keepNext w:val="0"/>
        <w:keepLines w:val="0"/>
        <w:widowControl/>
        <w:suppressLineNumbers w:val="0"/>
        <w:rPr>
          <w:rFonts w:hint="eastAsia" w:ascii="仿宋" w:hAnsi="仿宋" w:eastAsia="仿宋" w:cs="仿宋"/>
        </w:rPr>
      </w:pPr>
    </w:p>
    <w:p w14:paraId="1B357CD2">
      <w:pPr>
        <w:pStyle w:val="4"/>
        <w:keepNext w:val="0"/>
        <w:keepLines w:val="0"/>
        <w:widowControl/>
        <w:suppressLineNumbers w:val="0"/>
        <w:rPr>
          <w:rFonts w:hint="eastAsia" w:ascii="仿宋" w:hAnsi="仿宋" w:eastAsia="仿宋" w:cs="仿宋"/>
        </w:rPr>
      </w:pPr>
      <w:r>
        <w:rPr>
          <w:rStyle w:val="16"/>
          <w:rFonts w:hint="eastAsia" w:ascii="仿宋" w:hAnsi="仿宋" w:eastAsia="仿宋" w:cs="仿宋"/>
          <w:b/>
        </w:rPr>
        <w:t>④、报价总计表</w:t>
      </w:r>
    </w:p>
    <w:tbl>
      <w:tblPr>
        <w:tblStyle w:val="14"/>
        <w:tblW w:w="0" w:type="auto"/>
        <w:tblCellSpacing w:w="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3"/>
        <w:gridCol w:w="2790"/>
        <w:gridCol w:w="1735"/>
        <w:gridCol w:w="1133"/>
      </w:tblGrid>
      <w:tr w14:paraId="13F61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518" w:type="dxa"/>
            <w:shd w:val="clear" w:color="auto" w:fill="auto"/>
            <w:vAlign w:val="center"/>
          </w:tcPr>
          <w:p w14:paraId="1A90414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分类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5A88C0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分项明细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3A60631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lang w:val="en-US" w:eastAsia="zh-CN" w:bidi="ar"/>
              </w:rPr>
              <w:t>金额（万元）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694DEE9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 w14:paraId="7F25E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18" w:type="dxa"/>
            <w:shd w:val="clear" w:color="auto" w:fill="auto"/>
            <w:vAlign w:val="center"/>
          </w:tcPr>
          <w:p w14:paraId="00D912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硬件升级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351937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服务器/定位器等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612CBB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20.8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4FB9991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8CD3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18" w:type="dxa"/>
            <w:shd w:val="clear" w:color="auto" w:fill="auto"/>
            <w:vAlign w:val="center"/>
          </w:tcPr>
          <w:p w14:paraId="68167E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软件系统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45D752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开发</w:t>
            </w:r>
            <w:r>
              <w:rPr>
                <w:rFonts w:hint="eastAsia" w:ascii="仿宋" w:hAnsi="仿宋" w:cs="仿宋"/>
                <w:kern w:val="0"/>
                <w:sz w:val="24"/>
                <w:szCs w:val="24"/>
                <w:lang w:val="en-US" w:eastAsia="zh-CN" w:bidi="ar"/>
              </w:rPr>
              <w:t>、定制化、大模型微调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费用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067E43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35.7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2AC09B4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5ADA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18" w:type="dxa"/>
            <w:shd w:val="clear" w:color="auto" w:fill="auto"/>
            <w:vAlign w:val="center"/>
          </w:tcPr>
          <w:p w14:paraId="27F892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lang w:val="en-US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val="en-US" w:eastAsia="zh-CN" w:bidi="ar"/>
              </w:rPr>
              <w:t>系统部署调试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36FA022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cs="仿宋"/>
                <w:lang w:val="en-US" w:eastAsia="zh-CN"/>
              </w:rPr>
              <w:t>驻场实施费用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EC809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仿宋" w:hAnsi="仿宋" w:eastAsia="仿宋" w:cs="仿宋"/>
                <w:lang w:val="en-US"/>
              </w:rPr>
            </w:pPr>
            <w:r>
              <w:rPr>
                <w:rFonts w:hint="eastAsia" w:ascii="仿宋" w:hAnsi="仿宋" w:cs="仿宋"/>
                <w:kern w:val="0"/>
                <w:sz w:val="24"/>
                <w:szCs w:val="24"/>
                <w:lang w:val="en-US" w:eastAsia="zh-CN" w:bidi="ar"/>
              </w:rPr>
              <w:t>9.8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4B05BEF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806F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518" w:type="dxa"/>
            <w:shd w:val="clear" w:color="auto" w:fill="auto"/>
            <w:vAlign w:val="center"/>
          </w:tcPr>
          <w:p w14:paraId="70956F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Style w:val="16"/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2760" w:type="dxa"/>
            <w:shd w:val="clear" w:color="auto" w:fill="auto"/>
            <w:vAlign w:val="center"/>
          </w:tcPr>
          <w:p w14:paraId="355B0ED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5" w:type="dxa"/>
            <w:shd w:val="clear" w:color="auto" w:fill="auto"/>
            <w:vAlign w:val="center"/>
          </w:tcPr>
          <w:p w14:paraId="1BB6DB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66.3</w:t>
            </w:r>
          </w:p>
        </w:tc>
        <w:tc>
          <w:tcPr>
            <w:tcW w:w="1088" w:type="dxa"/>
            <w:shd w:val="clear" w:color="auto" w:fill="auto"/>
            <w:vAlign w:val="center"/>
          </w:tcPr>
          <w:p w14:paraId="1B0315E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3E86A3D9">
      <w:pPr>
        <w:keepNext w:val="0"/>
        <w:keepLines w:val="0"/>
        <w:widowControl/>
        <w:suppressLineNumbers w:val="0"/>
        <w:rPr>
          <w:rFonts w:hint="eastAsia" w:ascii="仿宋" w:hAnsi="仿宋" w:eastAsia="仿宋" w:cs="仿宋"/>
        </w:rPr>
      </w:pPr>
    </w:p>
    <w:p w14:paraId="4959978B">
      <w:pPr>
        <w:pStyle w:val="4"/>
        <w:keepNext w:val="0"/>
        <w:keepLines w:val="0"/>
        <w:widowControl/>
        <w:suppressLineNumbers w:val="0"/>
        <w:rPr>
          <w:rFonts w:hint="eastAsia" w:ascii="仿宋" w:hAnsi="仿宋" w:eastAsia="仿宋" w:cs="仿宋"/>
        </w:rPr>
      </w:pPr>
      <w:r>
        <w:rPr>
          <w:rStyle w:val="16"/>
          <w:rFonts w:hint="eastAsia" w:ascii="仿宋" w:hAnsi="仿宋" w:eastAsia="仿宋" w:cs="仿宋"/>
          <w:b/>
        </w:rPr>
        <w:t>关键体验保证措施</w:t>
      </w:r>
    </w:p>
    <w:p w14:paraId="6067DB04">
      <w:pPr>
        <w:pStyle w:val="12"/>
        <w:keepNext w:val="0"/>
        <w:keepLines w:val="0"/>
        <w:widowControl/>
        <w:suppressLineNumbers w:val="0"/>
        <w:rPr>
          <w:rStyle w:val="17"/>
          <w:rFonts w:hint="eastAsia" w:ascii="仿宋" w:hAnsi="仿宋" w:eastAsia="仿宋" w:cs="仿宋"/>
        </w:rPr>
      </w:pPr>
      <w:r>
        <w:rPr>
          <w:rStyle w:val="17"/>
          <w:rFonts w:hint="eastAsia" w:ascii="仿宋" w:hAnsi="仿宋" w:eastAsia="仿宋" w:cs="仿宋"/>
        </w:rPr>
        <w:t>+ 高端性能补偿方案：</w:t>
      </w:r>
    </w:p>
    <w:p w14:paraId="57FD1B1C">
      <w:pPr>
        <w:pStyle w:val="12"/>
        <w:keepNext w:val="0"/>
        <w:keepLines w:val="0"/>
        <w:widowControl/>
        <w:suppressLineNumbers w:val="0"/>
        <w:rPr>
          <w:rStyle w:val="17"/>
          <w:rFonts w:hint="eastAsia" w:ascii="仿宋" w:hAnsi="仿宋" w:eastAsia="仿宋" w:cs="仿宋"/>
        </w:rPr>
      </w:pPr>
      <w:r>
        <w:rPr>
          <w:rStyle w:val="17"/>
          <w:rFonts w:hint="eastAsia" w:ascii="仿宋" w:hAnsi="仿宋" w:eastAsia="仿宋" w:cs="仿宋"/>
        </w:rPr>
        <w:t>1. 借力原有大屏：采用动态分辨率技术（4K重点场景/1080P常规讲解）</w:t>
      </w:r>
    </w:p>
    <w:p w14:paraId="7D0D935D">
      <w:pPr>
        <w:pStyle w:val="12"/>
        <w:keepNext w:val="0"/>
        <w:keepLines w:val="0"/>
        <w:widowControl/>
        <w:suppressLineNumbers w:val="0"/>
        <w:rPr>
          <w:rStyle w:val="17"/>
          <w:rFonts w:hint="eastAsia" w:ascii="仿宋" w:hAnsi="仿宋" w:eastAsia="仿宋" w:cs="仿宋"/>
        </w:rPr>
      </w:pPr>
      <w:r>
        <w:rPr>
          <w:rStyle w:val="17"/>
          <w:rFonts w:hint="eastAsia" w:ascii="仿宋" w:hAnsi="仿宋" w:eastAsia="仿宋" w:cs="仿宋"/>
        </w:rPr>
        <w:t>2. 语音延迟优化：ASR-TTS全链路&lt;1.2秒（通过预处理常见问题库）</w:t>
      </w:r>
    </w:p>
    <w:p w14:paraId="2750E2EC">
      <w:pPr>
        <w:pStyle w:val="12"/>
        <w:keepNext w:val="0"/>
        <w:keepLines w:val="0"/>
        <w:widowControl/>
        <w:suppressLineNumbers w:val="0"/>
        <w:rPr>
          <w:rStyle w:val="17"/>
          <w:rFonts w:hint="eastAsia" w:ascii="仿宋" w:hAnsi="仿宋" w:eastAsia="仿宋" w:cs="仿宋"/>
        </w:rPr>
      </w:pPr>
      <w:r>
        <w:rPr>
          <w:rStyle w:val="17"/>
          <w:rFonts w:hint="eastAsia" w:ascii="仿宋" w:hAnsi="仿宋" w:eastAsia="仿宋" w:cs="仿宋"/>
        </w:rPr>
        <w:t>3. 双人协同机制：设置"主讲解员+"角色智能切换</w:t>
      </w:r>
    </w:p>
    <w:p w14:paraId="1DD00CF3">
      <w:pPr>
        <w:pStyle w:val="12"/>
        <w:keepNext w:val="0"/>
        <w:keepLines w:val="0"/>
        <w:widowControl/>
        <w:suppressLineNumbers w:val="0"/>
        <w:rPr>
          <w:rStyle w:val="17"/>
          <w:rFonts w:hint="eastAsia" w:ascii="仿宋" w:hAnsi="仿宋" w:eastAsia="仿宋" w:cs="仿宋"/>
        </w:rPr>
      </w:pPr>
    </w:p>
    <w:p w14:paraId="39F9EFE6">
      <w:pPr>
        <w:pStyle w:val="12"/>
        <w:keepNext w:val="0"/>
        <w:keepLines w:val="0"/>
        <w:widowControl/>
        <w:suppressLineNumbers w:val="0"/>
        <w:rPr>
          <w:rStyle w:val="17"/>
          <w:rFonts w:hint="eastAsia" w:ascii="仿宋" w:hAnsi="仿宋" w:eastAsia="仿宋" w:cs="仿宋"/>
        </w:rPr>
      </w:pPr>
      <w:r>
        <w:rPr>
          <w:rStyle w:val="17"/>
          <w:rFonts w:hint="eastAsia" w:ascii="仿宋" w:hAnsi="仿宋" w:eastAsia="仿宋" w:cs="仿宋"/>
        </w:rPr>
        <w:t>+ 质量兜底条款：</w:t>
      </w:r>
    </w:p>
    <w:p w14:paraId="478DFDF7">
      <w:pPr>
        <w:pStyle w:val="12"/>
        <w:keepNext w:val="0"/>
        <w:keepLines w:val="0"/>
        <w:widowControl/>
        <w:suppressLineNumbers w:val="0"/>
        <w:rPr>
          <w:rStyle w:val="17"/>
          <w:rFonts w:hint="eastAsia" w:ascii="仿宋" w:hAnsi="仿宋" w:eastAsia="仿宋" w:cs="仿宋"/>
        </w:rPr>
      </w:pPr>
      <w:r>
        <w:rPr>
          <w:rStyle w:val="17"/>
          <w:rFonts w:hint="eastAsia" w:ascii="仿宋" w:hAnsi="仿宋" w:eastAsia="仿宋" w:cs="仿宋"/>
        </w:rPr>
        <w:t>- 确保原有灯光/音响系统95%以上功能保留</w:t>
      </w:r>
    </w:p>
    <w:p w14:paraId="1110695B">
      <w:pPr>
        <w:pStyle w:val="12"/>
        <w:keepNext w:val="0"/>
        <w:keepLines w:val="0"/>
        <w:widowControl/>
        <w:suppressLineNumbers w:val="0"/>
        <w:rPr>
          <w:rStyle w:val="17"/>
          <w:rFonts w:hint="eastAsia" w:ascii="仿宋" w:hAnsi="仿宋" w:eastAsia="仿宋" w:cs="仿宋"/>
        </w:rPr>
      </w:pPr>
      <w:r>
        <w:rPr>
          <w:rStyle w:val="17"/>
          <w:rFonts w:hint="eastAsia" w:ascii="仿宋" w:hAnsi="仿宋" w:eastAsia="仿宋" w:cs="仿宋"/>
        </w:rPr>
        <w:t>- 数字人唇形同步误差≤25ms（硬件限制级）</w:t>
      </w:r>
    </w:p>
    <w:p w14:paraId="2B320C60">
      <w:pPr>
        <w:pStyle w:val="12"/>
        <w:keepNext w:val="0"/>
        <w:keepLines w:val="0"/>
        <w:widowControl/>
        <w:suppressLineNumbers w:val="0"/>
        <w:rPr>
          <w:rStyle w:val="17"/>
          <w:rFonts w:hint="eastAsia" w:ascii="仿宋" w:hAnsi="仿宋" w:eastAsia="仿宋" w:cs="仿宋"/>
        </w:rPr>
      </w:pPr>
      <w:r>
        <w:rPr>
          <w:rStyle w:val="17"/>
          <w:rFonts w:hint="eastAsia" w:ascii="仿宋" w:hAnsi="仿宋" w:eastAsia="仿宋" w:cs="仿宋"/>
        </w:rPr>
        <w:t>- 提供3年核心功能维护</w:t>
      </w:r>
    </w:p>
    <w:p w14:paraId="01CA59D2">
      <w:pPr>
        <w:pStyle w:val="12"/>
        <w:keepNext w:val="0"/>
        <w:keepLines w:val="0"/>
        <w:widowControl/>
        <w:suppressLineNumbers w:val="0"/>
        <w:rPr>
          <w:rFonts w:hint="eastAsia" w:ascii="仿宋" w:hAnsi="仿宋" w:eastAsia="仿宋" w:cs="仿宋"/>
        </w:rPr>
      </w:pPr>
      <w:r>
        <w:rPr>
          <w:rStyle w:val="17"/>
          <w:rFonts w:hint="eastAsia" w:ascii="仿宋" w:hAnsi="仿宋" w:eastAsia="仿宋" w:cs="仿宋"/>
        </w:rPr>
        <w:t>-后期运行保证系统最新，正常维护升级费用，按照总价每年5%的计算。</w:t>
      </w:r>
    </w:p>
    <w:p w14:paraId="73F1A7C5">
      <w:pPr>
        <w:keepNext w:val="0"/>
        <w:keepLines w:val="0"/>
        <w:widowControl/>
        <w:suppressLineNumbers w:val="0"/>
      </w:pPr>
    </w:p>
    <w:p w14:paraId="6303E5DC">
      <w:pPr>
        <w:pStyle w:val="4"/>
        <w:keepNext w:val="0"/>
        <w:keepLines w:val="0"/>
        <w:widowControl/>
        <w:suppressLineNumbers w:val="0"/>
        <w:jc w:val="right"/>
      </w:pPr>
    </w:p>
    <w:p w14:paraId="5B6D978E">
      <w:pPr>
        <w:pStyle w:val="4"/>
        <w:keepNext w:val="0"/>
        <w:keepLines w:val="0"/>
        <w:widowControl/>
        <w:suppressLineNumbers w:val="0"/>
        <w:jc w:val="right"/>
      </w:pPr>
      <w:r>
        <w:t>西南交通大学-计算机与人工智能学院</w:t>
      </w:r>
    </w:p>
    <w:p w14:paraId="648BF1DE">
      <w:pPr>
        <w:pStyle w:val="12"/>
        <w:keepNext w:val="0"/>
        <w:keepLines w:val="0"/>
        <w:widowControl/>
        <w:suppressLineNumbers w:val="0"/>
        <w:jc w:val="right"/>
      </w:pPr>
      <w:r>
        <w:rPr>
          <w:rStyle w:val="17"/>
        </w:rPr>
        <w:t xml:space="preserve">                                                                                                       2025年4月21日</w:t>
      </w:r>
    </w:p>
    <w:p w14:paraId="49D6C830">
      <w:pPr>
        <w:pStyle w:val="1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/>
        <w:ind w:right="0"/>
        <w:textAlignment w:val="auto"/>
        <w:rPr>
          <w:rFonts w:hint="default" w:ascii="仿宋" w:hAnsi="仿宋" w:eastAsia="仿宋" w:cs="仿宋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2FF27C"/>
    <w:multiLevelType w:val="singleLevel"/>
    <w:tmpl w:val="A92FF2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23BA9D9"/>
    <w:multiLevelType w:val="singleLevel"/>
    <w:tmpl w:val="C23BA9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D23DCDA6"/>
    <w:multiLevelType w:val="singleLevel"/>
    <w:tmpl w:val="D23DCDA6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3">
    <w:nsid w:val="EB493F7F"/>
    <w:multiLevelType w:val="singleLevel"/>
    <w:tmpl w:val="EB493F7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1B50B384"/>
    <w:multiLevelType w:val="multilevel"/>
    <w:tmpl w:val="1B50B384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-19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5">
    <w:nsid w:val="6BC11B41"/>
    <w:multiLevelType w:val="singleLevel"/>
    <w:tmpl w:val="6BC11B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A87267"/>
    <w:rsid w:val="04CA0CFA"/>
    <w:rsid w:val="0D900E5A"/>
    <w:rsid w:val="0FD144B5"/>
    <w:rsid w:val="1779727A"/>
    <w:rsid w:val="179D5E3D"/>
    <w:rsid w:val="1B081624"/>
    <w:rsid w:val="1C436233"/>
    <w:rsid w:val="1DAA17BA"/>
    <w:rsid w:val="1F511239"/>
    <w:rsid w:val="255A0E55"/>
    <w:rsid w:val="2677452D"/>
    <w:rsid w:val="290D4AE9"/>
    <w:rsid w:val="294A0BE0"/>
    <w:rsid w:val="30C072B3"/>
    <w:rsid w:val="31A87267"/>
    <w:rsid w:val="35FA6D02"/>
    <w:rsid w:val="35FE5964"/>
    <w:rsid w:val="3BAB0B23"/>
    <w:rsid w:val="412D71FD"/>
    <w:rsid w:val="485132F3"/>
    <w:rsid w:val="4FE37C4D"/>
    <w:rsid w:val="58614E0C"/>
    <w:rsid w:val="58F31C0A"/>
    <w:rsid w:val="5AA47248"/>
    <w:rsid w:val="5B936BF9"/>
    <w:rsid w:val="5C07081F"/>
    <w:rsid w:val="60632CB9"/>
    <w:rsid w:val="655E248B"/>
    <w:rsid w:val="6AA979A5"/>
    <w:rsid w:val="6D2848A3"/>
    <w:rsid w:val="6D5A7D84"/>
    <w:rsid w:val="72253C7B"/>
    <w:rsid w:val="744E10DF"/>
    <w:rsid w:val="76D01A14"/>
    <w:rsid w:val="7DED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left"/>
    </w:pPr>
    <w:rPr>
      <w:rFonts w:ascii="Times New Roman" w:hAnsi="Times New Roman" w:eastAsia="仿宋" w:cs="仿宋"/>
      <w:kern w:val="2"/>
      <w:sz w:val="28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eastAsia="黑体" w:asciiTheme="minorAscii" w:hAnsiTheme="minorAscii"/>
      <w:b/>
      <w:kern w:val="44"/>
      <w:sz w:val="36"/>
    </w:rPr>
  </w:style>
  <w:style w:type="paragraph" w:styleId="3">
    <w:name w:val="heading 2"/>
    <w:basedOn w:val="1"/>
    <w:next w:val="1"/>
    <w:autoRedefine/>
    <w:unhideWhenUsed/>
    <w:qFormat/>
    <w:uiPriority w:val="0"/>
    <w:pPr>
      <w:spacing w:before="0" w:beforeAutospacing="1" w:after="0" w:afterAutospacing="1" w:line="360" w:lineRule="auto"/>
      <w:jc w:val="left"/>
      <w:outlineLvl w:val="1"/>
    </w:pPr>
    <w:rPr>
      <w:rFonts w:hint="eastAsia" w:ascii="宋体" w:hAnsi="宋体" w:eastAsia="黑体" w:cs="宋体"/>
      <w:b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18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60" w:lineRule="auto"/>
      <w:ind w:firstLine="402"/>
      <w:outlineLvl w:val="3"/>
    </w:pPr>
    <w:rPr>
      <w:rFonts w:ascii="Arial" w:hAnsi="Arial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before="120" w:after="120"/>
      <w:ind w:leftChars="0"/>
      <w:jc w:val="left"/>
    </w:pPr>
    <w:rPr>
      <w:rFonts w:ascii="微软雅黑" w:hAnsi="微软雅黑" w:cs="微软雅黑"/>
      <w:szCs w:val="30"/>
      <w:lang w:eastAsia="en-US"/>
    </w:rPr>
  </w:style>
  <w:style w:type="paragraph" w:styleId="1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HTML Code"/>
    <w:basedOn w:val="15"/>
    <w:qFormat/>
    <w:uiPriority w:val="0"/>
    <w:rPr>
      <w:rFonts w:ascii="Courier New" w:hAnsi="Courier New"/>
      <w:sz w:val="20"/>
    </w:rPr>
  </w:style>
  <w:style w:type="character" w:customStyle="1" w:styleId="18">
    <w:name w:val="标题 3 Char"/>
    <w:link w:val="4"/>
    <w:autoRedefine/>
    <w:qFormat/>
    <w:uiPriority w:val="0"/>
    <w:rPr>
      <w:rFonts w:eastAsia="仿宋" w:asciiTheme="minorAscii" w:hAnsiTheme="minorAscii"/>
      <w:b/>
      <w:sz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2046</Words>
  <Characters>2299</Characters>
  <Lines>0</Lines>
  <Paragraphs>0</Paragraphs>
  <TotalTime>2825</TotalTime>
  <ScaleCrop>false</ScaleCrop>
  <LinksUpToDate>false</LinksUpToDate>
  <CharactersWithSpaces>2491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2025-04-17T07:51:00Z</dcterms:created>
  <dc:creator>王芳</dc:creator>
  <cp:lastModifiedBy>虄髑•窵鷥</cp:lastModifiedBy>
  <dcterms:modified xsi:type="dcterms:W3CDTF">2025-05-09T02:18:59Z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B7A55479EF134AA8A5CC1E26AF9F8A3D_13</vt:lpwstr>
  </property>
  <property fmtid="{D5CDD505-2E9C-101B-9397-08002B2CF9AE}" pid="4" name="KSOTemplateDocerSaveRecord">
    <vt:lpwstr>eyJoZGlkIjoiZmZkNmQ0NmFhNWI1NWY4MjI3MmQ1NTYyMzQ4OWUyY2YiLCJ1c2VySWQiOiI5MTE4ODY0MjEifQ==</vt:lpwstr>
  </property>
</Properties>
</file>