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D1D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孵化器简介</w:t>
      </w:r>
    </w:p>
    <w:p w14:paraId="07EDB80E">
      <w:pPr>
        <w:ind w:firstLine="48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40629A11">
      <w:pPr>
        <w:ind w:firstLine="48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孵化器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是集科研、创新、产业孵化和资源聚合于一体的现代化产业集聚区，旨在通过政策支持、技术服务和资源共享，推动科技创新、企业孵化和产业升级，助力区域经济发展。</w:t>
      </w:r>
    </w:p>
    <w:p w14:paraId="25F5261D">
      <w:pPr>
        <w:ind w:firstLine="48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园区的定位是有产业孵化、技术研发、资源整合、国际化窗口。产业孵化主要是为初创企业、科技型中小企业提供办公空间、实验室、资金支持和创业辅导，降低创业门槛。技术研发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主要是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聚集高校、科研院所及企业研发中心，推动产学研合作，加速技术成果转化。资源整合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主要是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整合资本、人才、政策等资源，构建产业链上下游协同发展的生态体系。国际化窗口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是通过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吸引跨国企业、国际研发机构入驻，促进技术交流和全球化合作。</w:t>
      </w:r>
    </w:p>
    <w:p w14:paraId="520F02DF">
      <w:pPr>
        <w:ind w:firstLine="280" w:firstLineChars="1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园区提供的政策支持包括税收优惠（如企业所得税减免、研发费用加计扣除等）；人才引进补贴（住房、落户、科研经费支持）；专项基金扶持（科技创新基金、产业升级补贴）。</w:t>
      </w:r>
    </w:p>
    <w:p w14:paraId="548B9B09">
      <w:pPr>
        <w:ind w:firstLine="280" w:firstLineChars="1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园区的基础设施：智能化办公空间：5G网络覆盖、共享会议室、数据中心等。配套服务：园区食堂、健身中心、便利店、金融服务站等。</w:t>
      </w:r>
    </w:p>
    <w:p w14:paraId="76B46F61"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园区提供的创新生态： 定期举办技术论坛、创业大赛、投融资对接会；联合高校建立联合实验室和实习工作站；引入孵化器、加速器及风投机构，打造“孵化-成长-上市”全链条服务。</w:t>
      </w:r>
    </w:p>
    <w:p w14:paraId="7B3EAB7C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3EFF9437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孵化器服务理念：</w:t>
      </w:r>
    </w:p>
    <w:p w14:paraId="113D5B90">
      <w:pPr>
        <w:rPr>
          <w:rFonts w:ascii="宋体" w:hAnsi="宋体" w:eastAsia="宋体" w:cs="宋体"/>
          <w:i w:val="0"/>
          <w:iCs w:val="0"/>
          <w:sz w:val="32"/>
          <w:szCs w:val="32"/>
        </w:rPr>
      </w:pPr>
      <w:r>
        <w:rPr>
          <w:rFonts w:ascii="宋体" w:hAnsi="宋体" w:eastAsia="宋体" w:cs="宋体"/>
          <w:i w:val="0"/>
          <w:iCs w:val="0"/>
          <w:sz w:val="32"/>
          <w:szCs w:val="32"/>
        </w:rPr>
        <w:t>理念：AI引擎驱动产业革命，共创未来新生态</w:t>
      </w:r>
    </w:p>
    <w:p w14:paraId="309F8B38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</w:p>
    <w:p w14:paraId="5C3E967F">
      <w:p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698E3EA">
      <w:pPr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AI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系列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活动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内容简介</w:t>
      </w:r>
    </w:p>
    <w:p w14:paraId="75F9E3C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434246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AI+产教融合创新创业论坛</w:t>
      </w:r>
    </w:p>
    <w:p w14:paraId="506F4A33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AI培训实现现有职工和待业人员的能力提升，实现就业和新能力。</w:t>
      </w:r>
    </w:p>
    <w:p w14:paraId="2FDC34C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产业学院共建案例：从课程开发到定向就业</w:t>
      </w:r>
    </w:p>
    <w:p w14:paraId="671DB4DA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212AFC57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AI+行业赋能的创新沙龙</w:t>
      </w:r>
    </w:p>
    <w:p w14:paraId="4341FCF6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AI+走进各行各业的具体场景中，挖掘企业实际需求，对接AI技术方与市场端，实现共创发展。</w:t>
      </w:r>
    </w:p>
    <w:p w14:paraId="2FF980B3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139A7741"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387D815E"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AI＋不同行业痛点解析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（系列活动）</w:t>
      </w:r>
    </w:p>
    <w:p w14:paraId="1379C0F6">
      <w:pP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邀请相应行业的专家为有痛点的企业出谋划，解决企业实际存在问题</w:t>
      </w:r>
    </w:p>
    <w:p w14:paraId="409C54C2"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4AE9BEEA"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AI＋不同行业低成本营销获客（系列活动）</w:t>
      </w:r>
    </w:p>
    <w:p w14:paraId="626DC962">
      <w:pP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邀请相应行业的专家解析企业的问题，AI领域的专家结合行业专家及企业实际需求，给出针对性的解决方案</w:t>
      </w:r>
    </w:p>
    <w:p w14:paraId="51BDA723">
      <w:pPr>
        <w:jc w:val="both"/>
        <w:rPr>
          <w:rFonts w:hint="eastAsia"/>
          <w:b/>
          <w:bCs/>
          <w:sz w:val="40"/>
          <w:szCs w:val="40"/>
          <w:lang w:val="en-US" w:eastAsia="zh-CN"/>
        </w:rPr>
      </w:pPr>
    </w:p>
    <w:p w14:paraId="09A2A1FF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3C66E179"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孵化器的产品和服务</w:t>
      </w:r>
    </w:p>
    <w:p w14:paraId="4B79D3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政策补贴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代理</w:t>
      </w:r>
    </w:p>
    <w:p w14:paraId="616F8D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免费办公空间支持</w:t>
      </w:r>
    </w:p>
    <w:p w14:paraId="6250D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6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项目陪跑和孵化支持</w:t>
      </w:r>
    </w:p>
    <w:p w14:paraId="1A4410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6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技术研发支持</w:t>
      </w:r>
    </w:p>
    <w:p w14:paraId="2E103F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6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流量合作与运营支持</w:t>
      </w:r>
    </w:p>
    <w:p w14:paraId="7D2D2D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6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市场需求整合</w:t>
      </w:r>
    </w:p>
    <w:p w14:paraId="6CC015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6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AI咨询</w:t>
      </w:r>
    </w:p>
    <w:p w14:paraId="401314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6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AI产品和服务能力建设</w:t>
      </w:r>
    </w:p>
    <w:p w14:paraId="07DA73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6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定制化AI解决方案</w:t>
      </w:r>
    </w:p>
    <w:p w14:paraId="4A9316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6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AI人才培养</w:t>
      </w:r>
    </w:p>
    <w:p w14:paraId="6FD05E83">
      <w:pPr>
        <w:numPr>
          <w:ilvl w:val="0"/>
          <w:numId w:val="0"/>
        </w:numP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</w:p>
    <w:p w14:paraId="3296979F"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63513809"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88183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35" w:lineRule="atLeast"/>
        <w:ind w:left="0" w:right="0" w:firstLine="0"/>
        <w:jc w:val="left"/>
        <w:rPr>
          <w:rFonts w:hint="eastAsia" w:ascii="Helvetica Neue" w:hAnsi="Helvetica Neue" w:eastAsia="宋体" w:cs="Helvetica Neue"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</w:pPr>
    </w:p>
    <w:p w14:paraId="1EF28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35" w:lineRule="atLeast"/>
        <w:ind w:left="0" w:right="0" w:firstLine="0"/>
        <w:jc w:val="left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Style w:val="6"/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1、</w:t>
      </w:r>
      <w:r>
        <w:rPr>
          <w:rStyle w:val="6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政策补贴</w:t>
      </w:r>
      <w:r>
        <w:rPr>
          <w:rStyle w:val="6"/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代理</w:t>
      </w: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：</w:t>
      </w:r>
    </w:p>
    <w:p w14:paraId="40F682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right="0" w:rightChars="0"/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</w:pP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细节：协会为AI初创企业提供政策补贴代理申报服务，确保企业能充分利用政府资源，降低运营成本。</w:t>
      </w:r>
    </w:p>
    <w:p w14:paraId="6199DD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right="0" w:rightChars="0"/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</w:pPr>
    </w:p>
    <w:p w14:paraId="567414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Style w:val="6"/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2、</w:t>
      </w:r>
      <w:r>
        <w:rPr>
          <w:rStyle w:val="6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免费办公空间支持</w:t>
      </w: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：</w:t>
      </w:r>
    </w:p>
    <w:p w14:paraId="70E930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细节：协会提供AI初创企业免费或优惠的办公空间，助力企业在初创期集中精力发展核心业务。</w:t>
      </w:r>
    </w:p>
    <w:p w14:paraId="0FCF8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5" w:lineRule="atLeast"/>
        <w:ind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</w:p>
    <w:p w14:paraId="6D2321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Style w:val="6"/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3、</w:t>
      </w:r>
      <w:r>
        <w:rPr>
          <w:rStyle w:val="6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项目陪跑和孵化支持</w:t>
      </w: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：</w:t>
      </w:r>
    </w:p>
    <w:p w14:paraId="7C5302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细节：协会为AI项目提供全程陪跑服务，包括项目策划、团队组建、市场推广等，确保项目健康、快速发展。</w:t>
      </w:r>
    </w:p>
    <w:p w14:paraId="7975E0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35" w:lineRule="atLeast"/>
        <w:ind w:left="-360" w:leftChars="0" w:right="0" w:rightChars="0" w:firstLine="600" w:firstLineChars="20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优秀项目还将获得种子轮资金支持，助力项目快速成长。</w:t>
      </w:r>
    </w:p>
    <w:p w14:paraId="660043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5" w:lineRule="atLeast"/>
        <w:ind w:left="-360" w:leftChars="0"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</w:p>
    <w:p w14:paraId="471341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Style w:val="6"/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4、</w:t>
      </w:r>
      <w:r>
        <w:rPr>
          <w:rStyle w:val="6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技术研发支持</w:t>
      </w: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：</w:t>
      </w:r>
    </w:p>
    <w:p w14:paraId="35EFB8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细节：协会与国内外顶级AI技术团队建立合作关系，为AI企业提供技术支持和研发合作机会，解决技术难题。</w:t>
      </w:r>
    </w:p>
    <w:p w14:paraId="032FB2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5" w:lineRule="atLeast"/>
        <w:ind w:left="-360" w:leftChars="0"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</w:p>
    <w:p w14:paraId="559949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Style w:val="6"/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5、</w:t>
      </w:r>
      <w:r>
        <w:rPr>
          <w:rStyle w:val="6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流量合作与运营支持</w:t>
      </w: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：</w:t>
      </w:r>
    </w:p>
    <w:p w14:paraId="574401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细节：协会搭建流量合作团队和运营合作团队，为AI企业提供流量支持和运营策略，助力企业提升市场份额。</w:t>
      </w:r>
    </w:p>
    <w:p w14:paraId="7ED877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5" w:lineRule="atLeast"/>
        <w:ind w:left="-360" w:leftChars="0"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</w:p>
    <w:p w14:paraId="296907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Style w:val="6"/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6、</w:t>
      </w:r>
      <w:r>
        <w:rPr>
          <w:rStyle w:val="6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市场需求整合</w:t>
      </w: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：</w:t>
      </w:r>
    </w:p>
    <w:p w14:paraId="2CD1FF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细节：协会为AI企业搭建与其他行业企业合作的桥梁，整合市场需求，为企业提供订单和市场资源，促进跨界合作与资源共享。</w:t>
      </w:r>
    </w:p>
    <w:p w14:paraId="1E4990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5" w:lineRule="atLeast"/>
        <w:ind w:left="-360" w:leftChars="0"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</w:p>
    <w:p w14:paraId="6D03EA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Style w:val="6"/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7、</w:t>
      </w:r>
      <w:r>
        <w:rPr>
          <w:rStyle w:val="6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AI咨询能力</w:t>
      </w: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：</w:t>
      </w:r>
    </w:p>
    <w:p w14:paraId="4821B4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细节：针对不同行业的特点和需求，协会提供AI技术的应用研究与推广服务，提升其他行业的智能化水平。</w:t>
      </w:r>
    </w:p>
    <w:p w14:paraId="38F134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5" w:lineRule="atLeast"/>
        <w:ind w:left="-360" w:leftChars="0"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</w:p>
    <w:p w14:paraId="614AB9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Style w:val="6"/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8、</w:t>
      </w:r>
      <w:r>
        <w:rPr>
          <w:rStyle w:val="6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AI产品和服务能力建设</w:t>
      </w: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：</w:t>
      </w:r>
    </w:p>
    <w:p w14:paraId="25AC67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细节：协会制定并推广AI产品和服务清单，为企业提供多样化的AI解决方案，助力企业实现数字化转型和升级。</w:t>
      </w:r>
    </w:p>
    <w:p w14:paraId="322435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5" w:lineRule="atLeast"/>
        <w:ind w:left="-360" w:leftChars="0"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</w:p>
    <w:p w14:paraId="07B211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Style w:val="6"/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9、</w:t>
      </w:r>
      <w:r>
        <w:rPr>
          <w:rStyle w:val="6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定制化AI解决方案</w:t>
      </w: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：</w:t>
      </w:r>
    </w:p>
    <w:p w14:paraId="6CFF43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细节：结合企业的实际需求，协会提供定制化的AI解决方案，帮助企业解决实际问题，提升竞争力。</w:t>
      </w:r>
    </w:p>
    <w:p w14:paraId="5F00A2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5" w:lineRule="atLeast"/>
        <w:ind w:left="-360" w:leftChars="0" w:right="0" w:rightChars="0"/>
        <w:rPr>
          <w:rFonts w:hint="eastAsia" w:ascii="PingFang-SC-Regular" w:hAnsi="PingFang-SC-Regular" w:eastAsia="PingFang-SC-Regular" w:cs="PingFang-SC-Regular"/>
          <w:sz w:val="30"/>
          <w:szCs w:val="30"/>
        </w:rPr>
      </w:pPr>
    </w:p>
    <w:p w14:paraId="023D48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/>
        <w:rPr>
          <w:rFonts w:hint="eastAsia" w:ascii="PingFang-SC-Regular" w:hAnsi="PingFang-SC-Regular" w:eastAsia="PingFang-SC-Regular" w:cs="PingFang-SC-Regular"/>
          <w:sz w:val="30"/>
          <w:szCs w:val="30"/>
        </w:rPr>
      </w:pPr>
      <w:r>
        <w:rPr>
          <w:rStyle w:val="6"/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10、</w:t>
      </w:r>
      <w:r>
        <w:rPr>
          <w:rStyle w:val="6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AI人才培训</w:t>
      </w: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：</w:t>
      </w:r>
    </w:p>
    <w:p w14:paraId="104161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right="0" w:right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>细节：协会开展针对不同行业的AI人才培训项目，为企业提供高质量的AI人才，提升企业整体实力。</w:t>
      </w:r>
    </w:p>
    <w:p w14:paraId="5C5C29B1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0E01BE18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9236C1D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2F6439DD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2146D220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6A2068AC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56334EB6"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4235DDE4">
      <w:pPr>
        <w:numPr>
          <w:ilvl w:val="0"/>
          <w:numId w:val="0"/>
        </w:numPr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推荐Ai产品和服务清单</w:t>
      </w:r>
    </w:p>
    <w:tbl>
      <w:tblPr>
        <w:tblStyle w:val="4"/>
        <w:tblpPr w:leftFromText="180" w:rightFromText="180" w:vertAnchor="text" w:horzAnchor="page" w:tblpXSpec="center" w:tblpY="4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272"/>
        <w:gridCol w:w="2302"/>
        <w:gridCol w:w="1705"/>
        <w:gridCol w:w="1705"/>
      </w:tblGrid>
      <w:tr w14:paraId="1CFC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6E544D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编号</w:t>
            </w:r>
          </w:p>
        </w:tc>
        <w:tc>
          <w:tcPr>
            <w:tcW w:w="2272" w:type="dxa"/>
            <w:vAlign w:val="center"/>
          </w:tcPr>
          <w:p w14:paraId="1E6E0E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02" w:type="dxa"/>
            <w:vAlign w:val="center"/>
          </w:tcPr>
          <w:p w14:paraId="130EE2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优势和特点</w:t>
            </w:r>
          </w:p>
        </w:tc>
        <w:tc>
          <w:tcPr>
            <w:tcW w:w="1705" w:type="dxa"/>
            <w:vAlign w:val="center"/>
          </w:tcPr>
          <w:p w14:paraId="546EF9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价格</w:t>
            </w:r>
          </w:p>
        </w:tc>
        <w:tc>
          <w:tcPr>
            <w:tcW w:w="1705" w:type="dxa"/>
            <w:vAlign w:val="center"/>
          </w:tcPr>
          <w:p w14:paraId="378680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提供方</w:t>
            </w:r>
          </w:p>
        </w:tc>
      </w:tr>
      <w:tr w14:paraId="4D3D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F5649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272" w:type="dxa"/>
            <w:vAlign w:val="center"/>
          </w:tcPr>
          <w:p w14:paraId="47E984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异构云算力</w:t>
            </w:r>
          </w:p>
        </w:tc>
        <w:tc>
          <w:tcPr>
            <w:tcW w:w="2302" w:type="dxa"/>
            <w:vAlign w:val="center"/>
          </w:tcPr>
          <w:p w14:paraId="3DDB23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智算中心算力，统一，标准化，可以认证，可以申请补贴、信创</w:t>
            </w:r>
          </w:p>
          <w:p w14:paraId="0504BF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3BCACA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免费、折扣价格</w:t>
            </w:r>
          </w:p>
        </w:tc>
        <w:tc>
          <w:tcPr>
            <w:tcW w:w="1705" w:type="dxa"/>
            <w:vAlign w:val="center"/>
          </w:tcPr>
          <w:p w14:paraId="4088EE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成都智算中心</w:t>
            </w:r>
          </w:p>
        </w:tc>
      </w:tr>
      <w:tr w14:paraId="1D78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61A9E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272" w:type="dxa"/>
            <w:vAlign w:val="center"/>
          </w:tcPr>
          <w:p w14:paraId="1E3B19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云算力、信创硬件系统</w:t>
            </w:r>
          </w:p>
        </w:tc>
        <w:tc>
          <w:tcPr>
            <w:tcW w:w="2302" w:type="dxa"/>
            <w:vAlign w:val="center"/>
          </w:tcPr>
          <w:p w14:paraId="69A7B9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信创产品，兼容CUDA的算力</w:t>
            </w:r>
          </w:p>
        </w:tc>
        <w:tc>
          <w:tcPr>
            <w:tcW w:w="1705" w:type="dxa"/>
            <w:vAlign w:val="center"/>
          </w:tcPr>
          <w:p w14:paraId="3C8C01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部分免费，优惠价格</w:t>
            </w:r>
          </w:p>
        </w:tc>
        <w:tc>
          <w:tcPr>
            <w:tcW w:w="1705" w:type="dxa"/>
            <w:vAlign w:val="center"/>
          </w:tcPr>
          <w:p w14:paraId="507814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中科曙光、海光芯片</w:t>
            </w:r>
          </w:p>
        </w:tc>
      </w:tr>
      <w:tr w14:paraId="4CF0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0840E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272" w:type="dxa"/>
            <w:vAlign w:val="center"/>
          </w:tcPr>
          <w:p w14:paraId="72EADD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华为升腾服务器，910B芯片</w:t>
            </w:r>
          </w:p>
        </w:tc>
        <w:tc>
          <w:tcPr>
            <w:tcW w:w="2302" w:type="dxa"/>
            <w:vAlign w:val="center"/>
          </w:tcPr>
          <w:p w14:paraId="33F4E3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可免费试用3个月，</w:t>
            </w:r>
          </w:p>
        </w:tc>
        <w:tc>
          <w:tcPr>
            <w:tcW w:w="1705" w:type="dxa"/>
            <w:vAlign w:val="center"/>
          </w:tcPr>
          <w:p w14:paraId="6BC4DB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价格优惠和折扣170-150万</w:t>
            </w:r>
          </w:p>
        </w:tc>
        <w:tc>
          <w:tcPr>
            <w:tcW w:w="1705" w:type="dxa"/>
            <w:vAlign w:val="center"/>
          </w:tcPr>
          <w:p w14:paraId="24460D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华鲲振宇公司</w:t>
            </w:r>
          </w:p>
          <w:p w14:paraId="6861F0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E5E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2CC70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272" w:type="dxa"/>
            <w:vAlign w:val="center"/>
          </w:tcPr>
          <w:p w14:paraId="045121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英伟达A100、H800服务器</w:t>
            </w:r>
          </w:p>
        </w:tc>
        <w:tc>
          <w:tcPr>
            <w:tcW w:w="2302" w:type="dxa"/>
            <w:vAlign w:val="center"/>
          </w:tcPr>
          <w:p w14:paraId="7DE947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现货、期货</w:t>
            </w:r>
          </w:p>
        </w:tc>
        <w:tc>
          <w:tcPr>
            <w:tcW w:w="1705" w:type="dxa"/>
            <w:vAlign w:val="center"/>
          </w:tcPr>
          <w:p w14:paraId="0270A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有一定优惠</w:t>
            </w:r>
          </w:p>
        </w:tc>
        <w:tc>
          <w:tcPr>
            <w:tcW w:w="1705" w:type="dxa"/>
            <w:vAlign w:val="center"/>
          </w:tcPr>
          <w:p w14:paraId="5C6EB9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海外代购</w:t>
            </w:r>
          </w:p>
        </w:tc>
      </w:tr>
      <w:tr w14:paraId="406C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74A5C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272" w:type="dxa"/>
            <w:vAlign w:val="center"/>
          </w:tcPr>
          <w:p w14:paraId="2EB360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云算力、服务器</w:t>
            </w:r>
          </w:p>
        </w:tc>
        <w:tc>
          <w:tcPr>
            <w:tcW w:w="2302" w:type="dxa"/>
            <w:vAlign w:val="center"/>
          </w:tcPr>
          <w:p w14:paraId="63E866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主流云算力、GPU算力</w:t>
            </w:r>
          </w:p>
        </w:tc>
        <w:tc>
          <w:tcPr>
            <w:tcW w:w="1705" w:type="dxa"/>
            <w:vAlign w:val="center"/>
          </w:tcPr>
          <w:p w14:paraId="70FB71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折扣和优惠最大</w:t>
            </w:r>
          </w:p>
        </w:tc>
        <w:tc>
          <w:tcPr>
            <w:tcW w:w="1705" w:type="dxa"/>
            <w:vAlign w:val="center"/>
          </w:tcPr>
          <w:p w14:paraId="7CD6A0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移动云</w:t>
            </w:r>
          </w:p>
        </w:tc>
      </w:tr>
      <w:tr w14:paraId="76CB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5EFE6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2272" w:type="dxa"/>
            <w:vAlign w:val="center"/>
          </w:tcPr>
          <w:p w14:paraId="032578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AI互动语音硬件+场景开发</w:t>
            </w:r>
          </w:p>
        </w:tc>
        <w:tc>
          <w:tcPr>
            <w:tcW w:w="2302" w:type="dxa"/>
            <w:vAlign w:val="center"/>
          </w:tcPr>
          <w:p w14:paraId="174BCC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与各种场景结合，形成行语音交互新产品和场景</w:t>
            </w:r>
          </w:p>
        </w:tc>
        <w:tc>
          <w:tcPr>
            <w:tcW w:w="1705" w:type="dxa"/>
            <w:vAlign w:val="center"/>
          </w:tcPr>
          <w:p w14:paraId="2ADF22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定制化、分销</w:t>
            </w:r>
          </w:p>
        </w:tc>
        <w:tc>
          <w:tcPr>
            <w:tcW w:w="1705" w:type="dxa"/>
            <w:vAlign w:val="center"/>
          </w:tcPr>
          <w:p w14:paraId="165974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远见行科技</w:t>
            </w:r>
          </w:p>
        </w:tc>
      </w:tr>
      <w:tr w14:paraId="48C1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C0F45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2272" w:type="dxa"/>
            <w:vAlign w:val="center"/>
          </w:tcPr>
          <w:p w14:paraId="1CC0C8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AI智能体开发平台</w:t>
            </w:r>
          </w:p>
        </w:tc>
        <w:tc>
          <w:tcPr>
            <w:tcW w:w="2302" w:type="dxa"/>
            <w:vAlign w:val="center"/>
          </w:tcPr>
          <w:p w14:paraId="477650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提供具体场景的AI智能体的开发和运营，本地化部署和应用开发：如AI客服、AI培训等智能体</w:t>
            </w:r>
          </w:p>
        </w:tc>
        <w:tc>
          <w:tcPr>
            <w:tcW w:w="1705" w:type="dxa"/>
            <w:vAlign w:val="center"/>
          </w:tcPr>
          <w:p w14:paraId="39AF85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定制化</w:t>
            </w:r>
          </w:p>
        </w:tc>
        <w:tc>
          <w:tcPr>
            <w:tcW w:w="1705" w:type="dxa"/>
            <w:vAlign w:val="center"/>
          </w:tcPr>
          <w:p w14:paraId="16C408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远见行科技</w:t>
            </w:r>
          </w:p>
        </w:tc>
      </w:tr>
      <w:tr w14:paraId="18A6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93295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2272" w:type="dxa"/>
            <w:vAlign w:val="center"/>
          </w:tcPr>
          <w:p w14:paraId="1A2D3B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中医药GPT-李时珍AI</w:t>
            </w:r>
          </w:p>
        </w:tc>
        <w:tc>
          <w:tcPr>
            <w:tcW w:w="2302" w:type="dxa"/>
            <w:vAlign w:val="center"/>
          </w:tcPr>
          <w:p w14:paraId="000811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中医药细分领域GPT，大健康服务、教育</w:t>
            </w:r>
          </w:p>
        </w:tc>
        <w:tc>
          <w:tcPr>
            <w:tcW w:w="1705" w:type="dxa"/>
            <w:vAlign w:val="center"/>
          </w:tcPr>
          <w:p w14:paraId="2D37D2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免费、招区域代理</w:t>
            </w:r>
          </w:p>
        </w:tc>
        <w:tc>
          <w:tcPr>
            <w:tcW w:w="1705" w:type="dxa"/>
            <w:vAlign w:val="center"/>
          </w:tcPr>
          <w:p w14:paraId="3B1708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药学谷科技</w:t>
            </w:r>
          </w:p>
        </w:tc>
      </w:tr>
      <w:tr w14:paraId="133C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311F7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2272" w:type="dxa"/>
            <w:vAlign w:val="center"/>
          </w:tcPr>
          <w:p w14:paraId="5BE2E4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大模型私有化部署和训练</w:t>
            </w:r>
          </w:p>
        </w:tc>
        <w:tc>
          <w:tcPr>
            <w:tcW w:w="2302" w:type="dxa"/>
            <w:vAlign w:val="center"/>
          </w:tcPr>
          <w:p w14:paraId="592984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成都团队、速度快、维护保障高</w:t>
            </w:r>
          </w:p>
        </w:tc>
        <w:tc>
          <w:tcPr>
            <w:tcW w:w="1705" w:type="dxa"/>
            <w:vAlign w:val="center"/>
          </w:tcPr>
          <w:p w14:paraId="56EAB7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价格最低、可定制、可合作</w:t>
            </w:r>
          </w:p>
        </w:tc>
        <w:tc>
          <w:tcPr>
            <w:tcW w:w="1705" w:type="dxa"/>
            <w:vAlign w:val="center"/>
          </w:tcPr>
          <w:p w14:paraId="41E81D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远见行人工智能科技</w:t>
            </w:r>
          </w:p>
        </w:tc>
      </w:tr>
      <w:tr w14:paraId="1506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8F48F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2272" w:type="dxa"/>
            <w:vAlign w:val="center"/>
          </w:tcPr>
          <w:p w14:paraId="44E97B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企业化知识库部署+大模型API</w:t>
            </w:r>
          </w:p>
        </w:tc>
        <w:tc>
          <w:tcPr>
            <w:tcW w:w="2302" w:type="dxa"/>
            <w:vAlign w:val="center"/>
          </w:tcPr>
          <w:p w14:paraId="6488F0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 w:rightChars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成都团队、速度快、维护保障高</w:t>
            </w:r>
          </w:p>
        </w:tc>
        <w:tc>
          <w:tcPr>
            <w:tcW w:w="1705" w:type="dxa"/>
            <w:vAlign w:val="center"/>
          </w:tcPr>
          <w:p w14:paraId="4790F2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 w:rightChars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价格最低、可定制、可合作</w:t>
            </w:r>
          </w:p>
        </w:tc>
        <w:tc>
          <w:tcPr>
            <w:tcW w:w="1705" w:type="dxa"/>
            <w:vAlign w:val="center"/>
          </w:tcPr>
          <w:p w14:paraId="191B8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 w:rightChars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远见行人工智能科技</w:t>
            </w:r>
          </w:p>
        </w:tc>
      </w:tr>
      <w:tr w14:paraId="6CAD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C9FE6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2272" w:type="dxa"/>
            <w:vAlign w:val="center"/>
          </w:tcPr>
          <w:p w14:paraId="7EEDE4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数字人整体解决方案</w:t>
            </w:r>
          </w:p>
        </w:tc>
        <w:tc>
          <w:tcPr>
            <w:tcW w:w="2302" w:type="dxa"/>
            <w:vAlign w:val="center"/>
          </w:tcPr>
          <w:p w14:paraId="1FFA45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短视频+直播+运营，整体解决，交钥匙或代运营。适用于展区、直播、品牌宣传、</w:t>
            </w:r>
          </w:p>
        </w:tc>
        <w:tc>
          <w:tcPr>
            <w:tcW w:w="1705" w:type="dxa"/>
            <w:vAlign w:val="center"/>
          </w:tcPr>
          <w:p w14:paraId="177861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综合服务，效果好，成本低</w:t>
            </w:r>
          </w:p>
        </w:tc>
        <w:tc>
          <w:tcPr>
            <w:tcW w:w="1705" w:type="dxa"/>
            <w:vAlign w:val="center"/>
          </w:tcPr>
          <w:p w14:paraId="3745ED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硅基数字人+AI工具+代运营团队</w:t>
            </w:r>
          </w:p>
        </w:tc>
      </w:tr>
      <w:tr w14:paraId="49B3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8" w:type="dxa"/>
            <w:vAlign w:val="center"/>
          </w:tcPr>
          <w:p w14:paraId="731CF8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2272" w:type="dxa"/>
            <w:vAlign w:val="center"/>
          </w:tcPr>
          <w:p w14:paraId="52999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AI营销引流整体方案</w:t>
            </w:r>
          </w:p>
        </w:tc>
        <w:tc>
          <w:tcPr>
            <w:tcW w:w="2302" w:type="dxa"/>
            <w:vAlign w:val="center"/>
          </w:tcPr>
          <w:p w14:paraId="13691B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性价比超高、按效果付费，不需要学，无门槛</w:t>
            </w:r>
          </w:p>
        </w:tc>
        <w:tc>
          <w:tcPr>
            <w:tcW w:w="1705" w:type="dxa"/>
            <w:vAlign w:val="center"/>
          </w:tcPr>
          <w:p w14:paraId="362AF2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远低于市场获客成本</w:t>
            </w:r>
          </w:p>
        </w:tc>
        <w:tc>
          <w:tcPr>
            <w:tcW w:w="1705" w:type="dxa"/>
            <w:vAlign w:val="center"/>
          </w:tcPr>
          <w:p w14:paraId="5337AE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</w:rPr>
            </w:pPr>
          </w:p>
        </w:tc>
      </w:tr>
      <w:tr w14:paraId="6E9E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2EA3D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2272" w:type="dxa"/>
            <w:vAlign w:val="center"/>
          </w:tcPr>
          <w:p w14:paraId="14F05F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企业家Ai训练营</w:t>
            </w:r>
          </w:p>
        </w:tc>
        <w:tc>
          <w:tcPr>
            <w:tcW w:w="2302" w:type="dxa"/>
            <w:vAlign w:val="center"/>
          </w:tcPr>
          <w:p w14:paraId="15E5A3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Ai商业化落地训练、Ai赋能企业，具体项目打造，AI专家亲授</w:t>
            </w:r>
          </w:p>
        </w:tc>
        <w:tc>
          <w:tcPr>
            <w:tcW w:w="1705" w:type="dxa"/>
            <w:vAlign w:val="center"/>
          </w:tcPr>
          <w:p w14:paraId="2D63C5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18500元</w:t>
            </w:r>
          </w:p>
        </w:tc>
        <w:tc>
          <w:tcPr>
            <w:tcW w:w="1705" w:type="dxa"/>
            <w:vAlign w:val="center"/>
          </w:tcPr>
          <w:p w14:paraId="1263A3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人人AI</w:t>
            </w:r>
          </w:p>
        </w:tc>
      </w:tr>
      <w:tr w14:paraId="0A4A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2F07F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2272" w:type="dxa"/>
            <w:vAlign w:val="center"/>
          </w:tcPr>
          <w:p w14:paraId="7108B0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企业家Ai培训课</w:t>
            </w:r>
          </w:p>
        </w:tc>
        <w:tc>
          <w:tcPr>
            <w:tcW w:w="2302" w:type="dxa"/>
            <w:vAlign w:val="center"/>
          </w:tcPr>
          <w:p w14:paraId="334F28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企业家Ai深度课程，AI场景内应用、Ai降本增效、AI增加收入</w:t>
            </w:r>
          </w:p>
        </w:tc>
        <w:tc>
          <w:tcPr>
            <w:tcW w:w="1705" w:type="dxa"/>
            <w:vAlign w:val="center"/>
          </w:tcPr>
          <w:p w14:paraId="3D21FC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 w:firstLine="400" w:firstLineChars="200"/>
              <w:jc w:val="both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2860元</w:t>
            </w:r>
          </w:p>
        </w:tc>
        <w:tc>
          <w:tcPr>
            <w:tcW w:w="1705" w:type="dxa"/>
            <w:vAlign w:val="center"/>
          </w:tcPr>
          <w:p w14:paraId="767F27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人人AI</w:t>
            </w:r>
          </w:p>
        </w:tc>
      </w:tr>
      <w:tr w14:paraId="075B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24EAA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2272" w:type="dxa"/>
            <w:vAlign w:val="center"/>
          </w:tcPr>
          <w:p w14:paraId="22750F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Ai企业会诊咨询</w:t>
            </w:r>
          </w:p>
        </w:tc>
        <w:tc>
          <w:tcPr>
            <w:tcW w:w="2302" w:type="dxa"/>
            <w:vAlign w:val="center"/>
          </w:tcPr>
          <w:p w14:paraId="578C15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专家深入企业场景、重新打造流程、产品等，深度AI转型赋能</w:t>
            </w:r>
          </w:p>
        </w:tc>
        <w:tc>
          <w:tcPr>
            <w:tcW w:w="1705" w:type="dxa"/>
            <w:vAlign w:val="center"/>
          </w:tcPr>
          <w:p w14:paraId="6C389C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单独商议</w:t>
            </w:r>
          </w:p>
        </w:tc>
        <w:tc>
          <w:tcPr>
            <w:tcW w:w="1705" w:type="dxa"/>
            <w:vAlign w:val="center"/>
          </w:tcPr>
          <w:p w14:paraId="411E74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成都高新信息技术研究院人工智能研究所</w:t>
            </w:r>
          </w:p>
        </w:tc>
      </w:tr>
      <w:tr w14:paraId="5D69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87628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2272" w:type="dxa"/>
            <w:vAlign w:val="center"/>
          </w:tcPr>
          <w:p w14:paraId="6D3A2B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Ai绘图、视频生成</w:t>
            </w:r>
          </w:p>
        </w:tc>
        <w:tc>
          <w:tcPr>
            <w:tcW w:w="2302" w:type="dxa"/>
            <w:vAlign w:val="center"/>
          </w:tcPr>
          <w:p w14:paraId="6667AC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定制化规模化进行Ai图片生成、视频生成、产品宣传视频生成等</w:t>
            </w:r>
          </w:p>
        </w:tc>
        <w:tc>
          <w:tcPr>
            <w:tcW w:w="1705" w:type="dxa"/>
            <w:vAlign w:val="center"/>
          </w:tcPr>
          <w:p w14:paraId="2EF4CA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定制化协商</w:t>
            </w:r>
          </w:p>
        </w:tc>
        <w:tc>
          <w:tcPr>
            <w:tcW w:w="1705" w:type="dxa"/>
            <w:vAlign w:val="center"/>
          </w:tcPr>
          <w:p w14:paraId="588DB1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</w:rPr>
            </w:pPr>
          </w:p>
        </w:tc>
      </w:tr>
      <w:tr w14:paraId="3218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AD06C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2272" w:type="dxa"/>
            <w:vAlign w:val="center"/>
          </w:tcPr>
          <w:p w14:paraId="058AB9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Ai项目技术开发</w:t>
            </w:r>
          </w:p>
        </w:tc>
        <w:tc>
          <w:tcPr>
            <w:tcW w:w="2302" w:type="dxa"/>
            <w:vAlign w:val="center"/>
          </w:tcPr>
          <w:p w14:paraId="4E307A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成都、北京一线团队，开发Ai产品中</w:t>
            </w:r>
          </w:p>
        </w:tc>
        <w:tc>
          <w:tcPr>
            <w:tcW w:w="1705" w:type="dxa"/>
            <w:vAlign w:val="center"/>
          </w:tcPr>
          <w:p w14:paraId="601B1C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定制化</w:t>
            </w:r>
          </w:p>
        </w:tc>
        <w:tc>
          <w:tcPr>
            <w:tcW w:w="1705" w:type="dxa"/>
            <w:vAlign w:val="center"/>
          </w:tcPr>
          <w:p w14:paraId="55E617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" w:lineRule="atLeast"/>
              <w:ind w:right="0"/>
              <w:jc w:val="center"/>
              <w:rPr>
                <w:rFonts w:hint="default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i w:val="0"/>
                <w:iCs w:val="0"/>
                <w:caps w:val="0"/>
                <w:color w:val="05073B"/>
                <w:spacing w:val="0"/>
                <w:sz w:val="20"/>
                <w:szCs w:val="20"/>
                <w:vertAlign w:val="baseline"/>
                <w:lang w:val="en-US" w:eastAsia="zh-CN"/>
              </w:rPr>
              <w:t>成都高新信息技术研究院人工智能研究所</w:t>
            </w:r>
          </w:p>
        </w:tc>
      </w:tr>
    </w:tbl>
    <w:p w14:paraId="0DC73FFD">
      <w:pPr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-SC-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48920"/>
    <w:multiLevelType w:val="singleLevel"/>
    <w:tmpl w:val="89D489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0C78"/>
    <w:rsid w:val="0D4376F7"/>
    <w:rsid w:val="0E813BB2"/>
    <w:rsid w:val="16DE4475"/>
    <w:rsid w:val="1A304E0A"/>
    <w:rsid w:val="2BF34C93"/>
    <w:rsid w:val="56634B31"/>
    <w:rsid w:val="567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333</Words>
  <Characters>348</Characters>
  <Lines>0</Lines>
  <Paragraphs>0</Paragraphs>
  <TotalTime>2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2025-05-12T07:11:00Z</dcterms:created>
  <dc:creator>Cynthia</dc:creator>
  <cp:lastModifiedBy>虄髑•窵鷥</cp:lastModifiedBy>
  <dcterms:modified xsi:type="dcterms:W3CDTF">2025-05-13T11:17:12Z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eyJoZGlkIjoiZmZkNmQ0NmFhNWI1NWY4MjI3MmQ1NTYyMzQ4OWUyY2YiLCJ1c2VySWQiOiI5MTE4ODY0MjEifQ==</vt:lpwstr>
  </property>
  <property fmtid="{D5CDD505-2E9C-101B-9397-08002B2CF9AE}" pid="4" name="ICV">
    <vt:lpwstr>5A3A53E0DCC249B8B9B2B143B6FA0C8F_13</vt:lpwstr>
  </property>
</Properties>
</file>